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504EB3" w14:textId="77777777" w:rsidR="00F96978" w:rsidRDefault="00F96978" w:rsidP="00F96978">
      <w:pPr>
        <w:rPr>
          <w:lang w:val="en-US"/>
        </w:rPr>
      </w:pPr>
      <w:bookmarkStart w:id="0" w:name="_Toc200986347"/>
    </w:p>
    <w:p w14:paraId="0CE8251D" w14:textId="77777777" w:rsidR="00F96978" w:rsidRDefault="00F96978" w:rsidP="00F96978">
      <w:pPr>
        <w:rPr>
          <w:lang w:val="en-US"/>
        </w:rPr>
      </w:pPr>
    </w:p>
    <w:p w14:paraId="40E47538" w14:textId="77777777" w:rsidR="00F96978" w:rsidRPr="002C7EB1" w:rsidRDefault="00F96978" w:rsidP="00F96978">
      <w:pPr>
        <w:rPr>
          <w:lang w:val="en-US"/>
        </w:rPr>
      </w:pPr>
    </w:p>
    <w:tbl>
      <w:tblPr>
        <w:tblW w:w="9747" w:type="dxa"/>
        <w:tblInd w:w="-108" w:type="dxa"/>
        <w:tblBorders>
          <w:bottom w:val="single" w:sz="4" w:space="0" w:color="auto"/>
        </w:tblBorders>
        <w:tblLayout w:type="fixed"/>
        <w:tblLook w:val="0000" w:firstRow="0" w:lastRow="0" w:firstColumn="0" w:lastColumn="0" w:noHBand="0" w:noVBand="0"/>
      </w:tblPr>
      <w:tblGrid>
        <w:gridCol w:w="5148"/>
        <w:gridCol w:w="2190"/>
        <w:gridCol w:w="2409"/>
      </w:tblGrid>
      <w:tr w:rsidR="00F96978" w:rsidRPr="00BF2F17" w14:paraId="41B314C6" w14:textId="77777777" w:rsidTr="00622D6E">
        <w:trPr>
          <w:cantSplit/>
        </w:trPr>
        <w:tc>
          <w:tcPr>
            <w:tcW w:w="5148" w:type="dxa"/>
            <w:vMerge w:val="restart"/>
          </w:tcPr>
          <w:p w14:paraId="1771BB37" w14:textId="59DBB97E" w:rsidR="00F96978" w:rsidRPr="002C7EB1" w:rsidRDefault="00092501" w:rsidP="00622D6E">
            <w:pPr>
              <w:jc w:val="center"/>
              <w:rPr>
                <w:b/>
                <w:sz w:val="36"/>
                <w:szCs w:val="36"/>
                <w:lang w:val="en-US"/>
              </w:rPr>
            </w:pPr>
            <w:bookmarkStart w:id="1" w:name="OLE_LINK1"/>
            <w:bookmarkStart w:id="2" w:name="OLE_LINK2"/>
            <w:r>
              <w:rPr>
                <w:b/>
                <w:sz w:val="36"/>
                <w:szCs w:val="36"/>
                <w:lang w:val="en-US"/>
              </w:rPr>
              <w:t>Grievance Mechanism Procedure</w:t>
            </w:r>
          </w:p>
        </w:tc>
        <w:tc>
          <w:tcPr>
            <w:tcW w:w="2190" w:type="dxa"/>
          </w:tcPr>
          <w:p w14:paraId="0127E69B" w14:textId="77777777" w:rsidR="00F96978" w:rsidRPr="00BF2F17" w:rsidRDefault="00F96978" w:rsidP="00622D6E">
            <w:pPr>
              <w:rPr>
                <w:sz w:val="24"/>
                <w:szCs w:val="24"/>
              </w:rPr>
            </w:pPr>
            <w:r w:rsidRPr="00BF2F17">
              <w:rPr>
                <w:sz w:val="24"/>
                <w:szCs w:val="24"/>
                <w:lang w:val="en-US"/>
              </w:rPr>
              <w:t>Document code</w:t>
            </w:r>
            <w:r w:rsidRPr="00BF2F17">
              <w:rPr>
                <w:sz w:val="24"/>
                <w:szCs w:val="24"/>
              </w:rPr>
              <w:t>:</w:t>
            </w:r>
          </w:p>
        </w:tc>
        <w:tc>
          <w:tcPr>
            <w:tcW w:w="2409" w:type="dxa"/>
          </w:tcPr>
          <w:p w14:paraId="72C66F91" w14:textId="112F3726" w:rsidR="00F96978" w:rsidRPr="00BF2F17" w:rsidRDefault="00F96978" w:rsidP="00622D6E">
            <w:pPr>
              <w:rPr>
                <w:b/>
                <w:sz w:val="24"/>
                <w:szCs w:val="24"/>
              </w:rPr>
            </w:pPr>
            <w:r w:rsidRPr="002C7EB1">
              <w:rPr>
                <w:b/>
                <w:sz w:val="24"/>
                <w:szCs w:val="24"/>
                <w:lang w:val="en-US"/>
              </w:rPr>
              <w:t>BES-S-</w:t>
            </w:r>
            <w:r w:rsidR="008C7AA7">
              <w:rPr>
                <w:b/>
                <w:sz w:val="24"/>
                <w:szCs w:val="24"/>
                <w:lang w:val="en-US"/>
              </w:rPr>
              <w:t>ESM</w:t>
            </w:r>
            <w:r w:rsidR="00F00D25">
              <w:rPr>
                <w:b/>
                <w:sz w:val="24"/>
                <w:szCs w:val="24"/>
                <w:lang w:val="en-US"/>
              </w:rPr>
              <w:t>S</w:t>
            </w:r>
            <w:r w:rsidRPr="002C7EB1">
              <w:rPr>
                <w:b/>
                <w:sz w:val="24"/>
                <w:szCs w:val="24"/>
                <w:lang w:val="en-US"/>
              </w:rPr>
              <w:t>-0</w:t>
            </w:r>
            <w:r w:rsidR="00092501">
              <w:rPr>
                <w:b/>
                <w:sz w:val="24"/>
                <w:szCs w:val="24"/>
                <w:lang w:val="en-US"/>
              </w:rPr>
              <w:t>9</w:t>
            </w:r>
            <w:r w:rsidRPr="002C7EB1">
              <w:rPr>
                <w:b/>
                <w:sz w:val="24"/>
                <w:szCs w:val="24"/>
                <w:lang w:val="en-US"/>
              </w:rPr>
              <w:t>-</w:t>
            </w:r>
            <w:r w:rsidR="00092501">
              <w:rPr>
                <w:b/>
                <w:sz w:val="24"/>
                <w:szCs w:val="24"/>
                <w:lang w:val="en-US"/>
              </w:rPr>
              <w:t>P</w:t>
            </w:r>
          </w:p>
        </w:tc>
      </w:tr>
      <w:tr w:rsidR="00F96978" w:rsidRPr="00BF2F17" w14:paraId="73BA1FD6" w14:textId="77777777" w:rsidTr="00622D6E">
        <w:trPr>
          <w:cantSplit/>
        </w:trPr>
        <w:tc>
          <w:tcPr>
            <w:tcW w:w="5148" w:type="dxa"/>
            <w:vMerge/>
          </w:tcPr>
          <w:p w14:paraId="0E30C221" w14:textId="77777777" w:rsidR="00F96978" w:rsidRPr="00BF2F17" w:rsidRDefault="00F96978" w:rsidP="00622D6E">
            <w:pPr>
              <w:pStyle w:val="6"/>
              <w:rPr>
                <w:sz w:val="24"/>
                <w:szCs w:val="24"/>
              </w:rPr>
            </w:pPr>
          </w:p>
        </w:tc>
        <w:tc>
          <w:tcPr>
            <w:tcW w:w="2190" w:type="dxa"/>
          </w:tcPr>
          <w:p w14:paraId="7F94296D" w14:textId="77777777" w:rsidR="00F96978" w:rsidRPr="00BF2F17" w:rsidRDefault="00F96978" w:rsidP="00622D6E">
            <w:pPr>
              <w:rPr>
                <w:sz w:val="24"/>
                <w:szCs w:val="24"/>
              </w:rPr>
            </w:pPr>
            <w:r w:rsidRPr="00BF2F17">
              <w:rPr>
                <w:sz w:val="24"/>
                <w:szCs w:val="24"/>
                <w:lang w:val="en-US"/>
              </w:rPr>
              <w:t>Revision</w:t>
            </w:r>
            <w:r w:rsidRPr="00BF2F17">
              <w:rPr>
                <w:sz w:val="24"/>
                <w:szCs w:val="24"/>
              </w:rPr>
              <w:t>:</w:t>
            </w:r>
          </w:p>
        </w:tc>
        <w:tc>
          <w:tcPr>
            <w:tcW w:w="2409" w:type="dxa"/>
          </w:tcPr>
          <w:p w14:paraId="720638B3" w14:textId="77777777" w:rsidR="00F96978" w:rsidRPr="00DE34EB" w:rsidRDefault="00F96978" w:rsidP="00622D6E">
            <w:pPr>
              <w:rPr>
                <w:b/>
                <w:sz w:val="24"/>
                <w:szCs w:val="24"/>
                <w:lang w:val="en-US"/>
              </w:rPr>
            </w:pPr>
            <w:r>
              <w:rPr>
                <w:b/>
                <w:sz w:val="24"/>
                <w:szCs w:val="24"/>
                <w:lang w:val="en-US"/>
              </w:rPr>
              <w:t>0</w:t>
            </w:r>
          </w:p>
        </w:tc>
      </w:tr>
      <w:tr w:rsidR="00F96978" w:rsidRPr="00BF2F17" w14:paraId="11A930E0" w14:textId="77777777" w:rsidTr="00622D6E">
        <w:trPr>
          <w:cantSplit/>
        </w:trPr>
        <w:tc>
          <w:tcPr>
            <w:tcW w:w="5148" w:type="dxa"/>
            <w:vMerge/>
          </w:tcPr>
          <w:p w14:paraId="46645BD6" w14:textId="77777777" w:rsidR="00F96978" w:rsidRPr="00BF2F17" w:rsidRDefault="00F96978" w:rsidP="00622D6E">
            <w:pPr>
              <w:rPr>
                <w:sz w:val="24"/>
                <w:szCs w:val="24"/>
              </w:rPr>
            </w:pPr>
          </w:p>
        </w:tc>
        <w:tc>
          <w:tcPr>
            <w:tcW w:w="2190" w:type="dxa"/>
          </w:tcPr>
          <w:p w14:paraId="13240DC4" w14:textId="77777777" w:rsidR="00F96978" w:rsidRPr="00BF2F17" w:rsidRDefault="00F96978" w:rsidP="00622D6E">
            <w:pPr>
              <w:rPr>
                <w:sz w:val="24"/>
                <w:szCs w:val="24"/>
              </w:rPr>
            </w:pPr>
            <w:r w:rsidRPr="00BF2F17">
              <w:rPr>
                <w:sz w:val="24"/>
                <w:szCs w:val="24"/>
                <w:lang w:val="en-US"/>
              </w:rPr>
              <w:t>Developed date</w:t>
            </w:r>
            <w:r w:rsidRPr="00BF2F17">
              <w:rPr>
                <w:sz w:val="24"/>
                <w:szCs w:val="24"/>
              </w:rPr>
              <w:t>:</w:t>
            </w:r>
          </w:p>
        </w:tc>
        <w:tc>
          <w:tcPr>
            <w:tcW w:w="2409" w:type="dxa"/>
          </w:tcPr>
          <w:p w14:paraId="6930D6B1" w14:textId="77777777" w:rsidR="00F96978" w:rsidRPr="00BF2F17" w:rsidRDefault="00F96978" w:rsidP="00622D6E">
            <w:pPr>
              <w:rPr>
                <w:b/>
                <w:sz w:val="24"/>
                <w:szCs w:val="24"/>
              </w:rPr>
            </w:pPr>
          </w:p>
        </w:tc>
      </w:tr>
      <w:tr w:rsidR="00F96978" w:rsidRPr="00BF2F17" w14:paraId="4618B87D" w14:textId="77777777" w:rsidTr="00622D6E">
        <w:trPr>
          <w:cantSplit/>
        </w:trPr>
        <w:tc>
          <w:tcPr>
            <w:tcW w:w="5148" w:type="dxa"/>
            <w:vMerge/>
          </w:tcPr>
          <w:p w14:paraId="22C4BC6C" w14:textId="77777777" w:rsidR="00F96978" w:rsidRPr="00BF2F17" w:rsidRDefault="00F96978" w:rsidP="00622D6E">
            <w:pPr>
              <w:rPr>
                <w:sz w:val="24"/>
                <w:szCs w:val="24"/>
              </w:rPr>
            </w:pPr>
          </w:p>
        </w:tc>
        <w:tc>
          <w:tcPr>
            <w:tcW w:w="2190" w:type="dxa"/>
          </w:tcPr>
          <w:p w14:paraId="707D33CD" w14:textId="77777777" w:rsidR="00F96978" w:rsidRPr="00BF2F17" w:rsidRDefault="00F96978" w:rsidP="00622D6E">
            <w:pPr>
              <w:rPr>
                <w:sz w:val="24"/>
                <w:szCs w:val="24"/>
                <w:lang w:val="en-US"/>
              </w:rPr>
            </w:pPr>
            <w:r w:rsidRPr="00BF2F17">
              <w:rPr>
                <w:sz w:val="24"/>
                <w:szCs w:val="24"/>
                <w:lang w:val="en-US"/>
              </w:rPr>
              <w:t>Expiry date:</w:t>
            </w:r>
          </w:p>
        </w:tc>
        <w:tc>
          <w:tcPr>
            <w:tcW w:w="2409" w:type="dxa"/>
          </w:tcPr>
          <w:p w14:paraId="0E394500" w14:textId="77777777" w:rsidR="00F96978" w:rsidRPr="00BF2F17" w:rsidRDefault="00F96978" w:rsidP="00622D6E">
            <w:pPr>
              <w:rPr>
                <w:b/>
                <w:sz w:val="24"/>
                <w:szCs w:val="24"/>
              </w:rPr>
            </w:pPr>
          </w:p>
        </w:tc>
      </w:tr>
      <w:tr w:rsidR="00F96978" w:rsidRPr="00BF2F17" w14:paraId="69533142" w14:textId="77777777" w:rsidTr="00622D6E">
        <w:trPr>
          <w:cantSplit/>
          <w:trHeight w:val="104"/>
        </w:trPr>
        <w:tc>
          <w:tcPr>
            <w:tcW w:w="5148" w:type="dxa"/>
            <w:vMerge/>
          </w:tcPr>
          <w:p w14:paraId="3D6A62AF" w14:textId="77777777" w:rsidR="00F96978" w:rsidRPr="00BF2F17" w:rsidRDefault="00F96978" w:rsidP="00622D6E">
            <w:pPr>
              <w:rPr>
                <w:sz w:val="24"/>
                <w:szCs w:val="24"/>
              </w:rPr>
            </w:pPr>
          </w:p>
        </w:tc>
        <w:tc>
          <w:tcPr>
            <w:tcW w:w="2190" w:type="dxa"/>
          </w:tcPr>
          <w:p w14:paraId="3558B428" w14:textId="77777777" w:rsidR="00F96978" w:rsidRPr="00BF2F17" w:rsidRDefault="00F96978" w:rsidP="00622D6E">
            <w:pPr>
              <w:rPr>
                <w:sz w:val="24"/>
                <w:szCs w:val="24"/>
              </w:rPr>
            </w:pPr>
            <w:r w:rsidRPr="00BF2F17">
              <w:rPr>
                <w:sz w:val="24"/>
                <w:szCs w:val="24"/>
                <w:lang w:val="en-US"/>
              </w:rPr>
              <w:t>Total number of page</w:t>
            </w:r>
            <w:r w:rsidRPr="00BF2F17">
              <w:rPr>
                <w:sz w:val="24"/>
                <w:szCs w:val="24"/>
              </w:rPr>
              <w:t>:</w:t>
            </w:r>
          </w:p>
        </w:tc>
        <w:tc>
          <w:tcPr>
            <w:tcW w:w="2409" w:type="dxa"/>
          </w:tcPr>
          <w:p w14:paraId="2704418B" w14:textId="2214B1CB" w:rsidR="00F96978" w:rsidRPr="00251588" w:rsidRDefault="00251588" w:rsidP="00622D6E">
            <w:pPr>
              <w:rPr>
                <w:b/>
                <w:sz w:val="24"/>
                <w:szCs w:val="24"/>
              </w:rPr>
            </w:pPr>
            <w:r>
              <w:rPr>
                <w:b/>
                <w:sz w:val="24"/>
                <w:szCs w:val="24"/>
              </w:rPr>
              <w:t>22</w:t>
            </w:r>
          </w:p>
        </w:tc>
      </w:tr>
    </w:tbl>
    <w:p w14:paraId="3795A0EC" w14:textId="77777777" w:rsidR="00F96978" w:rsidRPr="00BB308A" w:rsidRDefault="00F96978" w:rsidP="00F96978"/>
    <w:tbl>
      <w:tblPr>
        <w:tblW w:w="9747" w:type="dxa"/>
        <w:tblLook w:val="04A0" w:firstRow="1" w:lastRow="0" w:firstColumn="1" w:lastColumn="0" w:noHBand="0" w:noVBand="1"/>
      </w:tblPr>
      <w:tblGrid>
        <w:gridCol w:w="3076"/>
        <w:gridCol w:w="2787"/>
        <w:gridCol w:w="1896"/>
        <w:gridCol w:w="270"/>
        <w:gridCol w:w="1718"/>
      </w:tblGrid>
      <w:tr w:rsidR="00F96978" w:rsidRPr="00BF2F17" w14:paraId="01168632" w14:textId="77777777" w:rsidTr="00622D6E">
        <w:tc>
          <w:tcPr>
            <w:tcW w:w="5868" w:type="dxa"/>
            <w:gridSpan w:val="2"/>
          </w:tcPr>
          <w:bookmarkEnd w:id="1"/>
          <w:bookmarkEnd w:id="2"/>
          <w:p w14:paraId="024B3F73" w14:textId="77777777" w:rsidR="00F96978" w:rsidRPr="00BF2F17" w:rsidRDefault="00F96978" w:rsidP="00622D6E">
            <w:pPr>
              <w:rPr>
                <w:b/>
                <w:sz w:val="24"/>
                <w:szCs w:val="24"/>
              </w:rPr>
            </w:pPr>
            <w:r>
              <w:rPr>
                <w:b/>
                <w:sz w:val="24"/>
                <w:szCs w:val="24"/>
                <w:lang w:val="en-US"/>
              </w:rPr>
              <w:t>Site coordinator</w:t>
            </w:r>
            <w:r w:rsidRPr="00BF2F17">
              <w:rPr>
                <w:b/>
                <w:sz w:val="24"/>
                <w:szCs w:val="24"/>
                <w:lang w:val="en-US"/>
              </w:rPr>
              <w:t>:</w:t>
            </w:r>
          </w:p>
        </w:tc>
        <w:tc>
          <w:tcPr>
            <w:tcW w:w="1890" w:type="dxa"/>
          </w:tcPr>
          <w:p w14:paraId="1BCDDDB8" w14:textId="77777777" w:rsidR="00F96978" w:rsidRPr="00BF2F17" w:rsidRDefault="00F96978" w:rsidP="00622D6E">
            <w:pPr>
              <w:jc w:val="center"/>
              <w:rPr>
                <w:b/>
                <w:sz w:val="24"/>
                <w:szCs w:val="24"/>
                <w:lang w:val="en-US"/>
              </w:rPr>
            </w:pPr>
            <w:r w:rsidRPr="00BF2F17">
              <w:rPr>
                <w:b/>
                <w:sz w:val="24"/>
                <w:szCs w:val="24"/>
                <w:lang w:val="en-US"/>
              </w:rPr>
              <w:t>Sign</w:t>
            </w:r>
          </w:p>
        </w:tc>
        <w:tc>
          <w:tcPr>
            <w:tcW w:w="270" w:type="dxa"/>
          </w:tcPr>
          <w:p w14:paraId="43BFA580" w14:textId="77777777" w:rsidR="00F96978" w:rsidRPr="00BF2F17" w:rsidRDefault="00F96978" w:rsidP="00622D6E">
            <w:pPr>
              <w:rPr>
                <w:b/>
                <w:sz w:val="24"/>
                <w:szCs w:val="24"/>
              </w:rPr>
            </w:pPr>
          </w:p>
        </w:tc>
        <w:tc>
          <w:tcPr>
            <w:tcW w:w="1719" w:type="dxa"/>
          </w:tcPr>
          <w:p w14:paraId="2A3CFF2F" w14:textId="77777777" w:rsidR="00F96978" w:rsidRPr="00BF2F17" w:rsidRDefault="00F96978" w:rsidP="00622D6E">
            <w:pPr>
              <w:jc w:val="center"/>
              <w:rPr>
                <w:b/>
                <w:sz w:val="24"/>
                <w:szCs w:val="24"/>
                <w:lang w:val="en-US"/>
              </w:rPr>
            </w:pPr>
            <w:r w:rsidRPr="00BF2F17">
              <w:rPr>
                <w:b/>
                <w:sz w:val="24"/>
                <w:szCs w:val="24"/>
                <w:lang w:val="en-US"/>
              </w:rPr>
              <w:t>Date</w:t>
            </w:r>
          </w:p>
        </w:tc>
      </w:tr>
      <w:tr w:rsidR="00F96978" w:rsidRPr="00BF2F17" w14:paraId="13C51992" w14:textId="77777777" w:rsidTr="00622D6E">
        <w:tc>
          <w:tcPr>
            <w:tcW w:w="3078" w:type="dxa"/>
          </w:tcPr>
          <w:p w14:paraId="5826D0A7" w14:textId="77777777" w:rsidR="00F96978" w:rsidRPr="00DE34EB" w:rsidRDefault="00F96978" w:rsidP="00622D6E">
            <w:pPr>
              <w:spacing w:before="360" w:after="360"/>
              <w:rPr>
                <w:sz w:val="24"/>
                <w:szCs w:val="24"/>
                <w:lang w:val="en-US"/>
              </w:rPr>
            </w:pPr>
            <w:r>
              <w:rPr>
                <w:sz w:val="24"/>
                <w:szCs w:val="24"/>
                <w:lang w:val="en-US"/>
              </w:rPr>
              <w:t>Vivek Singh</w:t>
            </w:r>
          </w:p>
        </w:tc>
        <w:tc>
          <w:tcPr>
            <w:tcW w:w="2790" w:type="dxa"/>
          </w:tcPr>
          <w:p w14:paraId="641F821D" w14:textId="77777777" w:rsidR="00F96978" w:rsidRPr="00BF2F17" w:rsidRDefault="00F96978" w:rsidP="00622D6E">
            <w:pPr>
              <w:spacing w:before="360" w:after="360"/>
              <w:rPr>
                <w:sz w:val="24"/>
                <w:szCs w:val="24"/>
              </w:rPr>
            </w:pPr>
          </w:p>
        </w:tc>
        <w:tc>
          <w:tcPr>
            <w:tcW w:w="1890" w:type="dxa"/>
          </w:tcPr>
          <w:p w14:paraId="27CF89F9" w14:textId="77777777" w:rsidR="00F96978" w:rsidRPr="00DE34EB" w:rsidRDefault="00F96978" w:rsidP="00622D6E">
            <w:pPr>
              <w:spacing w:before="360" w:after="360"/>
              <w:jc w:val="center"/>
              <w:rPr>
                <w:sz w:val="24"/>
                <w:szCs w:val="24"/>
                <w:lang w:val="en-US"/>
              </w:rPr>
            </w:pPr>
            <w:r>
              <w:rPr>
                <w:sz w:val="24"/>
                <w:szCs w:val="24"/>
                <w:lang w:val="en-US"/>
              </w:rPr>
              <w:t>______________</w:t>
            </w:r>
          </w:p>
        </w:tc>
        <w:tc>
          <w:tcPr>
            <w:tcW w:w="270" w:type="dxa"/>
          </w:tcPr>
          <w:p w14:paraId="5FECDD76" w14:textId="77777777" w:rsidR="00F96978" w:rsidRPr="00BF2F17" w:rsidRDefault="00F96978" w:rsidP="00622D6E">
            <w:pPr>
              <w:spacing w:before="360" w:after="360"/>
              <w:rPr>
                <w:sz w:val="24"/>
                <w:szCs w:val="24"/>
              </w:rPr>
            </w:pPr>
          </w:p>
        </w:tc>
        <w:tc>
          <w:tcPr>
            <w:tcW w:w="1719" w:type="dxa"/>
          </w:tcPr>
          <w:p w14:paraId="1CF8E710" w14:textId="77777777" w:rsidR="00F96978" w:rsidRPr="00BF2F17" w:rsidRDefault="00F96978" w:rsidP="00622D6E">
            <w:pPr>
              <w:spacing w:before="360" w:after="360"/>
              <w:rPr>
                <w:sz w:val="24"/>
                <w:szCs w:val="24"/>
              </w:rPr>
            </w:pPr>
          </w:p>
        </w:tc>
      </w:tr>
      <w:tr w:rsidR="00F96978" w:rsidRPr="00BF2F17" w14:paraId="5FA57EF1" w14:textId="77777777" w:rsidTr="00622D6E">
        <w:tc>
          <w:tcPr>
            <w:tcW w:w="5868" w:type="dxa"/>
            <w:gridSpan w:val="2"/>
          </w:tcPr>
          <w:p w14:paraId="0B72B7D4" w14:textId="77777777" w:rsidR="00F96978" w:rsidRPr="00BF2F17" w:rsidRDefault="00F96978" w:rsidP="00622D6E">
            <w:pPr>
              <w:rPr>
                <w:b/>
                <w:sz w:val="24"/>
                <w:szCs w:val="24"/>
              </w:rPr>
            </w:pPr>
            <w:r>
              <w:rPr>
                <w:b/>
                <w:sz w:val="24"/>
                <w:szCs w:val="24"/>
                <w:lang w:val="en-US"/>
              </w:rPr>
              <w:t>Management representative</w:t>
            </w:r>
            <w:r w:rsidRPr="00BF2F17">
              <w:rPr>
                <w:b/>
                <w:sz w:val="24"/>
                <w:szCs w:val="24"/>
              </w:rPr>
              <w:t>:</w:t>
            </w:r>
          </w:p>
        </w:tc>
        <w:tc>
          <w:tcPr>
            <w:tcW w:w="1890" w:type="dxa"/>
          </w:tcPr>
          <w:p w14:paraId="4B0305EC" w14:textId="77777777" w:rsidR="00F96978" w:rsidRPr="00BF2F17" w:rsidRDefault="00F96978" w:rsidP="00622D6E">
            <w:pPr>
              <w:rPr>
                <w:b/>
                <w:sz w:val="24"/>
                <w:szCs w:val="24"/>
              </w:rPr>
            </w:pPr>
          </w:p>
        </w:tc>
        <w:tc>
          <w:tcPr>
            <w:tcW w:w="270" w:type="dxa"/>
          </w:tcPr>
          <w:p w14:paraId="4E071AA1" w14:textId="77777777" w:rsidR="00F96978" w:rsidRPr="00BF2F17" w:rsidRDefault="00F96978" w:rsidP="00622D6E">
            <w:pPr>
              <w:rPr>
                <w:b/>
                <w:sz w:val="24"/>
                <w:szCs w:val="24"/>
              </w:rPr>
            </w:pPr>
          </w:p>
        </w:tc>
        <w:tc>
          <w:tcPr>
            <w:tcW w:w="1719" w:type="dxa"/>
          </w:tcPr>
          <w:p w14:paraId="019581E9" w14:textId="77777777" w:rsidR="00F96978" w:rsidRPr="00BF2F17" w:rsidRDefault="00F96978" w:rsidP="00622D6E">
            <w:pPr>
              <w:rPr>
                <w:b/>
                <w:sz w:val="24"/>
                <w:szCs w:val="24"/>
              </w:rPr>
            </w:pPr>
          </w:p>
        </w:tc>
      </w:tr>
      <w:tr w:rsidR="00F96978" w:rsidRPr="00BF2F17" w14:paraId="20AF8DD0" w14:textId="77777777" w:rsidTr="00622D6E">
        <w:tc>
          <w:tcPr>
            <w:tcW w:w="3078" w:type="dxa"/>
          </w:tcPr>
          <w:p w14:paraId="6B03BF56" w14:textId="77777777" w:rsidR="00F96978" w:rsidRPr="00DE34EB" w:rsidRDefault="00F96978" w:rsidP="00622D6E">
            <w:pPr>
              <w:spacing w:before="360" w:after="360"/>
              <w:rPr>
                <w:sz w:val="24"/>
                <w:szCs w:val="24"/>
                <w:lang w:val="en-US"/>
              </w:rPr>
            </w:pPr>
            <w:r>
              <w:rPr>
                <w:sz w:val="24"/>
                <w:szCs w:val="24"/>
                <w:lang w:val="en-US"/>
              </w:rPr>
              <w:t>Manoj Kumar</w:t>
            </w:r>
          </w:p>
        </w:tc>
        <w:tc>
          <w:tcPr>
            <w:tcW w:w="2790" w:type="dxa"/>
          </w:tcPr>
          <w:p w14:paraId="09D03F1B" w14:textId="77777777" w:rsidR="00F96978" w:rsidRPr="00BF2F17" w:rsidRDefault="00F96978" w:rsidP="00622D6E">
            <w:pPr>
              <w:spacing w:before="360" w:after="360"/>
              <w:rPr>
                <w:sz w:val="24"/>
                <w:szCs w:val="24"/>
              </w:rPr>
            </w:pPr>
          </w:p>
        </w:tc>
        <w:tc>
          <w:tcPr>
            <w:tcW w:w="1890" w:type="dxa"/>
          </w:tcPr>
          <w:p w14:paraId="1511A1D6" w14:textId="77777777" w:rsidR="00F96978" w:rsidRPr="00BF2F17" w:rsidRDefault="00F96978" w:rsidP="00622D6E">
            <w:pPr>
              <w:spacing w:before="360" w:after="360"/>
              <w:rPr>
                <w:sz w:val="24"/>
                <w:szCs w:val="24"/>
              </w:rPr>
            </w:pPr>
            <w:r>
              <w:rPr>
                <w:sz w:val="24"/>
                <w:szCs w:val="24"/>
                <w:lang w:val="en-US"/>
              </w:rPr>
              <w:t>______________</w:t>
            </w:r>
          </w:p>
        </w:tc>
        <w:tc>
          <w:tcPr>
            <w:tcW w:w="270" w:type="dxa"/>
          </w:tcPr>
          <w:p w14:paraId="607A5CF7" w14:textId="77777777" w:rsidR="00F96978" w:rsidRPr="00BF2F17" w:rsidRDefault="00F96978" w:rsidP="00622D6E">
            <w:pPr>
              <w:spacing w:before="360" w:after="360"/>
              <w:rPr>
                <w:sz w:val="24"/>
                <w:szCs w:val="24"/>
              </w:rPr>
            </w:pPr>
          </w:p>
        </w:tc>
        <w:tc>
          <w:tcPr>
            <w:tcW w:w="1719" w:type="dxa"/>
          </w:tcPr>
          <w:p w14:paraId="514D61D8" w14:textId="77777777" w:rsidR="00F96978" w:rsidRPr="00BF2F17" w:rsidRDefault="00F96978" w:rsidP="00622D6E">
            <w:pPr>
              <w:spacing w:before="360" w:after="360"/>
              <w:rPr>
                <w:sz w:val="24"/>
                <w:szCs w:val="24"/>
              </w:rPr>
            </w:pPr>
          </w:p>
        </w:tc>
      </w:tr>
      <w:tr w:rsidR="00F96978" w:rsidRPr="00BF2F17" w14:paraId="7818895B" w14:textId="77777777" w:rsidTr="00622D6E">
        <w:tc>
          <w:tcPr>
            <w:tcW w:w="3078" w:type="dxa"/>
          </w:tcPr>
          <w:p w14:paraId="09E01F16" w14:textId="77777777" w:rsidR="00F96978" w:rsidRPr="00DE34EB" w:rsidRDefault="00F96978" w:rsidP="00622D6E">
            <w:pPr>
              <w:spacing w:before="360" w:after="360"/>
              <w:rPr>
                <w:sz w:val="24"/>
                <w:szCs w:val="24"/>
                <w:lang w:val="en-US"/>
              </w:rPr>
            </w:pPr>
            <w:r>
              <w:rPr>
                <w:sz w:val="24"/>
                <w:szCs w:val="24"/>
                <w:lang w:val="en-US"/>
              </w:rPr>
              <w:t>Gocha Kartlelishvili</w:t>
            </w:r>
          </w:p>
        </w:tc>
        <w:tc>
          <w:tcPr>
            <w:tcW w:w="2790" w:type="dxa"/>
          </w:tcPr>
          <w:p w14:paraId="76153D25" w14:textId="77777777" w:rsidR="00F96978" w:rsidRPr="00BF2F17" w:rsidRDefault="00F96978" w:rsidP="00622D6E">
            <w:pPr>
              <w:spacing w:before="360" w:after="360"/>
              <w:rPr>
                <w:sz w:val="24"/>
                <w:szCs w:val="24"/>
              </w:rPr>
            </w:pPr>
          </w:p>
        </w:tc>
        <w:tc>
          <w:tcPr>
            <w:tcW w:w="1890" w:type="dxa"/>
          </w:tcPr>
          <w:p w14:paraId="27D7B073" w14:textId="77777777" w:rsidR="00F96978" w:rsidRPr="00BF2F17" w:rsidRDefault="00F96978" w:rsidP="00622D6E">
            <w:pPr>
              <w:spacing w:before="360" w:after="360"/>
              <w:rPr>
                <w:sz w:val="24"/>
                <w:szCs w:val="24"/>
              </w:rPr>
            </w:pPr>
            <w:r>
              <w:rPr>
                <w:sz w:val="24"/>
                <w:szCs w:val="24"/>
                <w:lang w:val="en-US"/>
              </w:rPr>
              <w:t>______________</w:t>
            </w:r>
          </w:p>
        </w:tc>
        <w:tc>
          <w:tcPr>
            <w:tcW w:w="270" w:type="dxa"/>
          </w:tcPr>
          <w:p w14:paraId="1898F6EF" w14:textId="77777777" w:rsidR="00F96978" w:rsidRPr="00BF2F17" w:rsidRDefault="00F96978" w:rsidP="00622D6E">
            <w:pPr>
              <w:spacing w:before="360" w:after="360"/>
              <w:rPr>
                <w:sz w:val="24"/>
                <w:szCs w:val="24"/>
              </w:rPr>
            </w:pPr>
          </w:p>
        </w:tc>
        <w:tc>
          <w:tcPr>
            <w:tcW w:w="1719" w:type="dxa"/>
          </w:tcPr>
          <w:p w14:paraId="3F45E96B" w14:textId="77777777" w:rsidR="00F96978" w:rsidRPr="00BF2F17" w:rsidRDefault="00F96978" w:rsidP="00622D6E">
            <w:pPr>
              <w:spacing w:before="360" w:after="360"/>
              <w:rPr>
                <w:sz w:val="24"/>
                <w:szCs w:val="24"/>
              </w:rPr>
            </w:pPr>
          </w:p>
        </w:tc>
      </w:tr>
      <w:tr w:rsidR="00F96978" w:rsidRPr="00BF2F17" w14:paraId="71D2AC6A" w14:textId="77777777" w:rsidTr="00622D6E">
        <w:tc>
          <w:tcPr>
            <w:tcW w:w="3078" w:type="dxa"/>
          </w:tcPr>
          <w:p w14:paraId="605A5FF1" w14:textId="77777777" w:rsidR="00F96978" w:rsidRPr="00BF2F17" w:rsidRDefault="00F96978" w:rsidP="00622D6E">
            <w:pPr>
              <w:spacing w:before="360" w:after="360"/>
              <w:rPr>
                <w:sz w:val="24"/>
                <w:szCs w:val="24"/>
              </w:rPr>
            </w:pPr>
          </w:p>
        </w:tc>
        <w:tc>
          <w:tcPr>
            <w:tcW w:w="2790" w:type="dxa"/>
          </w:tcPr>
          <w:p w14:paraId="061F925F" w14:textId="77777777" w:rsidR="00F96978" w:rsidRPr="00BF2F17" w:rsidRDefault="00F96978" w:rsidP="00622D6E">
            <w:pPr>
              <w:spacing w:before="360" w:after="360"/>
              <w:rPr>
                <w:sz w:val="24"/>
                <w:szCs w:val="24"/>
              </w:rPr>
            </w:pPr>
          </w:p>
        </w:tc>
        <w:tc>
          <w:tcPr>
            <w:tcW w:w="1890" w:type="dxa"/>
          </w:tcPr>
          <w:p w14:paraId="043EF69F" w14:textId="77777777" w:rsidR="00F96978" w:rsidRPr="00BF2F17" w:rsidRDefault="00F96978" w:rsidP="00622D6E">
            <w:pPr>
              <w:spacing w:before="360" w:after="360"/>
              <w:rPr>
                <w:sz w:val="24"/>
                <w:szCs w:val="24"/>
              </w:rPr>
            </w:pPr>
          </w:p>
        </w:tc>
        <w:tc>
          <w:tcPr>
            <w:tcW w:w="270" w:type="dxa"/>
          </w:tcPr>
          <w:p w14:paraId="7E87D666" w14:textId="77777777" w:rsidR="00F96978" w:rsidRPr="00BF2F17" w:rsidRDefault="00F96978" w:rsidP="00622D6E">
            <w:pPr>
              <w:spacing w:before="360" w:after="360"/>
              <w:rPr>
                <w:sz w:val="24"/>
                <w:szCs w:val="24"/>
              </w:rPr>
            </w:pPr>
          </w:p>
        </w:tc>
        <w:tc>
          <w:tcPr>
            <w:tcW w:w="1719" w:type="dxa"/>
          </w:tcPr>
          <w:p w14:paraId="3C390070" w14:textId="77777777" w:rsidR="00F96978" w:rsidRPr="00BF2F17" w:rsidRDefault="00F96978" w:rsidP="00622D6E">
            <w:pPr>
              <w:spacing w:before="360" w:after="360"/>
              <w:rPr>
                <w:sz w:val="24"/>
                <w:szCs w:val="24"/>
              </w:rPr>
            </w:pPr>
          </w:p>
        </w:tc>
      </w:tr>
      <w:tr w:rsidR="00F96978" w:rsidRPr="00BF2F17" w14:paraId="52172E56" w14:textId="77777777" w:rsidTr="00622D6E">
        <w:trPr>
          <w:trHeight w:val="291"/>
        </w:trPr>
        <w:tc>
          <w:tcPr>
            <w:tcW w:w="3078" w:type="dxa"/>
          </w:tcPr>
          <w:p w14:paraId="3A2D55A5" w14:textId="77777777" w:rsidR="00F96978" w:rsidRPr="00DE34EB" w:rsidRDefault="00F96978" w:rsidP="00622D6E">
            <w:pPr>
              <w:rPr>
                <w:sz w:val="24"/>
                <w:szCs w:val="24"/>
                <w:lang w:val="en-US"/>
              </w:rPr>
            </w:pPr>
            <w:r w:rsidRPr="00BF2F17">
              <w:rPr>
                <w:b/>
                <w:sz w:val="24"/>
                <w:szCs w:val="24"/>
                <w:lang w:val="en-US"/>
              </w:rPr>
              <w:t>Approved</w:t>
            </w:r>
            <w:r w:rsidRPr="00BF2F17">
              <w:rPr>
                <w:b/>
                <w:sz w:val="24"/>
                <w:szCs w:val="24"/>
              </w:rPr>
              <w:t>:</w:t>
            </w:r>
          </w:p>
        </w:tc>
        <w:tc>
          <w:tcPr>
            <w:tcW w:w="2790" w:type="dxa"/>
          </w:tcPr>
          <w:p w14:paraId="783B6D96" w14:textId="77777777" w:rsidR="00F96978" w:rsidRPr="00DE34EB" w:rsidRDefault="00F96978" w:rsidP="00622D6E">
            <w:pPr>
              <w:rPr>
                <w:sz w:val="24"/>
                <w:szCs w:val="24"/>
                <w:lang w:val="en-US"/>
              </w:rPr>
            </w:pPr>
          </w:p>
        </w:tc>
        <w:tc>
          <w:tcPr>
            <w:tcW w:w="1890" w:type="dxa"/>
          </w:tcPr>
          <w:p w14:paraId="1AE7FABF" w14:textId="77777777" w:rsidR="00F96978" w:rsidRPr="00BF2F17" w:rsidRDefault="00F96978" w:rsidP="00622D6E">
            <w:pPr>
              <w:rPr>
                <w:sz w:val="24"/>
                <w:szCs w:val="24"/>
              </w:rPr>
            </w:pPr>
          </w:p>
        </w:tc>
        <w:tc>
          <w:tcPr>
            <w:tcW w:w="270" w:type="dxa"/>
          </w:tcPr>
          <w:p w14:paraId="508B308D" w14:textId="77777777" w:rsidR="00F96978" w:rsidRPr="00BF2F17" w:rsidRDefault="00F96978" w:rsidP="00622D6E">
            <w:pPr>
              <w:rPr>
                <w:sz w:val="24"/>
                <w:szCs w:val="24"/>
              </w:rPr>
            </w:pPr>
          </w:p>
        </w:tc>
        <w:tc>
          <w:tcPr>
            <w:tcW w:w="1719" w:type="dxa"/>
          </w:tcPr>
          <w:p w14:paraId="06D26FC9" w14:textId="77777777" w:rsidR="00F96978" w:rsidRPr="00BF2F17" w:rsidRDefault="00F96978" w:rsidP="00622D6E">
            <w:pPr>
              <w:rPr>
                <w:sz w:val="24"/>
                <w:szCs w:val="24"/>
              </w:rPr>
            </w:pPr>
          </w:p>
        </w:tc>
      </w:tr>
      <w:tr w:rsidR="00F96978" w:rsidRPr="00BF2F17" w14:paraId="691873DF" w14:textId="77777777" w:rsidTr="00622D6E">
        <w:tc>
          <w:tcPr>
            <w:tcW w:w="3078" w:type="dxa"/>
          </w:tcPr>
          <w:p w14:paraId="5E597B8C" w14:textId="77777777" w:rsidR="00F96978" w:rsidRPr="00DE34EB" w:rsidRDefault="00F96978" w:rsidP="00622D6E">
            <w:pPr>
              <w:spacing w:before="360" w:after="360"/>
              <w:rPr>
                <w:sz w:val="24"/>
                <w:szCs w:val="24"/>
                <w:lang w:val="en-US"/>
              </w:rPr>
            </w:pPr>
            <w:r>
              <w:rPr>
                <w:sz w:val="24"/>
                <w:szCs w:val="24"/>
                <w:lang w:val="en-US"/>
              </w:rPr>
              <w:t>Jay Prakash Jajoo</w:t>
            </w:r>
          </w:p>
        </w:tc>
        <w:tc>
          <w:tcPr>
            <w:tcW w:w="2790" w:type="dxa"/>
          </w:tcPr>
          <w:p w14:paraId="29E58FB0" w14:textId="77777777" w:rsidR="00F96978" w:rsidRPr="00BF2F17" w:rsidRDefault="00F96978" w:rsidP="00622D6E">
            <w:pPr>
              <w:spacing w:before="360" w:after="360"/>
              <w:rPr>
                <w:sz w:val="24"/>
                <w:szCs w:val="24"/>
              </w:rPr>
            </w:pPr>
          </w:p>
        </w:tc>
        <w:tc>
          <w:tcPr>
            <w:tcW w:w="1890" w:type="dxa"/>
          </w:tcPr>
          <w:p w14:paraId="66C62701" w14:textId="77777777" w:rsidR="00F96978" w:rsidRPr="00BF2F17" w:rsidRDefault="00F96978" w:rsidP="00622D6E">
            <w:pPr>
              <w:spacing w:before="360" w:after="360"/>
              <w:rPr>
                <w:sz w:val="24"/>
                <w:szCs w:val="24"/>
              </w:rPr>
            </w:pPr>
            <w:r>
              <w:rPr>
                <w:sz w:val="24"/>
                <w:szCs w:val="24"/>
                <w:lang w:val="en-US"/>
              </w:rPr>
              <w:t>______________</w:t>
            </w:r>
          </w:p>
        </w:tc>
        <w:tc>
          <w:tcPr>
            <w:tcW w:w="270" w:type="dxa"/>
          </w:tcPr>
          <w:p w14:paraId="5AD349EC" w14:textId="77777777" w:rsidR="00F96978" w:rsidRPr="00BF2F17" w:rsidRDefault="00F96978" w:rsidP="00622D6E">
            <w:pPr>
              <w:spacing w:before="360" w:after="360"/>
              <w:rPr>
                <w:sz w:val="24"/>
                <w:szCs w:val="24"/>
              </w:rPr>
            </w:pPr>
          </w:p>
        </w:tc>
        <w:tc>
          <w:tcPr>
            <w:tcW w:w="1719" w:type="dxa"/>
          </w:tcPr>
          <w:p w14:paraId="76C7C689" w14:textId="77777777" w:rsidR="00F96978" w:rsidRPr="00BF2F17" w:rsidRDefault="00F96978" w:rsidP="00622D6E">
            <w:pPr>
              <w:spacing w:before="360" w:after="360"/>
              <w:rPr>
                <w:sz w:val="24"/>
                <w:szCs w:val="24"/>
              </w:rPr>
            </w:pPr>
          </w:p>
        </w:tc>
      </w:tr>
      <w:tr w:rsidR="00F96978" w:rsidRPr="00494169" w14:paraId="3B384D4F" w14:textId="77777777" w:rsidTr="00622D6E">
        <w:trPr>
          <w:trHeight w:val="1900"/>
        </w:trPr>
        <w:tc>
          <w:tcPr>
            <w:tcW w:w="9747" w:type="dxa"/>
            <w:gridSpan w:val="5"/>
          </w:tcPr>
          <w:p w14:paraId="6A2226D3" w14:textId="08309439" w:rsidR="00F96978" w:rsidRPr="00BF2F17" w:rsidRDefault="00F96978" w:rsidP="00622D6E">
            <w:pPr>
              <w:spacing w:before="360" w:after="360"/>
              <w:jc w:val="both"/>
              <w:rPr>
                <w:sz w:val="24"/>
                <w:szCs w:val="24"/>
                <w:lang w:val="en-US"/>
              </w:rPr>
            </w:pPr>
            <w:r w:rsidRPr="00BF2F17">
              <w:rPr>
                <w:sz w:val="24"/>
                <w:szCs w:val="24"/>
                <w:lang w:val="uz-Cyrl-UZ"/>
              </w:rPr>
              <w:t xml:space="preserve">This is the proprietary and confidential Document of the «Rustavi Azot» JSC. Content of this document cannot be redeveloped in full or partially, or gave to third parties, which are not the employees of the organisation, without preliminary approval of the </w:t>
            </w:r>
            <w:r w:rsidR="00A34192">
              <w:rPr>
                <w:sz w:val="24"/>
                <w:szCs w:val="24"/>
                <w:lang w:val="en-US"/>
              </w:rPr>
              <w:t>site coordinator</w:t>
            </w:r>
            <w:r w:rsidRPr="00BF2F17">
              <w:rPr>
                <w:sz w:val="24"/>
                <w:szCs w:val="24"/>
                <w:lang w:val="uz-Cyrl-UZ"/>
              </w:rPr>
              <w:t>.</w:t>
            </w:r>
          </w:p>
        </w:tc>
      </w:tr>
    </w:tbl>
    <w:p w14:paraId="6012669C" w14:textId="77777777" w:rsidR="001024AE" w:rsidRPr="0046789F" w:rsidRDefault="001024AE">
      <w:pPr>
        <w:rPr>
          <w:b/>
          <w:sz w:val="24"/>
          <w:szCs w:val="24"/>
          <w:lang w:val="en-US"/>
        </w:rPr>
      </w:pPr>
    </w:p>
    <w:p w14:paraId="76ED4C84" w14:textId="77777777" w:rsidR="001024AE" w:rsidRPr="0046789F" w:rsidRDefault="001024AE">
      <w:pPr>
        <w:rPr>
          <w:b/>
          <w:sz w:val="24"/>
          <w:szCs w:val="24"/>
          <w:lang w:val="en-US"/>
        </w:rPr>
      </w:pPr>
    </w:p>
    <w:p w14:paraId="179CB55A" w14:textId="77777777" w:rsidR="001024AE" w:rsidRPr="0046789F" w:rsidRDefault="001024AE">
      <w:pPr>
        <w:rPr>
          <w:b/>
          <w:sz w:val="24"/>
          <w:szCs w:val="24"/>
          <w:lang w:val="en-US"/>
        </w:rPr>
      </w:pPr>
    </w:p>
    <w:p w14:paraId="1F647F82" w14:textId="77777777" w:rsidR="001024AE" w:rsidRPr="0046789F" w:rsidRDefault="001024AE">
      <w:pPr>
        <w:rPr>
          <w:b/>
          <w:sz w:val="24"/>
          <w:szCs w:val="24"/>
          <w:lang w:val="en-US"/>
        </w:rPr>
      </w:pPr>
    </w:p>
    <w:p w14:paraId="008CBDBE" w14:textId="77777777" w:rsidR="008C7AA7" w:rsidRDefault="008C7AA7">
      <w:pPr>
        <w:rPr>
          <w:b/>
          <w:bCs/>
          <w:sz w:val="24"/>
          <w:szCs w:val="24"/>
          <w:lang w:val="en-US"/>
        </w:rPr>
      </w:pPr>
      <w:r>
        <w:rPr>
          <w:b/>
          <w:bCs/>
          <w:sz w:val="24"/>
          <w:szCs w:val="24"/>
          <w:lang w:val="en-US"/>
        </w:rPr>
        <w:br w:type="page"/>
      </w:r>
    </w:p>
    <w:p w14:paraId="2B45EF5A" w14:textId="39334FE4" w:rsidR="007A7FCE" w:rsidRDefault="00D2083A" w:rsidP="007A7FCE">
      <w:pPr>
        <w:jc w:val="center"/>
        <w:rPr>
          <w:b/>
          <w:bCs/>
          <w:sz w:val="24"/>
          <w:szCs w:val="24"/>
          <w:lang w:val="en-US"/>
        </w:rPr>
      </w:pPr>
      <w:r w:rsidRPr="007A7FCE">
        <w:rPr>
          <w:b/>
          <w:bCs/>
          <w:sz w:val="24"/>
          <w:szCs w:val="24"/>
          <w:lang w:val="en-US"/>
        </w:rPr>
        <w:lastRenderedPageBreak/>
        <w:t>CONTENT</w:t>
      </w:r>
    </w:p>
    <w:sdt>
      <w:sdtPr>
        <w:rPr>
          <w:rFonts w:ascii="Times New Roman" w:hAnsi="Times New Roman"/>
          <w:b w:val="0"/>
          <w:bCs w:val="0"/>
          <w:color w:val="auto"/>
          <w:sz w:val="20"/>
          <w:szCs w:val="20"/>
        </w:rPr>
        <w:id w:val="-1300693987"/>
        <w:docPartObj>
          <w:docPartGallery w:val="Table of Contents"/>
          <w:docPartUnique/>
        </w:docPartObj>
      </w:sdtPr>
      <w:sdtContent>
        <w:p w14:paraId="1851916D" w14:textId="4648D771" w:rsidR="007A7FCE" w:rsidRPr="00301748" w:rsidRDefault="007A7FCE" w:rsidP="00301748">
          <w:pPr>
            <w:pStyle w:val="af5"/>
            <w:spacing w:before="0"/>
            <w:rPr>
              <w:sz w:val="18"/>
              <w:szCs w:val="18"/>
            </w:rPr>
          </w:pPr>
        </w:p>
        <w:p w14:paraId="04493751" w14:textId="07B1A11E" w:rsidR="00251588" w:rsidRDefault="007A7FCE">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r>
            <w:fldChar w:fldCharType="begin"/>
          </w:r>
          <w:r>
            <w:instrText xml:space="preserve"> TOC \o "1-3" \h \z \u </w:instrText>
          </w:r>
          <w:r>
            <w:fldChar w:fldCharType="separate"/>
          </w:r>
          <w:hyperlink w:anchor="_Toc217480020" w:history="1">
            <w:r w:rsidR="00251588" w:rsidRPr="00441E97">
              <w:rPr>
                <w:rStyle w:val="a9"/>
                <w:b/>
                <w:bCs/>
                <w:noProof/>
                <w:lang w:val="en-US"/>
              </w:rPr>
              <w:t>1</w:t>
            </w:r>
            <w:r w:rsidR="00251588" w:rsidRPr="00441E97">
              <w:rPr>
                <w:rStyle w:val="a9"/>
                <w:b/>
                <w:bCs/>
                <w:noProof/>
                <w:lang w:val="en-GB"/>
              </w:rPr>
              <w:t xml:space="preserve">. </w:t>
            </w:r>
            <w:r w:rsidR="00251588" w:rsidRPr="00441E97">
              <w:rPr>
                <w:rStyle w:val="a9"/>
                <w:b/>
                <w:bCs/>
                <w:noProof/>
                <w:lang w:val="en-US"/>
              </w:rPr>
              <w:t>PURPOSE</w:t>
            </w:r>
            <w:r w:rsidR="00251588">
              <w:rPr>
                <w:noProof/>
                <w:webHidden/>
              </w:rPr>
              <w:tab/>
            </w:r>
            <w:r w:rsidR="00251588">
              <w:rPr>
                <w:noProof/>
                <w:webHidden/>
              </w:rPr>
              <w:fldChar w:fldCharType="begin"/>
            </w:r>
            <w:r w:rsidR="00251588">
              <w:rPr>
                <w:noProof/>
                <w:webHidden/>
              </w:rPr>
              <w:instrText xml:space="preserve"> PAGEREF _Toc217480020 \h </w:instrText>
            </w:r>
            <w:r w:rsidR="00251588">
              <w:rPr>
                <w:noProof/>
                <w:webHidden/>
              </w:rPr>
            </w:r>
            <w:r w:rsidR="00251588">
              <w:rPr>
                <w:noProof/>
                <w:webHidden/>
              </w:rPr>
              <w:fldChar w:fldCharType="separate"/>
            </w:r>
            <w:r w:rsidR="00251588">
              <w:rPr>
                <w:noProof/>
                <w:webHidden/>
              </w:rPr>
              <w:t>3</w:t>
            </w:r>
            <w:r w:rsidR="00251588">
              <w:rPr>
                <w:noProof/>
                <w:webHidden/>
              </w:rPr>
              <w:fldChar w:fldCharType="end"/>
            </w:r>
          </w:hyperlink>
        </w:p>
        <w:p w14:paraId="07DBC7DD" w14:textId="5F4D0350"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21" w:history="1">
            <w:r w:rsidRPr="00441E97">
              <w:rPr>
                <w:rStyle w:val="a9"/>
                <w:b/>
                <w:bCs/>
                <w:noProof/>
                <w:lang w:val="en-US"/>
              </w:rPr>
              <w:t>2. SCOPE</w:t>
            </w:r>
            <w:r>
              <w:rPr>
                <w:noProof/>
                <w:webHidden/>
              </w:rPr>
              <w:tab/>
            </w:r>
            <w:r>
              <w:rPr>
                <w:noProof/>
                <w:webHidden/>
              </w:rPr>
              <w:fldChar w:fldCharType="begin"/>
            </w:r>
            <w:r>
              <w:rPr>
                <w:noProof/>
                <w:webHidden/>
              </w:rPr>
              <w:instrText xml:space="preserve"> PAGEREF _Toc217480021 \h </w:instrText>
            </w:r>
            <w:r>
              <w:rPr>
                <w:noProof/>
                <w:webHidden/>
              </w:rPr>
            </w:r>
            <w:r>
              <w:rPr>
                <w:noProof/>
                <w:webHidden/>
              </w:rPr>
              <w:fldChar w:fldCharType="separate"/>
            </w:r>
            <w:r>
              <w:rPr>
                <w:noProof/>
                <w:webHidden/>
              </w:rPr>
              <w:t>3</w:t>
            </w:r>
            <w:r>
              <w:rPr>
                <w:noProof/>
                <w:webHidden/>
              </w:rPr>
              <w:fldChar w:fldCharType="end"/>
            </w:r>
          </w:hyperlink>
        </w:p>
        <w:p w14:paraId="158F2DEC" w14:textId="11103984"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22" w:history="1">
            <w:r w:rsidRPr="00441E97">
              <w:rPr>
                <w:rStyle w:val="a9"/>
                <w:b/>
                <w:noProof/>
                <w:lang w:val="en-GB"/>
              </w:rPr>
              <w:t>3. DEFINITIONS and ABBREVIATIONS</w:t>
            </w:r>
            <w:r>
              <w:rPr>
                <w:noProof/>
                <w:webHidden/>
              </w:rPr>
              <w:tab/>
            </w:r>
            <w:r>
              <w:rPr>
                <w:noProof/>
                <w:webHidden/>
              </w:rPr>
              <w:fldChar w:fldCharType="begin"/>
            </w:r>
            <w:r>
              <w:rPr>
                <w:noProof/>
                <w:webHidden/>
              </w:rPr>
              <w:instrText xml:space="preserve"> PAGEREF _Toc217480022 \h </w:instrText>
            </w:r>
            <w:r>
              <w:rPr>
                <w:noProof/>
                <w:webHidden/>
              </w:rPr>
            </w:r>
            <w:r>
              <w:rPr>
                <w:noProof/>
                <w:webHidden/>
              </w:rPr>
              <w:fldChar w:fldCharType="separate"/>
            </w:r>
            <w:r>
              <w:rPr>
                <w:noProof/>
                <w:webHidden/>
              </w:rPr>
              <w:t>4</w:t>
            </w:r>
            <w:r>
              <w:rPr>
                <w:noProof/>
                <w:webHidden/>
              </w:rPr>
              <w:fldChar w:fldCharType="end"/>
            </w:r>
          </w:hyperlink>
        </w:p>
        <w:p w14:paraId="30E178E6" w14:textId="6B206085"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23" w:history="1">
            <w:r w:rsidRPr="00441E97">
              <w:rPr>
                <w:rStyle w:val="a9"/>
                <w:b/>
                <w:noProof/>
                <w:lang w:val="en-US"/>
              </w:rPr>
              <w:t>4. ROLES AND RESPONSIBILITIES</w:t>
            </w:r>
            <w:r>
              <w:rPr>
                <w:noProof/>
                <w:webHidden/>
              </w:rPr>
              <w:tab/>
            </w:r>
            <w:r>
              <w:rPr>
                <w:noProof/>
                <w:webHidden/>
              </w:rPr>
              <w:fldChar w:fldCharType="begin"/>
            </w:r>
            <w:r>
              <w:rPr>
                <w:noProof/>
                <w:webHidden/>
              </w:rPr>
              <w:instrText xml:space="preserve"> PAGEREF _Toc217480023 \h </w:instrText>
            </w:r>
            <w:r>
              <w:rPr>
                <w:noProof/>
                <w:webHidden/>
              </w:rPr>
            </w:r>
            <w:r>
              <w:rPr>
                <w:noProof/>
                <w:webHidden/>
              </w:rPr>
              <w:fldChar w:fldCharType="separate"/>
            </w:r>
            <w:r>
              <w:rPr>
                <w:noProof/>
                <w:webHidden/>
              </w:rPr>
              <w:t>5</w:t>
            </w:r>
            <w:r>
              <w:rPr>
                <w:noProof/>
                <w:webHidden/>
              </w:rPr>
              <w:fldChar w:fldCharType="end"/>
            </w:r>
          </w:hyperlink>
        </w:p>
        <w:p w14:paraId="54E7D1F1" w14:textId="21C67B64"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24" w:history="1">
            <w:r w:rsidRPr="00441E97">
              <w:rPr>
                <w:rStyle w:val="a9"/>
                <w:b/>
                <w:noProof/>
                <w:lang w:val="en-US"/>
              </w:rPr>
              <w:t xml:space="preserve">5. </w:t>
            </w:r>
            <w:r w:rsidRPr="00441E97">
              <w:rPr>
                <w:rStyle w:val="a9"/>
                <w:rFonts w:eastAsia="SimSun"/>
                <w:b/>
                <w:noProof/>
                <w:lang w:val="en-US"/>
              </w:rPr>
              <w:t>TYPES OF GRIEVANCE MECHANISMS</w:t>
            </w:r>
            <w:r>
              <w:rPr>
                <w:noProof/>
                <w:webHidden/>
              </w:rPr>
              <w:tab/>
            </w:r>
            <w:r>
              <w:rPr>
                <w:noProof/>
                <w:webHidden/>
              </w:rPr>
              <w:fldChar w:fldCharType="begin"/>
            </w:r>
            <w:r>
              <w:rPr>
                <w:noProof/>
                <w:webHidden/>
              </w:rPr>
              <w:instrText xml:space="preserve"> PAGEREF _Toc217480024 \h </w:instrText>
            </w:r>
            <w:r>
              <w:rPr>
                <w:noProof/>
                <w:webHidden/>
              </w:rPr>
            </w:r>
            <w:r>
              <w:rPr>
                <w:noProof/>
                <w:webHidden/>
              </w:rPr>
              <w:fldChar w:fldCharType="separate"/>
            </w:r>
            <w:r>
              <w:rPr>
                <w:noProof/>
                <w:webHidden/>
              </w:rPr>
              <w:t>7</w:t>
            </w:r>
            <w:r>
              <w:rPr>
                <w:noProof/>
                <w:webHidden/>
              </w:rPr>
              <w:fldChar w:fldCharType="end"/>
            </w:r>
          </w:hyperlink>
        </w:p>
        <w:p w14:paraId="5C6DE1D7" w14:textId="598A9E30"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25" w:history="1">
            <w:r w:rsidRPr="00441E97">
              <w:rPr>
                <w:rStyle w:val="a9"/>
                <w:rFonts w:eastAsia="SimSun"/>
                <w:b/>
                <w:bCs/>
                <w:noProof/>
                <w:lang w:val="en-US"/>
              </w:rPr>
              <w:t>5.1 Worker Grievance Mechanism (WGM)</w:t>
            </w:r>
            <w:r>
              <w:rPr>
                <w:noProof/>
                <w:webHidden/>
              </w:rPr>
              <w:tab/>
            </w:r>
            <w:r>
              <w:rPr>
                <w:noProof/>
                <w:webHidden/>
              </w:rPr>
              <w:fldChar w:fldCharType="begin"/>
            </w:r>
            <w:r>
              <w:rPr>
                <w:noProof/>
                <w:webHidden/>
              </w:rPr>
              <w:instrText xml:space="preserve"> PAGEREF _Toc217480025 \h </w:instrText>
            </w:r>
            <w:r>
              <w:rPr>
                <w:noProof/>
                <w:webHidden/>
              </w:rPr>
            </w:r>
            <w:r>
              <w:rPr>
                <w:noProof/>
                <w:webHidden/>
              </w:rPr>
              <w:fldChar w:fldCharType="separate"/>
            </w:r>
            <w:r>
              <w:rPr>
                <w:noProof/>
                <w:webHidden/>
              </w:rPr>
              <w:t>7</w:t>
            </w:r>
            <w:r>
              <w:rPr>
                <w:noProof/>
                <w:webHidden/>
              </w:rPr>
              <w:fldChar w:fldCharType="end"/>
            </w:r>
          </w:hyperlink>
        </w:p>
        <w:p w14:paraId="7E7DE665" w14:textId="164AF565"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26" w:history="1">
            <w:r w:rsidRPr="00441E97">
              <w:rPr>
                <w:rStyle w:val="a9"/>
                <w:rFonts w:eastAsia="SimSun"/>
                <w:b/>
                <w:bCs/>
                <w:noProof/>
                <w:lang w:val="en-US"/>
              </w:rPr>
              <w:t>5.2 Community / Stakeholder Grievance Redress Mechanism (GRM)</w:t>
            </w:r>
            <w:r>
              <w:rPr>
                <w:noProof/>
                <w:webHidden/>
              </w:rPr>
              <w:tab/>
            </w:r>
            <w:r>
              <w:rPr>
                <w:noProof/>
                <w:webHidden/>
              </w:rPr>
              <w:fldChar w:fldCharType="begin"/>
            </w:r>
            <w:r>
              <w:rPr>
                <w:noProof/>
                <w:webHidden/>
              </w:rPr>
              <w:instrText xml:space="preserve"> PAGEREF _Toc217480026 \h </w:instrText>
            </w:r>
            <w:r>
              <w:rPr>
                <w:noProof/>
                <w:webHidden/>
              </w:rPr>
            </w:r>
            <w:r>
              <w:rPr>
                <w:noProof/>
                <w:webHidden/>
              </w:rPr>
              <w:fldChar w:fldCharType="separate"/>
            </w:r>
            <w:r>
              <w:rPr>
                <w:noProof/>
                <w:webHidden/>
              </w:rPr>
              <w:t>7</w:t>
            </w:r>
            <w:r>
              <w:rPr>
                <w:noProof/>
                <w:webHidden/>
              </w:rPr>
              <w:fldChar w:fldCharType="end"/>
            </w:r>
          </w:hyperlink>
        </w:p>
        <w:p w14:paraId="3EFCA31B" w14:textId="62406B32"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27" w:history="1">
            <w:r w:rsidRPr="00441E97">
              <w:rPr>
                <w:rStyle w:val="a9"/>
                <w:rFonts w:eastAsia="SimSun"/>
                <w:b/>
                <w:bCs/>
                <w:noProof/>
                <w:lang w:val="en-US"/>
              </w:rPr>
              <w:t>5.3 External / Independent Grievance Mechanism</w:t>
            </w:r>
            <w:r>
              <w:rPr>
                <w:noProof/>
                <w:webHidden/>
              </w:rPr>
              <w:tab/>
            </w:r>
            <w:r>
              <w:rPr>
                <w:noProof/>
                <w:webHidden/>
              </w:rPr>
              <w:fldChar w:fldCharType="begin"/>
            </w:r>
            <w:r>
              <w:rPr>
                <w:noProof/>
                <w:webHidden/>
              </w:rPr>
              <w:instrText xml:space="preserve"> PAGEREF _Toc217480027 \h </w:instrText>
            </w:r>
            <w:r>
              <w:rPr>
                <w:noProof/>
                <w:webHidden/>
              </w:rPr>
            </w:r>
            <w:r>
              <w:rPr>
                <w:noProof/>
                <w:webHidden/>
              </w:rPr>
              <w:fldChar w:fldCharType="separate"/>
            </w:r>
            <w:r>
              <w:rPr>
                <w:noProof/>
                <w:webHidden/>
              </w:rPr>
              <w:t>7</w:t>
            </w:r>
            <w:r>
              <w:rPr>
                <w:noProof/>
                <w:webHidden/>
              </w:rPr>
              <w:fldChar w:fldCharType="end"/>
            </w:r>
          </w:hyperlink>
        </w:p>
        <w:p w14:paraId="7D0A2ABB" w14:textId="490D0D6D"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28" w:history="1">
            <w:r w:rsidRPr="00441E97">
              <w:rPr>
                <w:rStyle w:val="a9"/>
                <w:b/>
                <w:bCs/>
                <w:noProof/>
                <w:lang w:val="en-US"/>
              </w:rPr>
              <w:t>6. CHANNELS FOR SUBMITTING GRIEVANCES</w:t>
            </w:r>
            <w:r>
              <w:rPr>
                <w:noProof/>
                <w:webHidden/>
              </w:rPr>
              <w:tab/>
            </w:r>
            <w:r>
              <w:rPr>
                <w:noProof/>
                <w:webHidden/>
              </w:rPr>
              <w:fldChar w:fldCharType="begin"/>
            </w:r>
            <w:r>
              <w:rPr>
                <w:noProof/>
                <w:webHidden/>
              </w:rPr>
              <w:instrText xml:space="preserve"> PAGEREF _Toc217480028 \h </w:instrText>
            </w:r>
            <w:r>
              <w:rPr>
                <w:noProof/>
                <w:webHidden/>
              </w:rPr>
            </w:r>
            <w:r>
              <w:rPr>
                <w:noProof/>
                <w:webHidden/>
              </w:rPr>
              <w:fldChar w:fldCharType="separate"/>
            </w:r>
            <w:r>
              <w:rPr>
                <w:noProof/>
                <w:webHidden/>
              </w:rPr>
              <w:t>8</w:t>
            </w:r>
            <w:r>
              <w:rPr>
                <w:noProof/>
                <w:webHidden/>
              </w:rPr>
              <w:fldChar w:fldCharType="end"/>
            </w:r>
          </w:hyperlink>
        </w:p>
        <w:p w14:paraId="0A1645AB" w14:textId="730C5660"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29" w:history="1">
            <w:r w:rsidRPr="00441E97">
              <w:rPr>
                <w:rStyle w:val="a9"/>
                <w:rFonts w:eastAsia="SimSun"/>
                <w:b/>
                <w:bCs/>
                <w:noProof/>
                <w:lang w:val="en-US"/>
              </w:rPr>
              <w:t>7. COMMUNICATION AND AWARENESS</w:t>
            </w:r>
            <w:r>
              <w:rPr>
                <w:noProof/>
                <w:webHidden/>
              </w:rPr>
              <w:tab/>
            </w:r>
            <w:r>
              <w:rPr>
                <w:noProof/>
                <w:webHidden/>
              </w:rPr>
              <w:fldChar w:fldCharType="begin"/>
            </w:r>
            <w:r>
              <w:rPr>
                <w:noProof/>
                <w:webHidden/>
              </w:rPr>
              <w:instrText xml:space="preserve"> PAGEREF _Toc217480029 \h </w:instrText>
            </w:r>
            <w:r>
              <w:rPr>
                <w:noProof/>
                <w:webHidden/>
              </w:rPr>
            </w:r>
            <w:r>
              <w:rPr>
                <w:noProof/>
                <w:webHidden/>
              </w:rPr>
              <w:fldChar w:fldCharType="separate"/>
            </w:r>
            <w:r>
              <w:rPr>
                <w:noProof/>
                <w:webHidden/>
              </w:rPr>
              <w:t>8</w:t>
            </w:r>
            <w:r>
              <w:rPr>
                <w:noProof/>
                <w:webHidden/>
              </w:rPr>
              <w:fldChar w:fldCharType="end"/>
            </w:r>
          </w:hyperlink>
        </w:p>
        <w:p w14:paraId="137B5CCF" w14:textId="55312E1A"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0" w:history="1">
            <w:r w:rsidRPr="00441E97">
              <w:rPr>
                <w:rStyle w:val="a9"/>
                <w:rFonts w:eastAsia="SimSun"/>
                <w:b/>
                <w:bCs/>
                <w:noProof/>
                <w:lang w:val="en-US" w:eastAsia="zh-CN"/>
              </w:rPr>
              <w:t>7.1 External Stakeholders</w:t>
            </w:r>
            <w:r>
              <w:rPr>
                <w:noProof/>
                <w:webHidden/>
              </w:rPr>
              <w:tab/>
            </w:r>
            <w:r>
              <w:rPr>
                <w:noProof/>
                <w:webHidden/>
              </w:rPr>
              <w:fldChar w:fldCharType="begin"/>
            </w:r>
            <w:r>
              <w:rPr>
                <w:noProof/>
                <w:webHidden/>
              </w:rPr>
              <w:instrText xml:space="preserve"> PAGEREF _Toc217480030 \h </w:instrText>
            </w:r>
            <w:r>
              <w:rPr>
                <w:noProof/>
                <w:webHidden/>
              </w:rPr>
            </w:r>
            <w:r>
              <w:rPr>
                <w:noProof/>
                <w:webHidden/>
              </w:rPr>
              <w:fldChar w:fldCharType="separate"/>
            </w:r>
            <w:r>
              <w:rPr>
                <w:noProof/>
                <w:webHidden/>
              </w:rPr>
              <w:t>9</w:t>
            </w:r>
            <w:r>
              <w:rPr>
                <w:noProof/>
                <w:webHidden/>
              </w:rPr>
              <w:fldChar w:fldCharType="end"/>
            </w:r>
          </w:hyperlink>
        </w:p>
        <w:p w14:paraId="7EA420B3" w14:textId="42610A73"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1" w:history="1">
            <w:r w:rsidRPr="00441E97">
              <w:rPr>
                <w:rStyle w:val="a9"/>
                <w:rFonts w:eastAsia="SimSun"/>
                <w:b/>
                <w:bCs/>
                <w:noProof/>
                <w:lang w:val="en-US" w:eastAsia="zh-CN"/>
              </w:rPr>
              <w:t>7.2 Workers</w:t>
            </w:r>
            <w:r>
              <w:rPr>
                <w:noProof/>
                <w:webHidden/>
              </w:rPr>
              <w:tab/>
            </w:r>
            <w:r>
              <w:rPr>
                <w:noProof/>
                <w:webHidden/>
              </w:rPr>
              <w:fldChar w:fldCharType="begin"/>
            </w:r>
            <w:r>
              <w:rPr>
                <w:noProof/>
                <w:webHidden/>
              </w:rPr>
              <w:instrText xml:space="preserve"> PAGEREF _Toc217480031 \h </w:instrText>
            </w:r>
            <w:r>
              <w:rPr>
                <w:noProof/>
                <w:webHidden/>
              </w:rPr>
            </w:r>
            <w:r>
              <w:rPr>
                <w:noProof/>
                <w:webHidden/>
              </w:rPr>
              <w:fldChar w:fldCharType="separate"/>
            </w:r>
            <w:r>
              <w:rPr>
                <w:noProof/>
                <w:webHidden/>
              </w:rPr>
              <w:t>9</w:t>
            </w:r>
            <w:r>
              <w:rPr>
                <w:noProof/>
                <w:webHidden/>
              </w:rPr>
              <w:fldChar w:fldCharType="end"/>
            </w:r>
          </w:hyperlink>
        </w:p>
        <w:p w14:paraId="7987795F" w14:textId="4D0FA607"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2" w:history="1">
            <w:r w:rsidRPr="00441E97">
              <w:rPr>
                <w:rStyle w:val="a9"/>
                <w:rFonts w:eastAsia="SimSun"/>
                <w:b/>
                <w:bCs/>
                <w:noProof/>
                <w:lang w:val="en-US" w:eastAsia="zh-CN"/>
              </w:rPr>
              <w:t>7.3 Monitoring Communication Effectiveness</w:t>
            </w:r>
            <w:r>
              <w:rPr>
                <w:noProof/>
                <w:webHidden/>
              </w:rPr>
              <w:tab/>
            </w:r>
            <w:r>
              <w:rPr>
                <w:noProof/>
                <w:webHidden/>
              </w:rPr>
              <w:fldChar w:fldCharType="begin"/>
            </w:r>
            <w:r>
              <w:rPr>
                <w:noProof/>
                <w:webHidden/>
              </w:rPr>
              <w:instrText xml:space="preserve"> PAGEREF _Toc217480032 \h </w:instrText>
            </w:r>
            <w:r>
              <w:rPr>
                <w:noProof/>
                <w:webHidden/>
              </w:rPr>
            </w:r>
            <w:r>
              <w:rPr>
                <w:noProof/>
                <w:webHidden/>
              </w:rPr>
              <w:fldChar w:fldCharType="separate"/>
            </w:r>
            <w:r>
              <w:rPr>
                <w:noProof/>
                <w:webHidden/>
              </w:rPr>
              <w:t>9</w:t>
            </w:r>
            <w:r>
              <w:rPr>
                <w:noProof/>
                <w:webHidden/>
              </w:rPr>
              <w:fldChar w:fldCharType="end"/>
            </w:r>
          </w:hyperlink>
        </w:p>
        <w:p w14:paraId="5D482593" w14:textId="5DC78B53"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3" w:history="1">
            <w:r w:rsidRPr="00441E97">
              <w:rPr>
                <w:rStyle w:val="a9"/>
                <w:rFonts w:eastAsia="SimSun"/>
                <w:b/>
                <w:bCs/>
                <w:noProof/>
                <w:lang w:val="en-US"/>
              </w:rPr>
              <w:t>8. GRIEVANCE HANDLING PROCESS</w:t>
            </w:r>
            <w:r>
              <w:rPr>
                <w:noProof/>
                <w:webHidden/>
              </w:rPr>
              <w:tab/>
            </w:r>
            <w:r>
              <w:rPr>
                <w:noProof/>
                <w:webHidden/>
              </w:rPr>
              <w:fldChar w:fldCharType="begin"/>
            </w:r>
            <w:r>
              <w:rPr>
                <w:noProof/>
                <w:webHidden/>
              </w:rPr>
              <w:instrText xml:space="preserve"> PAGEREF _Toc217480033 \h </w:instrText>
            </w:r>
            <w:r>
              <w:rPr>
                <w:noProof/>
                <w:webHidden/>
              </w:rPr>
            </w:r>
            <w:r>
              <w:rPr>
                <w:noProof/>
                <w:webHidden/>
              </w:rPr>
              <w:fldChar w:fldCharType="separate"/>
            </w:r>
            <w:r>
              <w:rPr>
                <w:noProof/>
                <w:webHidden/>
              </w:rPr>
              <w:t>10</w:t>
            </w:r>
            <w:r>
              <w:rPr>
                <w:noProof/>
                <w:webHidden/>
              </w:rPr>
              <w:fldChar w:fldCharType="end"/>
            </w:r>
          </w:hyperlink>
        </w:p>
        <w:p w14:paraId="33D6602E" w14:textId="3D11A817"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4" w:history="1">
            <w:r w:rsidRPr="00441E97">
              <w:rPr>
                <w:rStyle w:val="a9"/>
                <w:rFonts w:eastAsia="SimSun"/>
                <w:b/>
                <w:bCs/>
                <w:noProof/>
                <w:lang w:val="en-US" w:eastAsia="zh-CN"/>
              </w:rPr>
              <w:t>8.1 Receipt and Acknowledgement</w:t>
            </w:r>
            <w:r>
              <w:rPr>
                <w:noProof/>
                <w:webHidden/>
              </w:rPr>
              <w:tab/>
            </w:r>
            <w:r>
              <w:rPr>
                <w:noProof/>
                <w:webHidden/>
              </w:rPr>
              <w:fldChar w:fldCharType="begin"/>
            </w:r>
            <w:r>
              <w:rPr>
                <w:noProof/>
                <w:webHidden/>
              </w:rPr>
              <w:instrText xml:space="preserve"> PAGEREF _Toc217480034 \h </w:instrText>
            </w:r>
            <w:r>
              <w:rPr>
                <w:noProof/>
                <w:webHidden/>
              </w:rPr>
            </w:r>
            <w:r>
              <w:rPr>
                <w:noProof/>
                <w:webHidden/>
              </w:rPr>
              <w:fldChar w:fldCharType="separate"/>
            </w:r>
            <w:r>
              <w:rPr>
                <w:noProof/>
                <w:webHidden/>
              </w:rPr>
              <w:t>10</w:t>
            </w:r>
            <w:r>
              <w:rPr>
                <w:noProof/>
                <w:webHidden/>
              </w:rPr>
              <w:fldChar w:fldCharType="end"/>
            </w:r>
          </w:hyperlink>
        </w:p>
        <w:p w14:paraId="42348E24" w14:textId="131A89FE"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5" w:history="1">
            <w:r w:rsidRPr="00441E97">
              <w:rPr>
                <w:rStyle w:val="a9"/>
                <w:rFonts w:eastAsia="SimSun"/>
                <w:b/>
                <w:bCs/>
                <w:noProof/>
                <w:lang w:val="en-US" w:eastAsia="zh-CN"/>
              </w:rPr>
              <w:t>8.2 Registration and Documentation</w:t>
            </w:r>
            <w:r>
              <w:rPr>
                <w:noProof/>
                <w:webHidden/>
              </w:rPr>
              <w:tab/>
            </w:r>
            <w:r>
              <w:rPr>
                <w:noProof/>
                <w:webHidden/>
              </w:rPr>
              <w:fldChar w:fldCharType="begin"/>
            </w:r>
            <w:r>
              <w:rPr>
                <w:noProof/>
                <w:webHidden/>
              </w:rPr>
              <w:instrText xml:space="preserve"> PAGEREF _Toc217480035 \h </w:instrText>
            </w:r>
            <w:r>
              <w:rPr>
                <w:noProof/>
                <w:webHidden/>
              </w:rPr>
            </w:r>
            <w:r>
              <w:rPr>
                <w:noProof/>
                <w:webHidden/>
              </w:rPr>
              <w:fldChar w:fldCharType="separate"/>
            </w:r>
            <w:r>
              <w:rPr>
                <w:noProof/>
                <w:webHidden/>
              </w:rPr>
              <w:t>10</w:t>
            </w:r>
            <w:r>
              <w:rPr>
                <w:noProof/>
                <w:webHidden/>
              </w:rPr>
              <w:fldChar w:fldCharType="end"/>
            </w:r>
          </w:hyperlink>
        </w:p>
        <w:p w14:paraId="753DD537" w14:textId="27D22E09"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6" w:history="1">
            <w:r w:rsidRPr="00441E97">
              <w:rPr>
                <w:rStyle w:val="a9"/>
                <w:rFonts w:eastAsia="SimSun"/>
                <w:b/>
                <w:bCs/>
                <w:noProof/>
                <w:lang w:val="en-US" w:eastAsia="zh-CN"/>
              </w:rPr>
              <w:t>8.3 Screening and Classification</w:t>
            </w:r>
            <w:r>
              <w:rPr>
                <w:noProof/>
                <w:webHidden/>
              </w:rPr>
              <w:tab/>
            </w:r>
            <w:r>
              <w:rPr>
                <w:noProof/>
                <w:webHidden/>
              </w:rPr>
              <w:fldChar w:fldCharType="begin"/>
            </w:r>
            <w:r>
              <w:rPr>
                <w:noProof/>
                <w:webHidden/>
              </w:rPr>
              <w:instrText xml:space="preserve"> PAGEREF _Toc217480036 \h </w:instrText>
            </w:r>
            <w:r>
              <w:rPr>
                <w:noProof/>
                <w:webHidden/>
              </w:rPr>
            </w:r>
            <w:r>
              <w:rPr>
                <w:noProof/>
                <w:webHidden/>
              </w:rPr>
              <w:fldChar w:fldCharType="separate"/>
            </w:r>
            <w:r>
              <w:rPr>
                <w:noProof/>
                <w:webHidden/>
              </w:rPr>
              <w:t>10</w:t>
            </w:r>
            <w:r>
              <w:rPr>
                <w:noProof/>
                <w:webHidden/>
              </w:rPr>
              <w:fldChar w:fldCharType="end"/>
            </w:r>
          </w:hyperlink>
        </w:p>
        <w:p w14:paraId="60298C86" w14:textId="2CC345B7"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7" w:history="1">
            <w:r w:rsidRPr="00441E97">
              <w:rPr>
                <w:rStyle w:val="a9"/>
                <w:rFonts w:eastAsia="SimSun"/>
                <w:b/>
                <w:bCs/>
                <w:noProof/>
                <w:lang w:val="en-US" w:eastAsia="zh-CN"/>
              </w:rPr>
              <w:t>8.4 Investigation and Consultation</w:t>
            </w:r>
            <w:r>
              <w:rPr>
                <w:noProof/>
                <w:webHidden/>
              </w:rPr>
              <w:tab/>
            </w:r>
            <w:r>
              <w:rPr>
                <w:noProof/>
                <w:webHidden/>
              </w:rPr>
              <w:fldChar w:fldCharType="begin"/>
            </w:r>
            <w:r>
              <w:rPr>
                <w:noProof/>
                <w:webHidden/>
              </w:rPr>
              <w:instrText xml:space="preserve"> PAGEREF _Toc217480037 \h </w:instrText>
            </w:r>
            <w:r>
              <w:rPr>
                <w:noProof/>
                <w:webHidden/>
              </w:rPr>
            </w:r>
            <w:r>
              <w:rPr>
                <w:noProof/>
                <w:webHidden/>
              </w:rPr>
              <w:fldChar w:fldCharType="separate"/>
            </w:r>
            <w:r>
              <w:rPr>
                <w:noProof/>
                <w:webHidden/>
              </w:rPr>
              <w:t>11</w:t>
            </w:r>
            <w:r>
              <w:rPr>
                <w:noProof/>
                <w:webHidden/>
              </w:rPr>
              <w:fldChar w:fldCharType="end"/>
            </w:r>
          </w:hyperlink>
        </w:p>
        <w:p w14:paraId="3500E019" w14:textId="3D0C6E7E"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8" w:history="1">
            <w:r w:rsidRPr="00441E97">
              <w:rPr>
                <w:rStyle w:val="a9"/>
                <w:rFonts w:eastAsia="SimSun"/>
                <w:b/>
                <w:bCs/>
                <w:noProof/>
                <w:lang w:val="en-US" w:eastAsia="zh-CN"/>
              </w:rPr>
              <w:t>8.5 Resolution and Corrective Actions</w:t>
            </w:r>
            <w:r>
              <w:rPr>
                <w:noProof/>
                <w:webHidden/>
              </w:rPr>
              <w:tab/>
            </w:r>
            <w:r>
              <w:rPr>
                <w:noProof/>
                <w:webHidden/>
              </w:rPr>
              <w:fldChar w:fldCharType="begin"/>
            </w:r>
            <w:r>
              <w:rPr>
                <w:noProof/>
                <w:webHidden/>
              </w:rPr>
              <w:instrText xml:space="preserve"> PAGEREF _Toc217480038 \h </w:instrText>
            </w:r>
            <w:r>
              <w:rPr>
                <w:noProof/>
                <w:webHidden/>
              </w:rPr>
            </w:r>
            <w:r>
              <w:rPr>
                <w:noProof/>
                <w:webHidden/>
              </w:rPr>
              <w:fldChar w:fldCharType="separate"/>
            </w:r>
            <w:r>
              <w:rPr>
                <w:noProof/>
                <w:webHidden/>
              </w:rPr>
              <w:t>11</w:t>
            </w:r>
            <w:r>
              <w:rPr>
                <w:noProof/>
                <w:webHidden/>
              </w:rPr>
              <w:fldChar w:fldCharType="end"/>
            </w:r>
          </w:hyperlink>
        </w:p>
        <w:p w14:paraId="7DA1FCBD" w14:textId="0026D65A"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39" w:history="1">
            <w:r w:rsidRPr="00441E97">
              <w:rPr>
                <w:rStyle w:val="a9"/>
                <w:rFonts w:eastAsia="SimSun"/>
                <w:b/>
                <w:bCs/>
                <w:noProof/>
                <w:lang w:val="en-US" w:eastAsia="zh-CN"/>
              </w:rPr>
              <w:t>8.6 Feedback and Communication</w:t>
            </w:r>
            <w:r>
              <w:rPr>
                <w:noProof/>
                <w:webHidden/>
              </w:rPr>
              <w:tab/>
            </w:r>
            <w:r>
              <w:rPr>
                <w:noProof/>
                <w:webHidden/>
              </w:rPr>
              <w:fldChar w:fldCharType="begin"/>
            </w:r>
            <w:r>
              <w:rPr>
                <w:noProof/>
                <w:webHidden/>
              </w:rPr>
              <w:instrText xml:space="preserve"> PAGEREF _Toc217480039 \h </w:instrText>
            </w:r>
            <w:r>
              <w:rPr>
                <w:noProof/>
                <w:webHidden/>
              </w:rPr>
            </w:r>
            <w:r>
              <w:rPr>
                <w:noProof/>
                <w:webHidden/>
              </w:rPr>
              <w:fldChar w:fldCharType="separate"/>
            </w:r>
            <w:r>
              <w:rPr>
                <w:noProof/>
                <w:webHidden/>
              </w:rPr>
              <w:t>11</w:t>
            </w:r>
            <w:r>
              <w:rPr>
                <w:noProof/>
                <w:webHidden/>
              </w:rPr>
              <w:fldChar w:fldCharType="end"/>
            </w:r>
          </w:hyperlink>
        </w:p>
        <w:p w14:paraId="4A69E0CF" w14:textId="5BFC97C7"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0" w:history="1">
            <w:r w:rsidRPr="00441E97">
              <w:rPr>
                <w:rStyle w:val="a9"/>
                <w:rFonts w:eastAsia="SimSun"/>
                <w:b/>
                <w:bCs/>
                <w:noProof/>
                <w:lang w:val="en-US" w:eastAsia="zh-CN"/>
              </w:rPr>
              <w:t>8.7 Closure</w:t>
            </w:r>
            <w:r>
              <w:rPr>
                <w:noProof/>
                <w:webHidden/>
              </w:rPr>
              <w:tab/>
            </w:r>
            <w:r>
              <w:rPr>
                <w:noProof/>
                <w:webHidden/>
              </w:rPr>
              <w:fldChar w:fldCharType="begin"/>
            </w:r>
            <w:r>
              <w:rPr>
                <w:noProof/>
                <w:webHidden/>
              </w:rPr>
              <w:instrText xml:space="preserve"> PAGEREF _Toc217480040 \h </w:instrText>
            </w:r>
            <w:r>
              <w:rPr>
                <w:noProof/>
                <w:webHidden/>
              </w:rPr>
            </w:r>
            <w:r>
              <w:rPr>
                <w:noProof/>
                <w:webHidden/>
              </w:rPr>
              <w:fldChar w:fldCharType="separate"/>
            </w:r>
            <w:r>
              <w:rPr>
                <w:noProof/>
                <w:webHidden/>
              </w:rPr>
              <w:t>11</w:t>
            </w:r>
            <w:r>
              <w:rPr>
                <w:noProof/>
                <w:webHidden/>
              </w:rPr>
              <w:fldChar w:fldCharType="end"/>
            </w:r>
          </w:hyperlink>
        </w:p>
        <w:p w14:paraId="5AE252AB" w14:textId="6EBAAA60"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1" w:history="1">
            <w:r w:rsidRPr="00441E97">
              <w:rPr>
                <w:rStyle w:val="a9"/>
                <w:rFonts w:eastAsia="SimSun"/>
                <w:b/>
                <w:bCs/>
                <w:noProof/>
                <w:lang w:val="en-US" w:eastAsia="zh-CN"/>
              </w:rPr>
              <w:t>8.8 Appeal and Escalation</w:t>
            </w:r>
            <w:r>
              <w:rPr>
                <w:noProof/>
                <w:webHidden/>
              </w:rPr>
              <w:tab/>
            </w:r>
            <w:r>
              <w:rPr>
                <w:noProof/>
                <w:webHidden/>
              </w:rPr>
              <w:fldChar w:fldCharType="begin"/>
            </w:r>
            <w:r>
              <w:rPr>
                <w:noProof/>
                <w:webHidden/>
              </w:rPr>
              <w:instrText xml:space="preserve"> PAGEREF _Toc217480041 \h </w:instrText>
            </w:r>
            <w:r>
              <w:rPr>
                <w:noProof/>
                <w:webHidden/>
              </w:rPr>
            </w:r>
            <w:r>
              <w:rPr>
                <w:noProof/>
                <w:webHidden/>
              </w:rPr>
              <w:fldChar w:fldCharType="separate"/>
            </w:r>
            <w:r>
              <w:rPr>
                <w:noProof/>
                <w:webHidden/>
              </w:rPr>
              <w:t>11</w:t>
            </w:r>
            <w:r>
              <w:rPr>
                <w:noProof/>
                <w:webHidden/>
              </w:rPr>
              <w:fldChar w:fldCharType="end"/>
            </w:r>
          </w:hyperlink>
        </w:p>
        <w:p w14:paraId="378A526C" w14:textId="40F86962"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2" w:history="1">
            <w:r w:rsidRPr="00441E97">
              <w:rPr>
                <w:rStyle w:val="a9"/>
                <w:rFonts w:eastAsia="SimSun"/>
                <w:b/>
                <w:bCs/>
                <w:noProof/>
                <w:lang w:val="en-US" w:eastAsia="zh-CN"/>
              </w:rPr>
              <w:t>8.9 Monitoring and Reporting</w:t>
            </w:r>
            <w:r>
              <w:rPr>
                <w:noProof/>
                <w:webHidden/>
              </w:rPr>
              <w:tab/>
            </w:r>
            <w:r>
              <w:rPr>
                <w:noProof/>
                <w:webHidden/>
              </w:rPr>
              <w:fldChar w:fldCharType="begin"/>
            </w:r>
            <w:r>
              <w:rPr>
                <w:noProof/>
                <w:webHidden/>
              </w:rPr>
              <w:instrText xml:space="preserve"> PAGEREF _Toc217480042 \h </w:instrText>
            </w:r>
            <w:r>
              <w:rPr>
                <w:noProof/>
                <w:webHidden/>
              </w:rPr>
            </w:r>
            <w:r>
              <w:rPr>
                <w:noProof/>
                <w:webHidden/>
              </w:rPr>
              <w:fldChar w:fldCharType="separate"/>
            </w:r>
            <w:r>
              <w:rPr>
                <w:noProof/>
                <w:webHidden/>
              </w:rPr>
              <w:t>11</w:t>
            </w:r>
            <w:r>
              <w:rPr>
                <w:noProof/>
                <w:webHidden/>
              </w:rPr>
              <w:fldChar w:fldCharType="end"/>
            </w:r>
          </w:hyperlink>
        </w:p>
        <w:p w14:paraId="5088CD14" w14:textId="22AB6742"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3" w:history="1">
            <w:r w:rsidRPr="00441E97">
              <w:rPr>
                <w:rStyle w:val="a9"/>
                <w:rFonts w:eastAsia="SimSun"/>
                <w:b/>
                <w:bCs/>
                <w:noProof/>
                <w:lang w:val="en-US" w:eastAsia="zh-CN"/>
              </w:rPr>
              <w:t>9. GENDER-SENSITIVE APPROACH AND DATA MONITORING</w:t>
            </w:r>
            <w:r>
              <w:rPr>
                <w:noProof/>
                <w:webHidden/>
              </w:rPr>
              <w:tab/>
            </w:r>
            <w:r>
              <w:rPr>
                <w:noProof/>
                <w:webHidden/>
              </w:rPr>
              <w:fldChar w:fldCharType="begin"/>
            </w:r>
            <w:r>
              <w:rPr>
                <w:noProof/>
                <w:webHidden/>
              </w:rPr>
              <w:instrText xml:space="preserve"> PAGEREF _Toc217480043 \h </w:instrText>
            </w:r>
            <w:r>
              <w:rPr>
                <w:noProof/>
                <w:webHidden/>
              </w:rPr>
            </w:r>
            <w:r>
              <w:rPr>
                <w:noProof/>
                <w:webHidden/>
              </w:rPr>
              <w:fldChar w:fldCharType="separate"/>
            </w:r>
            <w:r>
              <w:rPr>
                <w:noProof/>
                <w:webHidden/>
              </w:rPr>
              <w:t>13</w:t>
            </w:r>
            <w:r>
              <w:rPr>
                <w:noProof/>
                <w:webHidden/>
              </w:rPr>
              <w:fldChar w:fldCharType="end"/>
            </w:r>
          </w:hyperlink>
        </w:p>
        <w:p w14:paraId="2B305BEC" w14:textId="05E55235"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4" w:history="1">
            <w:r w:rsidRPr="00441E97">
              <w:rPr>
                <w:rStyle w:val="a9"/>
                <w:rFonts w:eastAsia="SimSun"/>
                <w:b/>
                <w:bCs/>
                <w:noProof/>
                <w:lang w:val="en-US" w:eastAsia="zh-CN"/>
              </w:rPr>
              <w:t>9.1 Gender-Sensitive Approach</w:t>
            </w:r>
            <w:r>
              <w:rPr>
                <w:noProof/>
                <w:webHidden/>
              </w:rPr>
              <w:tab/>
            </w:r>
            <w:r>
              <w:rPr>
                <w:noProof/>
                <w:webHidden/>
              </w:rPr>
              <w:fldChar w:fldCharType="begin"/>
            </w:r>
            <w:r>
              <w:rPr>
                <w:noProof/>
                <w:webHidden/>
              </w:rPr>
              <w:instrText xml:space="preserve"> PAGEREF _Toc217480044 \h </w:instrText>
            </w:r>
            <w:r>
              <w:rPr>
                <w:noProof/>
                <w:webHidden/>
              </w:rPr>
            </w:r>
            <w:r>
              <w:rPr>
                <w:noProof/>
                <w:webHidden/>
              </w:rPr>
              <w:fldChar w:fldCharType="separate"/>
            </w:r>
            <w:r>
              <w:rPr>
                <w:noProof/>
                <w:webHidden/>
              </w:rPr>
              <w:t>13</w:t>
            </w:r>
            <w:r>
              <w:rPr>
                <w:noProof/>
                <w:webHidden/>
              </w:rPr>
              <w:fldChar w:fldCharType="end"/>
            </w:r>
          </w:hyperlink>
        </w:p>
        <w:p w14:paraId="79433689" w14:textId="448554D3"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5" w:history="1">
            <w:r w:rsidRPr="00441E97">
              <w:rPr>
                <w:rStyle w:val="a9"/>
                <w:rFonts w:eastAsia="SimSun"/>
                <w:b/>
                <w:bCs/>
                <w:noProof/>
                <w:lang w:val="en-US" w:eastAsia="zh-CN"/>
              </w:rPr>
              <w:t>9.2 Data Monitoring and Analysis</w:t>
            </w:r>
            <w:r>
              <w:rPr>
                <w:noProof/>
                <w:webHidden/>
              </w:rPr>
              <w:tab/>
            </w:r>
            <w:r>
              <w:rPr>
                <w:noProof/>
                <w:webHidden/>
              </w:rPr>
              <w:fldChar w:fldCharType="begin"/>
            </w:r>
            <w:r>
              <w:rPr>
                <w:noProof/>
                <w:webHidden/>
              </w:rPr>
              <w:instrText xml:space="preserve"> PAGEREF _Toc217480045 \h </w:instrText>
            </w:r>
            <w:r>
              <w:rPr>
                <w:noProof/>
                <w:webHidden/>
              </w:rPr>
            </w:r>
            <w:r>
              <w:rPr>
                <w:noProof/>
                <w:webHidden/>
              </w:rPr>
              <w:fldChar w:fldCharType="separate"/>
            </w:r>
            <w:r>
              <w:rPr>
                <w:noProof/>
                <w:webHidden/>
              </w:rPr>
              <w:t>13</w:t>
            </w:r>
            <w:r>
              <w:rPr>
                <w:noProof/>
                <w:webHidden/>
              </w:rPr>
              <w:fldChar w:fldCharType="end"/>
            </w:r>
          </w:hyperlink>
        </w:p>
        <w:p w14:paraId="229022C1" w14:textId="67539D63"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6" w:history="1">
            <w:r w:rsidRPr="00441E97">
              <w:rPr>
                <w:rStyle w:val="a9"/>
                <w:rFonts w:eastAsia="SimSun"/>
                <w:b/>
                <w:bCs/>
                <w:noProof/>
                <w:lang w:val="en-US" w:eastAsia="zh-CN"/>
              </w:rPr>
              <w:t>9.3 Continuous Improvement</w:t>
            </w:r>
            <w:r>
              <w:rPr>
                <w:noProof/>
                <w:webHidden/>
              </w:rPr>
              <w:tab/>
            </w:r>
            <w:r>
              <w:rPr>
                <w:noProof/>
                <w:webHidden/>
              </w:rPr>
              <w:fldChar w:fldCharType="begin"/>
            </w:r>
            <w:r>
              <w:rPr>
                <w:noProof/>
                <w:webHidden/>
              </w:rPr>
              <w:instrText xml:space="preserve"> PAGEREF _Toc217480046 \h </w:instrText>
            </w:r>
            <w:r>
              <w:rPr>
                <w:noProof/>
                <w:webHidden/>
              </w:rPr>
            </w:r>
            <w:r>
              <w:rPr>
                <w:noProof/>
                <w:webHidden/>
              </w:rPr>
              <w:fldChar w:fldCharType="separate"/>
            </w:r>
            <w:r>
              <w:rPr>
                <w:noProof/>
                <w:webHidden/>
              </w:rPr>
              <w:t>13</w:t>
            </w:r>
            <w:r>
              <w:rPr>
                <w:noProof/>
                <w:webHidden/>
              </w:rPr>
              <w:fldChar w:fldCharType="end"/>
            </w:r>
          </w:hyperlink>
        </w:p>
        <w:p w14:paraId="0E91F8B1" w14:textId="115DA542"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7" w:history="1">
            <w:r w:rsidRPr="00441E97">
              <w:rPr>
                <w:rStyle w:val="a9"/>
                <w:rFonts w:eastAsia="SimSun"/>
                <w:b/>
                <w:bCs/>
                <w:noProof/>
                <w:lang w:val="en-US" w:eastAsia="zh-CN"/>
              </w:rPr>
              <w:t>10. TRAINING AND CAPACITY BUILDING</w:t>
            </w:r>
            <w:r>
              <w:rPr>
                <w:noProof/>
                <w:webHidden/>
              </w:rPr>
              <w:tab/>
            </w:r>
            <w:r>
              <w:rPr>
                <w:noProof/>
                <w:webHidden/>
              </w:rPr>
              <w:fldChar w:fldCharType="begin"/>
            </w:r>
            <w:r>
              <w:rPr>
                <w:noProof/>
                <w:webHidden/>
              </w:rPr>
              <w:instrText xml:space="preserve"> PAGEREF _Toc217480047 \h </w:instrText>
            </w:r>
            <w:r>
              <w:rPr>
                <w:noProof/>
                <w:webHidden/>
              </w:rPr>
            </w:r>
            <w:r>
              <w:rPr>
                <w:noProof/>
                <w:webHidden/>
              </w:rPr>
              <w:fldChar w:fldCharType="separate"/>
            </w:r>
            <w:r>
              <w:rPr>
                <w:noProof/>
                <w:webHidden/>
              </w:rPr>
              <w:t>13</w:t>
            </w:r>
            <w:r>
              <w:rPr>
                <w:noProof/>
                <w:webHidden/>
              </w:rPr>
              <w:fldChar w:fldCharType="end"/>
            </w:r>
          </w:hyperlink>
        </w:p>
        <w:p w14:paraId="10FE6915" w14:textId="7EA56A08"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8" w:history="1">
            <w:r w:rsidRPr="00441E97">
              <w:rPr>
                <w:rStyle w:val="a9"/>
                <w:rFonts w:eastAsia="SimSun"/>
                <w:b/>
                <w:bCs/>
                <w:noProof/>
                <w:lang w:val="en-US" w:eastAsia="zh-CN"/>
              </w:rPr>
              <w:t>10.1 Objectives of Training</w:t>
            </w:r>
            <w:r>
              <w:rPr>
                <w:noProof/>
                <w:webHidden/>
              </w:rPr>
              <w:tab/>
            </w:r>
            <w:r>
              <w:rPr>
                <w:noProof/>
                <w:webHidden/>
              </w:rPr>
              <w:fldChar w:fldCharType="begin"/>
            </w:r>
            <w:r>
              <w:rPr>
                <w:noProof/>
                <w:webHidden/>
              </w:rPr>
              <w:instrText xml:space="preserve"> PAGEREF _Toc217480048 \h </w:instrText>
            </w:r>
            <w:r>
              <w:rPr>
                <w:noProof/>
                <w:webHidden/>
              </w:rPr>
            </w:r>
            <w:r>
              <w:rPr>
                <w:noProof/>
                <w:webHidden/>
              </w:rPr>
              <w:fldChar w:fldCharType="separate"/>
            </w:r>
            <w:r>
              <w:rPr>
                <w:noProof/>
                <w:webHidden/>
              </w:rPr>
              <w:t>14</w:t>
            </w:r>
            <w:r>
              <w:rPr>
                <w:noProof/>
                <w:webHidden/>
              </w:rPr>
              <w:fldChar w:fldCharType="end"/>
            </w:r>
          </w:hyperlink>
        </w:p>
        <w:p w14:paraId="0B1208BF" w14:textId="4219D511"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49" w:history="1">
            <w:r w:rsidRPr="00441E97">
              <w:rPr>
                <w:rStyle w:val="a9"/>
                <w:rFonts w:eastAsia="SimSun"/>
                <w:b/>
                <w:bCs/>
                <w:noProof/>
                <w:lang w:val="en-US" w:eastAsia="zh-CN"/>
              </w:rPr>
              <w:t>10.2 Target Groups</w:t>
            </w:r>
            <w:r>
              <w:rPr>
                <w:noProof/>
                <w:webHidden/>
              </w:rPr>
              <w:tab/>
            </w:r>
            <w:r>
              <w:rPr>
                <w:noProof/>
                <w:webHidden/>
              </w:rPr>
              <w:fldChar w:fldCharType="begin"/>
            </w:r>
            <w:r>
              <w:rPr>
                <w:noProof/>
                <w:webHidden/>
              </w:rPr>
              <w:instrText xml:space="preserve"> PAGEREF _Toc217480049 \h </w:instrText>
            </w:r>
            <w:r>
              <w:rPr>
                <w:noProof/>
                <w:webHidden/>
              </w:rPr>
            </w:r>
            <w:r>
              <w:rPr>
                <w:noProof/>
                <w:webHidden/>
              </w:rPr>
              <w:fldChar w:fldCharType="separate"/>
            </w:r>
            <w:r>
              <w:rPr>
                <w:noProof/>
                <w:webHidden/>
              </w:rPr>
              <w:t>14</w:t>
            </w:r>
            <w:r>
              <w:rPr>
                <w:noProof/>
                <w:webHidden/>
              </w:rPr>
              <w:fldChar w:fldCharType="end"/>
            </w:r>
          </w:hyperlink>
        </w:p>
        <w:p w14:paraId="4DE6511E" w14:textId="0C3E24DD"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0" w:history="1">
            <w:r w:rsidRPr="00441E97">
              <w:rPr>
                <w:rStyle w:val="a9"/>
                <w:rFonts w:eastAsia="SimSun"/>
                <w:b/>
                <w:bCs/>
                <w:noProof/>
                <w:lang w:val="en-US" w:eastAsia="zh-CN"/>
              </w:rPr>
              <w:t>10.3 Types of Training</w:t>
            </w:r>
            <w:r>
              <w:rPr>
                <w:noProof/>
                <w:webHidden/>
              </w:rPr>
              <w:tab/>
            </w:r>
            <w:r>
              <w:rPr>
                <w:noProof/>
                <w:webHidden/>
              </w:rPr>
              <w:fldChar w:fldCharType="begin"/>
            </w:r>
            <w:r>
              <w:rPr>
                <w:noProof/>
                <w:webHidden/>
              </w:rPr>
              <w:instrText xml:space="preserve"> PAGEREF _Toc217480050 \h </w:instrText>
            </w:r>
            <w:r>
              <w:rPr>
                <w:noProof/>
                <w:webHidden/>
              </w:rPr>
            </w:r>
            <w:r>
              <w:rPr>
                <w:noProof/>
                <w:webHidden/>
              </w:rPr>
              <w:fldChar w:fldCharType="separate"/>
            </w:r>
            <w:r>
              <w:rPr>
                <w:noProof/>
                <w:webHidden/>
              </w:rPr>
              <w:t>14</w:t>
            </w:r>
            <w:r>
              <w:rPr>
                <w:noProof/>
                <w:webHidden/>
              </w:rPr>
              <w:fldChar w:fldCharType="end"/>
            </w:r>
          </w:hyperlink>
        </w:p>
        <w:p w14:paraId="17C2BB8D" w14:textId="66EC1506"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1" w:history="1">
            <w:r w:rsidRPr="00441E97">
              <w:rPr>
                <w:rStyle w:val="a9"/>
                <w:rFonts w:eastAsia="SimSun"/>
                <w:b/>
                <w:bCs/>
                <w:noProof/>
                <w:lang w:val="en-US" w:eastAsia="zh-CN"/>
              </w:rPr>
              <w:t>10.4 Training Methods and Delivery</w:t>
            </w:r>
            <w:r>
              <w:rPr>
                <w:noProof/>
                <w:webHidden/>
              </w:rPr>
              <w:tab/>
            </w:r>
            <w:r>
              <w:rPr>
                <w:noProof/>
                <w:webHidden/>
              </w:rPr>
              <w:fldChar w:fldCharType="begin"/>
            </w:r>
            <w:r>
              <w:rPr>
                <w:noProof/>
                <w:webHidden/>
              </w:rPr>
              <w:instrText xml:space="preserve"> PAGEREF _Toc217480051 \h </w:instrText>
            </w:r>
            <w:r>
              <w:rPr>
                <w:noProof/>
                <w:webHidden/>
              </w:rPr>
            </w:r>
            <w:r>
              <w:rPr>
                <w:noProof/>
                <w:webHidden/>
              </w:rPr>
              <w:fldChar w:fldCharType="separate"/>
            </w:r>
            <w:r>
              <w:rPr>
                <w:noProof/>
                <w:webHidden/>
              </w:rPr>
              <w:t>14</w:t>
            </w:r>
            <w:r>
              <w:rPr>
                <w:noProof/>
                <w:webHidden/>
              </w:rPr>
              <w:fldChar w:fldCharType="end"/>
            </w:r>
          </w:hyperlink>
        </w:p>
        <w:p w14:paraId="24A1C6EC" w14:textId="4876ED01"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2" w:history="1">
            <w:r w:rsidRPr="00441E97">
              <w:rPr>
                <w:rStyle w:val="a9"/>
                <w:rFonts w:eastAsia="SimSun"/>
                <w:b/>
                <w:bCs/>
                <w:noProof/>
                <w:lang w:val="en-US" w:eastAsia="zh-CN"/>
              </w:rPr>
              <w:t>10.5 Monitoring and Evaluation of Training Effectiveness</w:t>
            </w:r>
            <w:r>
              <w:rPr>
                <w:noProof/>
                <w:webHidden/>
              </w:rPr>
              <w:tab/>
            </w:r>
            <w:r>
              <w:rPr>
                <w:noProof/>
                <w:webHidden/>
              </w:rPr>
              <w:fldChar w:fldCharType="begin"/>
            </w:r>
            <w:r>
              <w:rPr>
                <w:noProof/>
                <w:webHidden/>
              </w:rPr>
              <w:instrText xml:space="preserve"> PAGEREF _Toc217480052 \h </w:instrText>
            </w:r>
            <w:r>
              <w:rPr>
                <w:noProof/>
                <w:webHidden/>
              </w:rPr>
            </w:r>
            <w:r>
              <w:rPr>
                <w:noProof/>
                <w:webHidden/>
              </w:rPr>
              <w:fldChar w:fldCharType="separate"/>
            </w:r>
            <w:r>
              <w:rPr>
                <w:noProof/>
                <w:webHidden/>
              </w:rPr>
              <w:t>15</w:t>
            </w:r>
            <w:r>
              <w:rPr>
                <w:noProof/>
                <w:webHidden/>
              </w:rPr>
              <w:fldChar w:fldCharType="end"/>
            </w:r>
          </w:hyperlink>
        </w:p>
        <w:p w14:paraId="6D591623" w14:textId="3627089A"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3" w:history="1">
            <w:r w:rsidRPr="00441E97">
              <w:rPr>
                <w:rStyle w:val="a9"/>
                <w:rFonts w:eastAsia="SimSun"/>
                <w:b/>
                <w:bCs/>
                <w:noProof/>
                <w:lang w:val="en-US" w:eastAsia="zh-CN"/>
              </w:rPr>
              <w:t>10.6 Continuous Capacity Development</w:t>
            </w:r>
            <w:r>
              <w:rPr>
                <w:noProof/>
                <w:webHidden/>
              </w:rPr>
              <w:tab/>
            </w:r>
            <w:r>
              <w:rPr>
                <w:noProof/>
                <w:webHidden/>
              </w:rPr>
              <w:fldChar w:fldCharType="begin"/>
            </w:r>
            <w:r>
              <w:rPr>
                <w:noProof/>
                <w:webHidden/>
              </w:rPr>
              <w:instrText xml:space="preserve"> PAGEREF _Toc217480053 \h </w:instrText>
            </w:r>
            <w:r>
              <w:rPr>
                <w:noProof/>
                <w:webHidden/>
              </w:rPr>
            </w:r>
            <w:r>
              <w:rPr>
                <w:noProof/>
                <w:webHidden/>
              </w:rPr>
              <w:fldChar w:fldCharType="separate"/>
            </w:r>
            <w:r>
              <w:rPr>
                <w:noProof/>
                <w:webHidden/>
              </w:rPr>
              <w:t>15</w:t>
            </w:r>
            <w:r>
              <w:rPr>
                <w:noProof/>
                <w:webHidden/>
              </w:rPr>
              <w:fldChar w:fldCharType="end"/>
            </w:r>
          </w:hyperlink>
        </w:p>
        <w:p w14:paraId="0DB324B8" w14:textId="4FB9A51A"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4" w:history="1">
            <w:r w:rsidRPr="00441E97">
              <w:rPr>
                <w:rStyle w:val="a9"/>
                <w:rFonts w:eastAsia="SimSun"/>
                <w:b/>
                <w:bCs/>
                <w:noProof/>
                <w:lang w:val="en-US" w:eastAsia="zh-CN"/>
              </w:rPr>
              <w:t>11. CONFIDENTIALITY AND DATA PROTECTION</w:t>
            </w:r>
            <w:r>
              <w:rPr>
                <w:noProof/>
                <w:webHidden/>
              </w:rPr>
              <w:tab/>
            </w:r>
            <w:r>
              <w:rPr>
                <w:noProof/>
                <w:webHidden/>
              </w:rPr>
              <w:fldChar w:fldCharType="begin"/>
            </w:r>
            <w:r>
              <w:rPr>
                <w:noProof/>
                <w:webHidden/>
              </w:rPr>
              <w:instrText xml:space="preserve"> PAGEREF _Toc217480054 \h </w:instrText>
            </w:r>
            <w:r>
              <w:rPr>
                <w:noProof/>
                <w:webHidden/>
              </w:rPr>
            </w:r>
            <w:r>
              <w:rPr>
                <w:noProof/>
                <w:webHidden/>
              </w:rPr>
              <w:fldChar w:fldCharType="separate"/>
            </w:r>
            <w:r>
              <w:rPr>
                <w:noProof/>
                <w:webHidden/>
              </w:rPr>
              <w:t>15</w:t>
            </w:r>
            <w:r>
              <w:rPr>
                <w:noProof/>
                <w:webHidden/>
              </w:rPr>
              <w:fldChar w:fldCharType="end"/>
            </w:r>
          </w:hyperlink>
        </w:p>
        <w:p w14:paraId="2C945ED1" w14:textId="2A84302C"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5" w:history="1">
            <w:r w:rsidRPr="00441E97">
              <w:rPr>
                <w:rStyle w:val="a9"/>
                <w:rFonts w:eastAsia="SimSun"/>
                <w:b/>
                <w:bCs/>
                <w:noProof/>
                <w:lang w:val="en-US" w:eastAsia="zh-CN"/>
              </w:rPr>
              <w:t>12. MONITORING, REPORTING, AND REVIEW</w:t>
            </w:r>
            <w:r>
              <w:rPr>
                <w:noProof/>
                <w:webHidden/>
              </w:rPr>
              <w:tab/>
            </w:r>
            <w:r>
              <w:rPr>
                <w:noProof/>
                <w:webHidden/>
              </w:rPr>
              <w:fldChar w:fldCharType="begin"/>
            </w:r>
            <w:r>
              <w:rPr>
                <w:noProof/>
                <w:webHidden/>
              </w:rPr>
              <w:instrText xml:space="preserve"> PAGEREF _Toc217480055 \h </w:instrText>
            </w:r>
            <w:r>
              <w:rPr>
                <w:noProof/>
                <w:webHidden/>
              </w:rPr>
            </w:r>
            <w:r>
              <w:rPr>
                <w:noProof/>
                <w:webHidden/>
              </w:rPr>
              <w:fldChar w:fldCharType="separate"/>
            </w:r>
            <w:r>
              <w:rPr>
                <w:noProof/>
                <w:webHidden/>
              </w:rPr>
              <w:t>16</w:t>
            </w:r>
            <w:r>
              <w:rPr>
                <w:noProof/>
                <w:webHidden/>
              </w:rPr>
              <w:fldChar w:fldCharType="end"/>
            </w:r>
          </w:hyperlink>
        </w:p>
        <w:p w14:paraId="530645B3" w14:textId="5E6BF667"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6" w:history="1">
            <w:r w:rsidRPr="00441E97">
              <w:rPr>
                <w:rStyle w:val="a9"/>
                <w:rFonts w:eastAsia="SimSun"/>
                <w:b/>
                <w:bCs/>
                <w:noProof/>
                <w:lang w:val="en-US" w:eastAsia="zh-CN"/>
              </w:rPr>
              <w:t>12.1 Monitoring</w:t>
            </w:r>
            <w:r>
              <w:rPr>
                <w:noProof/>
                <w:webHidden/>
              </w:rPr>
              <w:tab/>
            </w:r>
            <w:r>
              <w:rPr>
                <w:noProof/>
                <w:webHidden/>
              </w:rPr>
              <w:fldChar w:fldCharType="begin"/>
            </w:r>
            <w:r>
              <w:rPr>
                <w:noProof/>
                <w:webHidden/>
              </w:rPr>
              <w:instrText xml:space="preserve"> PAGEREF _Toc217480056 \h </w:instrText>
            </w:r>
            <w:r>
              <w:rPr>
                <w:noProof/>
                <w:webHidden/>
              </w:rPr>
            </w:r>
            <w:r>
              <w:rPr>
                <w:noProof/>
                <w:webHidden/>
              </w:rPr>
              <w:fldChar w:fldCharType="separate"/>
            </w:r>
            <w:r>
              <w:rPr>
                <w:noProof/>
                <w:webHidden/>
              </w:rPr>
              <w:t>16</w:t>
            </w:r>
            <w:r>
              <w:rPr>
                <w:noProof/>
                <w:webHidden/>
              </w:rPr>
              <w:fldChar w:fldCharType="end"/>
            </w:r>
          </w:hyperlink>
        </w:p>
        <w:p w14:paraId="32ACD2B3" w14:textId="6140401B"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7" w:history="1">
            <w:r w:rsidRPr="00441E97">
              <w:rPr>
                <w:rStyle w:val="a9"/>
                <w:rFonts w:eastAsia="SimSun"/>
                <w:b/>
                <w:bCs/>
                <w:noProof/>
                <w:lang w:val="en-US" w:eastAsia="zh-CN"/>
              </w:rPr>
              <w:t>12.2 Reporting</w:t>
            </w:r>
            <w:r>
              <w:rPr>
                <w:noProof/>
                <w:webHidden/>
              </w:rPr>
              <w:tab/>
            </w:r>
            <w:r>
              <w:rPr>
                <w:noProof/>
                <w:webHidden/>
              </w:rPr>
              <w:fldChar w:fldCharType="begin"/>
            </w:r>
            <w:r>
              <w:rPr>
                <w:noProof/>
                <w:webHidden/>
              </w:rPr>
              <w:instrText xml:space="preserve"> PAGEREF _Toc217480057 \h </w:instrText>
            </w:r>
            <w:r>
              <w:rPr>
                <w:noProof/>
                <w:webHidden/>
              </w:rPr>
            </w:r>
            <w:r>
              <w:rPr>
                <w:noProof/>
                <w:webHidden/>
              </w:rPr>
              <w:fldChar w:fldCharType="separate"/>
            </w:r>
            <w:r>
              <w:rPr>
                <w:noProof/>
                <w:webHidden/>
              </w:rPr>
              <w:t>16</w:t>
            </w:r>
            <w:r>
              <w:rPr>
                <w:noProof/>
                <w:webHidden/>
              </w:rPr>
              <w:fldChar w:fldCharType="end"/>
            </w:r>
          </w:hyperlink>
        </w:p>
        <w:p w14:paraId="2B1BDB5F" w14:textId="17FBB4B7"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8" w:history="1">
            <w:r w:rsidRPr="00441E97">
              <w:rPr>
                <w:rStyle w:val="a9"/>
                <w:rFonts w:eastAsia="SimSun"/>
                <w:b/>
                <w:bCs/>
                <w:noProof/>
                <w:lang w:val="en-US" w:eastAsia="zh-CN"/>
              </w:rPr>
              <w:t>12.3 Review and Continuous Improvement</w:t>
            </w:r>
            <w:r>
              <w:rPr>
                <w:noProof/>
                <w:webHidden/>
              </w:rPr>
              <w:tab/>
            </w:r>
            <w:r>
              <w:rPr>
                <w:noProof/>
                <w:webHidden/>
              </w:rPr>
              <w:fldChar w:fldCharType="begin"/>
            </w:r>
            <w:r>
              <w:rPr>
                <w:noProof/>
                <w:webHidden/>
              </w:rPr>
              <w:instrText xml:space="preserve"> PAGEREF _Toc217480058 \h </w:instrText>
            </w:r>
            <w:r>
              <w:rPr>
                <w:noProof/>
                <w:webHidden/>
              </w:rPr>
            </w:r>
            <w:r>
              <w:rPr>
                <w:noProof/>
                <w:webHidden/>
              </w:rPr>
              <w:fldChar w:fldCharType="separate"/>
            </w:r>
            <w:r>
              <w:rPr>
                <w:noProof/>
                <w:webHidden/>
              </w:rPr>
              <w:t>16</w:t>
            </w:r>
            <w:r>
              <w:rPr>
                <w:noProof/>
                <w:webHidden/>
              </w:rPr>
              <w:fldChar w:fldCharType="end"/>
            </w:r>
          </w:hyperlink>
        </w:p>
        <w:p w14:paraId="66BB83C8" w14:textId="15D43A09"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59" w:history="1">
            <w:r w:rsidRPr="00441E97">
              <w:rPr>
                <w:rStyle w:val="a9"/>
                <w:b/>
                <w:bCs/>
                <w:noProof/>
                <w:lang w:val="en-GB"/>
              </w:rPr>
              <w:t>13. R</w:t>
            </w:r>
            <w:r w:rsidRPr="00441E97">
              <w:rPr>
                <w:rStyle w:val="a9"/>
                <w:b/>
                <w:bCs/>
                <w:noProof/>
                <w:lang w:val="en-US"/>
              </w:rPr>
              <w:t>EFERENCES</w:t>
            </w:r>
            <w:r>
              <w:rPr>
                <w:noProof/>
                <w:webHidden/>
              </w:rPr>
              <w:tab/>
            </w:r>
            <w:r>
              <w:rPr>
                <w:noProof/>
                <w:webHidden/>
              </w:rPr>
              <w:fldChar w:fldCharType="begin"/>
            </w:r>
            <w:r>
              <w:rPr>
                <w:noProof/>
                <w:webHidden/>
              </w:rPr>
              <w:instrText xml:space="preserve"> PAGEREF _Toc217480059 \h </w:instrText>
            </w:r>
            <w:r>
              <w:rPr>
                <w:noProof/>
                <w:webHidden/>
              </w:rPr>
            </w:r>
            <w:r>
              <w:rPr>
                <w:noProof/>
                <w:webHidden/>
              </w:rPr>
              <w:fldChar w:fldCharType="separate"/>
            </w:r>
            <w:r>
              <w:rPr>
                <w:noProof/>
                <w:webHidden/>
              </w:rPr>
              <w:t>16</w:t>
            </w:r>
            <w:r>
              <w:rPr>
                <w:noProof/>
                <w:webHidden/>
              </w:rPr>
              <w:fldChar w:fldCharType="end"/>
            </w:r>
          </w:hyperlink>
        </w:p>
        <w:p w14:paraId="42BB794E" w14:textId="54F432B2"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60" w:history="1">
            <w:r w:rsidRPr="00441E97">
              <w:rPr>
                <w:rStyle w:val="a9"/>
                <w:rFonts w:eastAsia="SimSun"/>
                <w:b/>
                <w:bCs/>
                <w:noProof/>
                <w:lang w:val="en-US" w:eastAsia="zh-CN"/>
              </w:rPr>
              <w:t>MATRIX FOR GRIEVANCE REDRESSAL</w:t>
            </w:r>
            <w:r>
              <w:rPr>
                <w:noProof/>
                <w:webHidden/>
              </w:rPr>
              <w:tab/>
            </w:r>
            <w:r>
              <w:rPr>
                <w:noProof/>
                <w:webHidden/>
              </w:rPr>
              <w:fldChar w:fldCharType="begin"/>
            </w:r>
            <w:r>
              <w:rPr>
                <w:noProof/>
                <w:webHidden/>
              </w:rPr>
              <w:instrText xml:space="preserve"> PAGEREF _Toc217480060 \h </w:instrText>
            </w:r>
            <w:r>
              <w:rPr>
                <w:noProof/>
                <w:webHidden/>
              </w:rPr>
            </w:r>
            <w:r>
              <w:rPr>
                <w:noProof/>
                <w:webHidden/>
              </w:rPr>
              <w:fldChar w:fldCharType="separate"/>
            </w:r>
            <w:r>
              <w:rPr>
                <w:noProof/>
                <w:webHidden/>
              </w:rPr>
              <w:t>18</w:t>
            </w:r>
            <w:r>
              <w:rPr>
                <w:noProof/>
                <w:webHidden/>
              </w:rPr>
              <w:fldChar w:fldCharType="end"/>
            </w:r>
          </w:hyperlink>
        </w:p>
        <w:p w14:paraId="2D298386" w14:textId="2E0A8469"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61" w:history="1">
            <w:r w:rsidRPr="00441E97">
              <w:rPr>
                <w:rStyle w:val="a9"/>
                <w:rFonts w:eastAsia="SimSun"/>
                <w:b/>
                <w:bCs/>
                <w:noProof/>
                <w:lang w:val="en-US" w:eastAsia="zh-CN"/>
              </w:rPr>
              <w:t>GRIEVANCE</w:t>
            </w:r>
            <w:r w:rsidRPr="00441E97">
              <w:rPr>
                <w:rStyle w:val="a9"/>
                <w:noProof/>
              </w:rPr>
              <w:t xml:space="preserve"> </w:t>
            </w:r>
            <w:r w:rsidRPr="00441E97">
              <w:rPr>
                <w:rStyle w:val="a9"/>
                <w:rFonts w:eastAsia="SimSun"/>
                <w:b/>
                <w:bCs/>
                <w:noProof/>
                <w:lang w:val="en-US" w:eastAsia="zh-CN"/>
              </w:rPr>
              <w:t>REGISTRATION FORM</w:t>
            </w:r>
            <w:r>
              <w:rPr>
                <w:noProof/>
                <w:webHidden/>
              </w:rPr>
              <w:tab/>
            </w:r>
            <w:r>
              <w:rPr>
                <w:noProof/>
                <w:webHidden/>
              </w:rPr>
              <w:fldChar w:fldCharType="begin"/>
            </w:r>
            <w:r>
              <w:rPr>
                <w:noProof/>
                <w:webHidden/>
              </w:rPr>
              <w:instrText xml:space="preserve"> PAGEREF _Toc217480061 \h </w:instrText>
            </w:r>
            <w:r>
              <w:rPr>
                <w:noProof/>
                <w:webHidden/>
              </w:rPr>
            </w:r>
            <w:r>
              <w:rPr>
                <w:noProof/>
                <w:webHidden/>
              </w:rPr>
              <w:fldChar w:fldCharType="separate"/>
            </w:r>
            <w:r>
              <w:rPr>
                <w:noProof/>
                <w:webHidden/>
              </w:rPr>
              <w:t>19</w:t>
            </w:r>
            <w:r>
              <w:rPr>
                <w:noProof/>
                <w:webHidden/>
              </w:rPr>
              <w:fldChar w:fldCharType="end"/>
            </w:r>
          </w:hyperlink>
        </w:p>
        <w:p w14:paraId="2CA76B85" w14:textId="4FB48CEC" w:rsidR="00251588" w:rsidRDefault="00251588">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7480062" w:history="1">
            <w:r w:rsidRPr="00441E97">
              <w:rPr>
                <w:rStyle w:val="a9"/>
                <w:rFonts w:eastAsia="SimSun"/>
                <w:b/>
                <w:bCs/>
                <w:noProof/>
                <w:lang w:val="en-US" w:eastAsia="zh-CN"/>
              </w:rPr>
              <w:t>GRIEVANCE REGISTER</w:t>
            </w:r>
            <w:r>
              <w:rPr>
                <w:noProof/>
                <w:webHidden/>
              </w:rPr>
              <w:tab/>
            </w:r>
            <w:r>
              <w:rPr>
                <w:noProof/>
                <w:webHidden/>
              </w:rPr>
              <w:fldChar w:fldCharType="begin"/>
            </w:r>
            <w:r>
              <w:rPr>
                <w:noProof/>
                <w:webHidden/>
              </w:rPr>
              <w:instrText xml:space="preserve"> PAGEREF _Toc217480062 \h </w:instrText>
            </w:r>
            <w:r>
              <w:rPr>
                <w:noProof/>
                <w:webHidden/>
              </w:rPr>
            </w:r>
            <w:r>
              <w:rPr>
                <w:noProof/>
                <w:webHidden/>
              </w:rPr>
              <w:fldChar w:fldCharType="separate"/>
            </w:r>
            <w:r>
              <w:rPr>
                <w:noProof/>
                <w:webHidden/>
              </w:rPr>
              <w:t>21</w:t>
            </w:r>
            <w:r>
              <w:rPr>
                <w:noProof/>
                <w:webHidden/>
              </w:rPr>
              <w:fldChar w:fldCharType="end"/>
            </w:r>
          </w:hyperlink>
        </w:p>
        <w:p w14:paraId="0C44AE96" w14:textId="2DD49DDE" w:rsidR="007A7FCE" w:rsidRDefault="007A7FCE">
          <w:r>
            <w:rPr>
              <w:b/>
              <w:bCs/>
            </w:rPr>
            <w:fldChar w:fldCharType="end"/>
          </w:r>
        </w:p>
      </w:sdtContent>
    </w:sdt>
    <w:p w14:paraId="23ACAC2D" w14:textId="34E39A93" w:rsidR="007A7FCE" w:rsidRPr="007A7FCE" w:rsidRDefault="007A7FCE" w:rsidP="007A7FCE">
      <w:pPr>
        <w:rPr>
          <w:b/>
          <w:bCs/>
          <w:sz w:val="24"/>
          <w:szCs w:val="24"/>
          <w:lang w:val="en-US"/>
        </w:rPr>
      </w:pPr>
    </w:p>
    <w:p w14:paraId="79375BBC" w14:textId="77777777" w:rsidR="00DF29DE" w:rsidRDefault="00DF29DE">
      <w:pPr>
        <w:rPr>
          <w:b/>
          <w:bCs/>
          <w:lang w:val="en-US"/>
        </w:rPr>
      </w:pPr>
      <w:r>
        <w:rPr>
          <w:b/>
          <w:bCs/>
          <w:lang w:val="en-US"/>
        </w:rPr>
        <w:br w:type="page"/>
      </w:r>
    </w:p>
    <w:p w14:paraId="72A58974" w14:textId="77777777" w:rsidR="00C10534" w:rsidRDefault="00C10534">
      <w:pPr>
        <w:rPr>
          <w:b/>
          <w:bCs/>
          <w:sz w:val="24"/>
          <w:szCs w:val="24"/>
          <w:lang w:val="en-US"/>
        </w:rPr>
      </w:pPr>
    </w:p>
    <w:p w14:paraId="10077CF7" w14:textId="734D580A" w:rsidR="0099579A" w:rsidRPr="00301748" w:rsidRDefault="006D486F" w:rsidP="00301748">
      <w:pPr>
        <w:pStyle w:val="1"/>
        <w:rPr>
          <w:b/>
          <w:bCs/>
          <w:lang w:val="en-US"/>
        </w:rPr>
      </w:pPr>
      <w:bookmarkStart w:id="3" w:name="_Toc217480020"/>
      <w:r w:rsidRPr="00301748">
        <w:rPr>
          <w:b/>
          <w:bCs/>
          <w:lang w:val="en-US"/>
        </w:rPr>
        <w:t>1</w:t>
      </w:r>
      <w:r w:rsidR="00AB6B4F" w:rsidRPr="00301748">
        <w:rPr>
          <w:b/>
          <w:bCs/>
          <w:lang w:val="en-GB"/>
        </w:rPr>
        <w:t xml:space="preserve">. </w:t>
      </w:r>
      <w:bookmarkEnd w:id="0"/>
      <w:r w:rsidR="002E094B" w:rsidRPr="00301748">
        <w:rPr>
          <w:b/>
          <w:bCs/>
          <w:lang w:val="en-US"/>
        </w:rPr>
        <w:t>PURPOSE</w:t>
      </w:r>
      <w:bookmarkEnd w:id="3"/>
    </w:p>
    <w:p w14:paraId="39A23690" w14:textId="2A393FB1" w:rsidR="00803833" w:rsidRPr="00803833" w:rsidRDefault="00803833" w:rsidP="00803833">
      <w:pPr>
        <w:jc w:val="both"/>
        <w:rPr>
          <w:sz w:val="24"/>
          <w:szCs w:val="24"/>
          <w:lang w:val="en-GB"/>
        </w:rPr>
      </w:pPr>
      <w:r w:rsidRPr="00803833">
        <w:rPr>
          <w:sz w:val="24"/>
          <w:szCs w:val="24"/>
          <w:lang w:val="en-GB"/>
        </w:rPr>
        <w:t>This Grievance Mechanism Procedure (the “Procedure”) establishes an integrated, accessible, transparent, and gender-responsive grievance mechanism for Rustavi Azot (“RAI”) to receive, assess, resolve, and monitor grievances raised by workers and external stakeholders in relation to the Company’s operations and projects.</w:t>
      </w:r>
    </w:p>
    <w:p w14:paraId="1F1411D9" w14:textId="77777777" w:rsidR="00803833" w:rsidRPr="00803833" w:rsidRDefault="00803833" w:rsidP="00803833">
      <w:pPr>
        <w:jc w:val="both"/>
        <w:rPr>
          <w:sz w:val="24"/>
          <w:szCs w:val="24"/>
          <w:lang w:val="en-GB"/>
        </w:rPr>
      </w:pPr>
    </w:p>
    <w:p w14:paraId="6DDCBFC5" w14:textId="58054E00" w:rsidR="00803833" w:rsidRPr="00803833" w:rsidRDefault="00803833" w:rsidP="00803833">
      <w:pPr>
        <w:jc w:val="both"/>
        <w:rPr>
          <w:sz w:val="24"/>
          <w:szCs w:val="24"/>
          <w:lang w:val="en-GB"/>
        </w:rPr>
      </w:pPr>
      <w:r w:rsidRPr="00803833">
        <w:rPr>
          <w:sz w:val="24"/>
          <w:szCs w:val="24"/>
          <w:lang w:val="en-GB"/>
        </w:rPr>
        <w:t>The objectives of this Procedure are to:</w:t>
      </w:r>
    </w:p>
    <w:p w14:paraId="76028DE6" w14:textId="77777777" w:rsidR="00803833" w:rsidRPr="00803833" w:rsidRDefault="00803833" w:rsidP="00803833">
      <w:pPr>
        <w:pStyle w:val="af7"/>
        <w:numPr>
          <w:ilvl w:val="0"/>
          <w:numId w:val="75"/>
        </w:numPr>
        <w:jc w:val="both"/>
        <w:rPr>
          <w:rFonts w:ascii="Times New Roman" w:hAnsi="Times New Roman" w:cs="Times New Roman"/>
          <w:sz w:val="24"/>
          <w:szCs w:val="24"/>
          <w:lang w:val="en-GB"/>
        </w:rPr>
      </w:pPr>
      <w:r w:rsidRPr="00803833">
        <w:rPr>
          <w:rFonts w:ascii="Times New Roman" w:hAnsi="Times New Roman" w:cs="Times New Roman"/>
          <w:sz w:val="24"/>
          <w:szCs w:val="24"/>
          <w:lang w:val="en-GB"/>
        </w:rPr>
        <w:t>Ensure effective access to remedy for workers and external stakeholders through an accessible, confidential, and culturally appropriate grievance mechanism;</w:t>
      </w:r>
    </w:p>
    <w:p w14:paraId="4D65C636" w14:textId="77777777" w:rsidR="00803833" w:rsidRPr="00803833" w:rsidRDefault="00803833" w:rsidP="00803833">
      <w:pPr>
        <w:pStyle w:val="af7"/>
        <w:numPr>
          <w:ilvl w:val="0"/>
          <w:numId w:val="75"/>
        </w:numPr>
        <w:jc w:val="both"/>
        <w:rPr>
          <w:rFonts w:ascii="Times New Roman" w:hAnsi="Times New Roman" w:cs="Times New Roman"/>
          <w:sz w:val="24"/>
          <w:szCs w:val="24"/>
          <w:lang w:val="en-GB"/>
        </w:rPr>
      </w:pPr>
      <w:r w:rsidRPr="00803833">
        <w:rPr>
          <w:rFonts w:ascii="Times New Roman" w:hAnsi="Times New Roman" w:cs="Times New Roman"/>
          <w:sz w:val="24"/>
          <w:szCs w:val="24"/>
          <w:lang w:val="en-GB"/>
        </w:rPr>
        <w:t>Enable early identification, mitigation, and prevention of actual or potential adverse environmental, social, labour, and human rights impacts;</w:t>
      </w:r>
    </w:p>
    <w:p w14:paraId="312BAAF1" w14:textId="77777777" w:rsidR="00803833" w:rsidRPr="00803833" w:rsidRDefault="00803833" w:rsidP="00803833">
      <w:pPr>
        <w:pStyle w:val="af7"/>
        <w:numPr>
          <w:ilvl w:val="0"/>
          <w:numId w:val="75"/>
        </w:numPr>
        <w:jc w:val="both"/>
        <w:rPr>
          <w:rFonts w:ascii="Times New Roman" w:hAnsi="Times New Roman" w:cs="Times New Roman"/>
          <w:sz w:val="24"/>
          <w:szCs w:val="24"/>
          <w:lang w:val="en-GB"/>
        </w:rPr>
      </w:pPr>
      <w:r w:rsidRPr="00803833">
        <w:rPr>
          <w:rFonts w:ascii="Times New Roman" w:hAnsi="Times New Roman" w:cs="Times New Roman"/>
          <w:sz w:val="24"/>
          <w:szCs w:val="24"/>
          <w:lang w:val="en-GB"/>
        </w:rPr>
        <w:t>Ensure confidentiality, anonymity (where requested), and protection against retaliation;</w:t>
      </w:r>
    </w:p>
    <w:p w14:paraId="6D712D79" w14:textId="77777777" w:rsidR="00803833" w:rsidRPr="00803833" w:rsidRDefault="00803833" w:rsidP="00803833">
      <w:pPr>
        <w:pStyle w:val="af7"/>
        <w:numPr>
          <w:ilvl w:val="0"/>
          <w:numId w:val="75"/>
        </w:numPr>
        <w:jc w:val="both"/>
        <w:rPr>
          <w:rFonts w:ascii="Times New Roman" w:hAnsi="Times New Roman" w:cs="Times New Roman"/>
          <w:sz w:val="24"/>
          <w:szCs w:val="24"/>
          <w:lang w:val="en-GB"/>
        </w:rPr>
      </w:pPr>
      <w:r w:rsidRPr="00803833">
        <w:rPr>
          <w:rFonts w:ascii="Times New Roman" w:hAnsi="Times New Roman" w:cs="Times New Roman"/>
          <w:sz w:val="24"/>
          <w:szCs w:val="24"/>
          <w:lang w:val="en-GB"/>
        </w:rPr>
        <w:t>Promote gender-responsive grievance handling, including provision of grievance information to women in accessible formats and languages;</w:t>
      </w:r>
    </w:p>
    <w:p w14:paraId="21BD7A14" w14:textId="77777777" w:rsidR="00803833" w:rsidRPr="00803833" w:rsidRDefault="00803833" w:rsidP="00803833">
      <w:pPr>
        <w:pStyle w:val="af7"/>
        <w:numPr>
          <w:ilvl w:val="0"/>
          <w:numId w:val="75"/>
        </w:numPr>
        <w:jc w:val="both"/>
        <w:rPr>
          <w:rFonts w:ascii="Times New Roman" w:hAnsi="Times New Roman" w:cs="Times New Roman"/>
          <w:sz w:val="24"/>
          <w:szCs w:val="24"/>
          <w:lang w:val="en-GB"/>
        </w:rPr>
      </w:pPr>
      <w:r w:rsidRPr="00803833">
        <w:rPr>
          <w:rFonts w:ascii="Times New Roman" w:hAnsi="Times New Roman" w:cs="Times New Roman"/>
          <w:sz w:val="24"/>
          <w:szCs w:val="24"/>
          <w:lang w:val="en-GB"/>
        </w:rPr>
        <w:t>Strengthen stakeholder trust through transparent communication, feedback, and reporting;</w:t>
      </w:r>
    </w:p>
    <w:p w14:paraId="396118B7" w14:textId="2BF19542" w:rsidR="00803833" w:rsidRPr="00803833" w:rsidRDefault="00803833" w:rsidP="00803833">
      <w:pPr>
        <w:pStyle w:val="af7"/>
        <w:numPr>
          <w:ilvl w:val="0"/>
          <w:numId w:val="75"/>
        </w:numPr>
        <w:jc w:val="both"/>
        <w:rPr>
          <w:rFonts w:ascii="Times New Roman" w:hAnsi="Times New Roman" w:cs="Times New Roman"/>
          <w:sz w:val="24"/>
          <w:szCs w:val="24"/>
        </w:rPr>
      </w:pPr>
      <w:r w:rsidRPr="00803833">
        <w:rPr>
          <w:rFonts w:ascii="Times New Roman" w:hAnsi="Times New Roman" w:cs="Times New Roman"/>
          <w:sz w:val="24"/>
          <w:szCs w:val="24"/>
          <w:lang w:val="en-GB"/>
        </w:rPr>
        <w:t>Support continuous improvement of RAI’s Environmental &amp; Social (E&amp;S) and Labour &amp; Human Resources Management Systems (LHRMS).</w:t>
      </w:r>
    </w:p>
    <w:p w14:paraId="5E22B183" w14:textId="77777777" w:rsidR="00803833" w:rsidRPr="00803833" w:rsidRDefault="00803833" w:rsidP="00803833">
      <w:pPr>
        <w:jc w:val="both"/>
        <w:rPr>
          <w:sz w:val="24"/>
          <w:szCs w:val="24"/>
          <w:lang w:val="en-US"/>
        </w:rPr>
      </w:pPr>
    </w:p>
    <w:p w14:paraId="531EB1EE" w14:textId="2990F704" w:rsidR="0003773D" w:rsidRPr="00B9611A" w:rsidRDefault="0003773D" w:rsidP="00803833">
      <w:pPr>
        <w:jc w:val="both"/>
        <w:rPr>
          <w:sz w:val="24"/>
          <w:szCs w:val="24"/>
          <w:lang w:val="en-US"/>
        </w:rPr>
      </w:pPr>
      <w:r w:rsidRPr="0003773D">
        <w:rPr>
          <w:sz w:val="24"/>
          <w:szCs w:val="24"/>
          <w:lang w:val="en-US"/>
        </w:rPr>
        <w:t>This document has been developed in accordance with the requirements of Georgian legislation, EBRD, ADB, IFC and other applicable requirements.</w:t>
      </w:r>
    </w:p>
    <w:p w14:paraId="189DEBBD" w14:textId="77777777" w:rsidR="008C5AE4" w:rsidRPr="00B9611A" w:rsidRDefault="008C5AE4" w:rsidP="00883E2B">
      <w:pPr>
        <w:rPr>
          <w:sz w:val="24"/>
          <w:szCs w:val="24"/>
          <w:lang w:val="en-US"/>
        </w:rPr>
      </w:pPr>
    </w:p>
    <w:p w14:paraId="27816CE4" w14:textId="041B0D2B" w:rsidR="006D486F" w:rsidRPr="00301748" w:rsidRDefault="006D486F" w:rsidP="00301748">
      <w:pPr>
        <w:pStyle w:val="1"/>
        <w:rPr>
          <w:b/>
          <w:bCs/>
          <w:lang w:val="en-US"/>
        </w:rPr>
      </w:pPr>
      <w:bookmarkStart w:id="4" w:name="_Hlk201588335"/>
      <w:bookmarkStart w:id="5" w:name="_Toc217480021"/>
      <w:r w:rsidRPr="00301748">
        <w:rPr>
          <w:b/>
          <w:bCs/>
          <w:lang w:val="en-US"/>
        </w:rPr>
        <w:t>2. SCOPE</w:t>
      </w:r>
      <w:bookmarkEnd w:id="5"/>
    </w:p>
    <w:bookmarkEnd w:id="4"/>
    <w:p w14:paraId="5859642E" w14:textId="740829FF" w:rsidR="004061ED" w:rsidRPr="004061ED" w:rsidRDefault="004061ED" w:rsidP="004061ED">
      <w:pPr>
        <w:jc w:val="both"/>
        <w:rPr>
          <w:bCs/>
          <w:sz w:val="24"/>
          <w:szCs w:val="24"/>
          <w:lang w:val="en-US"/>
        </w:rPr>
      </w:pPr>
      <w:r w:rsidRPr="004061ED">
        <w:rPr>
          <w:bCs/>
          <w:sz w:val="24"/>
          <w:szCs w:val="24"/>
          <w:lang w:val="en-US"/>
        </w:rPr>
        <w:t xml:space="preserve">This Procedure applies to all grievance-related matters arising from or associated with </w:t>
      </w:r>
      <w:r>
        <w:rPr>
          <w:bCs/>
          <w:sz w:val="24"/>
          <w:szCs w:val="24"/>
          <w:lang w:val="en-US"/>
        </w:rPr>
        <w:t>RAI</w:t>
      </w:r>
      <w:r w:rsidRPr="004061ED">
        <w:rPr>
          <w:bCs/>
          <w:sz w:val="24"/>
          <w:szCs w:val="24"/>
          <w:lang w:val="en-US"/>
        </w:rPr>
        <w:t xml:space="preserve"> operations, facilities, projects, and activities, including construction, operation, maintenance, and associated supply chain activities.</w:t>
      </w:r>
    </w:p>
    <w:p w14:paraId="786514CB" w14:textId="77777777" w:rsidR="004061ED" w:rsidRPr="004061ED" w:rsidRDefault="004061ED" w:rsidP="004061ED">
      <w:pPr>
        <w:jc w:val="both"/>
        <w:rPr>
          <w:bCs/>
          <w:sz w:val="24"/>
          <w:szCs w:val="24"/>
          <w:lang w:val="en-US"/>
        </w:rPr>
      </w:pPr>
      <w:r w:rsidRPr="004061ED">
        <w:rPr>
          <w:bCs/>
          <w:sz w:val="24"/>
          <w:szCs w:val="24"/>
          <w:lang w:val="en-US"/>
        </w:rPr>
        <w:t>Specifically, this Procedure applies to grievances raised by the following categories of stakeholders:</w:t>
      </w:r>
    </w:p>
    <w:p w14:paraId="557B1FFB" w14:textId="77777777" w:rsidR="004061ED" w:rsidRDefault="004061ED" w:rsidP="004061ED">
      <w:pPr>
        <w:jc w:val="both"/>
        <w:rPr>
          <w:b/>
          <w:bCs/>
          <w:sz w:val="24"/>
          <w:szCs w:val="24"/>
          <w:lang w:val="en-US"/>
        </w:rPr>
      </w:pPr>
    </w:p>
    <w:p w14:paraId="58DBB903" w14:textId="656B03BC" w:rsidR="004061ED" w:rsidRPr="004061ED" w:rsidRDefault="004061ED" w:rsidP="004061ED">
      <w:pPr>
        <w:jc w:val="both"/>
        <w:rPr>
          <w:b/>
          <w:bCs/>
          <w:sz w:val="24"/>
          <w:szCs w:val="24"/>
          <w:lang w:val="en-US"/>
        </w:rPr>
      </w:pPr>
      <w:r w:rsidRPr="004061ED">
        <w:rPr>
          <w:b/>
          <w:bCs/>
          <w:sz w:val="24"/>
          <w:szCs w:val="24"/>
          <w:lang w:val="en-US"/>
        </w:rPr>
        <w:t>Workers</w:t>
      </w:r>
    </w:p>
    <w:p w14:paraId="00559F4E" w14:textId="77777777" w:rsidR="004061ED" w:rsidRPr="004061ED" w:rsidRDefault="004061ED" w:rsidP="004061ED">
      <w:pPr>
        <w:numPr>
          <w:ilvl w:val="0"/>
          <w:numId w:val="79"/>
        </w:numPr>
        <w:jc w:val="both"/>
        <w:rPr>
          <w:bCs/>
          <w:sz w:val="24"/>
          <w:szCs w:val="24"/>
          <w:lang w:val="en-US"/>
        </w:rPr>
      </w:pPr>
      <w:r w:rsidRPr="004061ED">
        <w:rPr>
          <w:bCs/>
          <w:sz w:val="24"/>
          <w:szCs w:val="24"/>
          <w:lang w:val="en-US"/>
        </w:rPr>
        <w:t>Direct employees of RAI;</w:t>
      </w:r>
    </w:p>
    <w:p w14:paraId="6FCD266F" w14:textId="77777777" w:rsidR="004061ED" w:rsidRPr="004061ED" w:rsidRDefault="004061ED" w:rsidP="004061ED">
      <w:pPr>
        <w:numPr>
          <w:ilvl w:val="0"/>
          <w:numId w:val="79"/>
        </w:numPr>
        <w:jc w:val="both"/>
        <w:rPr>
          <w:bCs/>
          <w:sz w:val="24"/>
          <w:szCs w:val="24"/>
          <w:lang w:val="en-US"/>
        </w:rPr>
      </w:pPr>
      <w:r w:rsidRPr="004061ED">
        <w:rPr>
          <w:bCs/>
          <w:sz w:val="24"/>
          <w:szCs w:val="24"/>
          <w:lang w:val="en-US"/>
        </w:rPr>
        <w:t>Contractor and subcontractor workers engaged at any stage of project implementation;</w:t>
      </w:r>
    </w:p>
    <w:p w14:paraId="2C486BE2" w14:textId="77777777" w:rsidR="004061ED" w:rsidRPr="004061ED" w:rsidRDefault="004061ED" w:rsidP="004061ED">
      <w:pPr>
        <w:numPr>
          <w:ilvl w:val="0"/>
          <w:numId w:val="79"/>
        </w:numPr>
        <w:jc w:val="both"/>
        <w:rPr>
          <w:bCs/>
          <w:sz w:val="24"/>
          <w:szCs w:val="24"/>
          <w:lang w:val="en-US"/>
        </w:rPr>
      </w:pPr>
      <w:r w:rsidRPr="004061ED">
        <w:rPr>
          <w:bCs/>
          <w:sz w:val="24"/>
          <w:szCs w:val="24"/>
          <w:lang w:val="en-US"/>
        </w:rPr>
        <w:t>Supplier personnel performing work or services on-site;</w:t>
      </w:r>
    </w:p>
    <w:p w14:paraId="715F9331" w14:textId="77777777" w:rsidR="004061ED" w:rsidRPr="004061ED" w:rsidRDefault="004061ED" w:rsidP="004061ED">
      <w:pPr>
        <w:numPr>
          <w:ilvl w:val="0"/>
          <w:numId w:val="79"/>
        </w:numPr>
        <w:jc w:val="both"/>
        <w:rPr>
          <w:bCs/>
          <w:sz w:val="24"/>
          <w:szCs w:val="24"/>
          <w:lang w:val="en-US"/>
        </w:rPr>
      </w:pPr>
      <w:r w:rsidRPr="004061ED">
        <w:rPr>
          <w:bCs/>
          <w:sz w:val="24"/>
          <w:szCs w:val="24"/>
          <w:lang w:val="en-US"/>
        </w:rPr>
        <w:t>Temporary, seasonal, and migrant workers.</w:t>
      </w:r>
    </w:p>
    <w:p w14:paraId="7A9EB3B0" w14:textId="77777777" w:rsidR="004061ED" w:rsidRPr="004061ED" w:rsidRDefault="004061ED" w:rsidP="004061ED">
      <w:pPr>
        <w:jc w:val="both"/>
        <w:rPr>
          <w:bCs/>
          <w:sz w:val="24"/>
          <w:szCs w:val="24"/>
          <w:lang w:val="en-US"/>
        </w:rPr>
      </w:pPr>
      <w:r w:rsidRPr="004061ED">
        <w:rPr>
          <w:bCs/>
          <w:sz w:val="24"/>
          <w:szCs w:val="24"/>
          <w:lang w:val="en-US"/>
        </w:rPr>
        <w:t>The Worker Grievance Mechanism applies regardless of the form or duration of employment and covers grievances related to labour and working conditions, occupational health and safety, employment relationships, workplace conduct, and other work-related concerns.</w:t>
      </w:r>
    </w:p>
    <w:p w14:paraId="38A32263" w14:textId="77777777" w:rsidR="004061ED" w:rsidRDefault="004061ED" w:rsidP="004061ED">
      <w:pPr>
        <w:jc w:val="both"/>
        <w:rPr>
          <w:b/>
          <w:bCs/>
          <w:sz w:val="24"/>
          <w:szCs w:val="24"/>
          <w:lang w:val="en-US"/>
        </w:rPr>
      </w:pPr>
    </w:p>
    <w:p w14:paraId="35604E90" w14:textId="0D16A420" w:rsidR="004061ED" w:rsidRPr="004061ED" w:rsidRDefault="004061ED" w:rsidP="004061ED">
      <w:pPr>
        <w:jc w:val="both"/>
        <w:rPr>
          <w:b/>
          <w:bCs/>
          <w:sz w:val="24"/>
          <w:szCs w:val="24"/>
          <w:lang w:val="en-US"/>
        </w:rPr>
      </w:pPr>
      <w:r w:rsidRPr="004061ED">
        <w:rPr>
          <w:b/>
          <w:bCs/>
          <w:sz w:val="24"/>
          <w:szCs w:val="24"/>
          <w:lang w:val="en-US"/>
        </w:rPr>
        <w:t>External Stakeholders</w:t>
      </w:r>
    </w:p>
    <w:p w14:paraId="4AB2CC3E" w14:textId="77777777" w:rsidR="004061ED" w:rsidRPr="004061ED" w:rsidRDefault="004061ED" w:rsidP="004061ED">
      <w:pPr>
        <w:numPr>
          <w:ilvl w:val="0"/>
          <w:numId w:val="80"/>
        </w:numPr>
        <w:jc w:val="both"/>
        <w:rPr>
          <w:bCs/>
          <w:sz w:val="24"/>
          <w:szCs w:val="24"/>
          <w:lang w:val="en-US"/>
        </w:rPr>
      </w:pPr>
      <w:r w:rsidRPr="004061ED">
        <w:rPr>
          <w:bCs/>
          <w:sz w:val="24"/>
          <w:szCs w:val="24"/>
          <w:lang w:val="en-US"/>
        </w:rPr>
        <w:t>Local communities and residents in areas affected by RAI’s activities;</w:t>
      </w:r>
    </w:p>
    <w:p w14:paraId="48524FDF" w14:textId="77777777" w:rsidR="004061ED" w:rsidRPr="004061ED" w:rsidRDefault="004061ED" w:rsidP="004061ED">
      <w:pPr>
        <w:numPr>
          <w:ilvl w:val="0"/>
          <w:numId w:val="80"/>
        </w:numPr>
        <w:jc w:val="both"/>
        <w:rPr>
          <w:bCs/>
          <w:sz w:val="24"/>
          <w:szCs w:val="24"/>
          <w:lang w:val="en-US"/>
        </w:rPr>
      </w:pPr>
      <w:r w:rsidRPr="004061ED">
        <w:rPr>
          <w:bCs/>
          <w:sz w:val="24"/>
          <w:szCs w:val="24"/>
          <w:lang w:val="en-US"/>
        </w:rPr>
        <w:t>Farmers, informal land users, pasture users, and other livelihood-dependent persons;</w:t>
      </w:r>
    </w:p>
    <w:p w14:paraId="18CF06B0" w14:textId="77777777" w:rsidR="004061ED" w:rsidRPr="004061ED" w:rsidRDefault="004061ED" w:rsidP="004061ED">
      <w:pPr>
        <w:numPr>
          <w:ilvl w:val="0"/>
          <w:numId w:val="80"/>
        </w:numPr>
        <w:jc w:val="both"/>
        <w:rPr>
          <w:bCs/>
          <w:sz w:val="24"/>
          <w:szCs w:val="24"/>
          <w:lang w:val="en-US"/>
        </w:rPr>
      </w:pPr>
      <w:r w:rsidRPr="004061ED">
        <w:rPr>
          <w:bCs/>
          <w:sz w:val="24"/>
          <w:szCs w:val="24"/>
          <w:lang w:val="en-US"/>
        </w:rPr>
        <w:t>Non-governmental and civil society organisations (NGOs/CSOs);</w:t>
      </w:r>
    </w:p>
    <w:p w14:paraId="59405E42" w14:textId="77777777" w:rsidR="004061ED" w:rsidRPr="004061ED" w:rsidRDefault="004061ED" w:rsidP="004061ED">
      <w:pPr>
        <w:numPr>
          <w:ilvl w:val="0"/>
          <w:numId w:val="80"/>
        </w:numPr>
        <w:jc w:val="both"/>
        <w:rPr>
          <w:bCs/>
          <w:sz w:val="24"/>
          <w:szCs w:val="24"/>
          <w:lang w:val="en-US"/>
        </w:rPr>
      </w:pPr>
      <w:r w:rsidRPr="004061ED">
        <w:rPr>
          <w:bCs/>
          <w:sz w:val="24"/>
          <w:szCs w:val="24"/>
          <w:lang w:val="en-US"/>
        </w:rPr>
        <w:t>Local authorities, institutions, and community-based organisations;</w:t>
      </w:r>
    </w:p>
    <w:p w14:paraId="156CFF64" w14:textId="77777777" w:rsidR="004061ED" w:rsidRPr="004061ED" w:rsidRDefault="004061ED" w:rsidP="004061ED">
      <w:pPr>
        <w:numPr>
          <w:ilvl w:val="0"/>
          <w:numId w:val="80"/>
        </w:numPr>
        <w:jc w:val="both"/>
        <w:rPr>
          <w:bCs/>
          <w:sz w:val="24"/>
          <w:szCs w:val="24"/>
          <w:lang w:val="en-US"/>
        </w:rPr>
      </w:pPr>
      <w:r w:rsidRPr="004061ED">
        <w:rPr>
          <w:bCs/>
          <w:sz w:val="24"/>
          <w:szCs w:val="24"/>
          <w:lang w:val="en-US"/>
        </w:rPr>
        <w:t>Visitors, service providers, and other third parties.</w:t>
      </w:r>
    </w:p>
    <w:p w14:paraId="118E6B02" w14:textId="77777777" w:rsidR="004061ED" w:rsidRPr="004061ED" w:rsidRDefault="004061ED" w:rsidP="004061ED">
      <w:pPr>
        <w:jc w:val="both"/>
        <w:rPr>
          <w:bCs/>
          <w:sz w:val="24"/>
          <w:szCs w:val="24"/>
          <w:lang w:val="en-US"/>
        </w:rPr>
      </w:pPr>
      <w:r w:rsidRPr="004061ED">
        <w:rPr>
          <w:bCs/>
          <w:sz w:val="24"/>
          <w:szCs w:val="24"/>
          <w:lang w:val="en-US"/>
        </w:rPr>
        <w:t>The External Grievance Mechanism applies to environmental, social, community health and safety, access-related, livelihood-related, and other project-related concerns.</w:t>
      </w:r>
    </w:p>
    <w:p w14:paraId="2291FC34" w14:textId="77777777" w:rsidR="004061ED" w:rsidRDefault="004061ED" w:rsidP="004061ED">
      <w:pPr>
        <w:jc w:val="both"/>
        <w:rPr>
          <w:b/>
          <w:bCs/>
          <w:sz w:val="24"/>
          <w:szCs w:val="24"/>
          <w:lang w:val="en-US"/>
        </w:rPr>
      </w:pPr>
    </w:p>
    <w:p w14:paraId="1FABF0BD" w14:textId="6F86D478" w:rsidR="004061ED" w:rsidRPr="004061ED" w:rsidRDefault="004061ED" w:rsidP="004061ED">
      <w:pPr>
        <w:jc w:val="both"/>
        <w:rPr>
          <w:b/>
          <w:bCs/>
          <w:sz w:val="24"/>
          <w:szCs w:val="24"/>
          <w:lang w:val="en-US"/>
        </w:rPr>
      </w:pPr>
      <w:r w:rsidRPr="004061ED">
        <w:rPr>
          <w:b/>
          <w:bCs/>
          <w:sz w:val="24"/>
          <w:szCs w:val="24"/>
          <w:lang w:val="en-US"/>
        </w:rPr>
        <w:t>Contractors and Suppliers</w:t>
      </w:r>
    </w:p>
    <w:p w14:paraId="223F414D" w14:textId="77777777" w:rsidR="004061ED" w:rsidRPr="004061ED" w:rsidRDefault="004061ED" w:rsidP="004061ED">
      <w:pPr>
        <w:jc w:val="both"/>
        <w:rPr>
          <w:bCs/>
          <w:sz w:val="24"/>
          <w:szCs w:val="24"/>
          <w:lang w:val="en-US"/>
        </w:rPr>
      </w:pPr>
      <w:r w:rsidRPr="004061ED">
        <w:rPr>
          <w:bCs/>
          <w:sz w:val="24"/>
          <w:szCs w:val="24"/>
          <w:lang w:val="en-US"/>
        </w:rPr>
        <w:t>Contractors and suppliers are required to:</w:t>
      </w:r>
    </w:p>
    <w:p w14:paraId="6FB8FB1D" w14:textId="77777777" w:rsidR="004061ED" w:rsidRPr="004061ED" w:rsidRDefault="004061ED" w:rsidP="004061ED">
      <w:pPr>
        <w:numPr>
          <w:ilvl w:val="0"/>
          <w:numId w:val="81"/>
        </w:numPr>
        <w:jc w:val="both"/>
        <w:rPr>
          <w:bCs/>
          <w:sz w:val="24"/>
          <w:szCs w:val="24"/>
          <w:lang w:val="en-US"/>
        </w:rPr>
      </w:pPr>
      <w:r w:rsidRPr="004061ED">
        <w:rPr>
          <w:bCs/>
          <w:sz w:val="24"/>
          <w:szCs w:val="24"/>
          <w:lang w:val="en-US"/>
        </w:rPr>
        <w:lastRenderedPageBreak/>
        <w:t>Inform their workers about the existence and use of the Worker Grievance Mechanism;</w:t>
      </w:r>
    </w:p>
    <w:p w14:paraId="26868711" w14:textId="77777777" w:rsidR="004061ED" w:rsidRPr="004061ED" w:rsidRDefault="004061ED" w:rsidP="004061ED">
      <w:pPr>
        <w:numPr>
          <w:ilvl w:val="0"/>
          <w:numId w:val="81"/>
        </w:numPr>
        <w:jc w:val="both"/>
        <w:rPr>
          <w:bCs/>
          <w:sz w:val="24"/>
          <w:szCs w:val="24"/>
          <w:lang w:val="en-US"/>
        </w:rPr>
      </w:pPr>
      <w:r w:rsidRPr="004061ED">
        <w:rPr>
          <w:bCs/>
          <w:sz w:val="24"/>
          <w:szCs w:val="24"/>
          <w:lang w:val="en-US"/>
        </w:rPr>
        <w:t>Cooperate with RAI in the receipt, investigation, and resolution of grievances;</w:t>
      </w:r>
    </w:p>
    <w:p w14:paraId="11F850A6" w14:textId="77777777" w:rsidR="004061ED" w:rsidRPr="004061ED" w:rsidRDefault="004061ED" w:rsidP="004061ED">
      <w:pPr>
        <w:numPr>
          <w:ilvl w:val="0"/>
          <w:numId w:val="81"/>
        </w:numPr>
        <w:jc w:val="both"/>
        <w:rPr>
          <w:bCs/>
          <w:sz w:val="24"/>
          <w:szCs w:val="24"/>
          <w:lang w:val="en-US"/>
        </w:rPr>
      </w:pPr>
      <w:r w:rsidRPr="004061ED">
        <w:rPr>
          <w:bCs/>
          <w:sz w:val="24"/>
          <w:szCs w:val="24"/>
          <w:lang w:val="en-US"/>
        </w:rPr>
        <w:t>Ensure non-retaliation and confidentiality in grievance handling;</w:t>
      </w:r>
    </w:p>
    <w:p w14:paraId="7E3AAFFE" w14:textId="77777777" w:rsidR="004061ED" w:rsidRPr="004061ED" w:rsidRDefault="004061ED" w:rsidP="004061ED">
      <w:pPr>
        <w:numPr>
          <w:ilvl w:val="0"/>
          <w:numId w:val="81"/>
        </w:numPr>
        <w:jc w:val="both"/>
        <w:rPr>
          <w:bCs/>
          <w:sz w:val="24"/>
          <w:szCs w:val="24"/>
          <w:lang w:val="en-US"/>
        </w:rPr>
      </w:pPr>
      <w:r w:rsidRPr="004061ED">
        <w:rPr>
          <w:bCs/>
          <w:sz w:val="24"/>
          <w:szCs w:val="24"/>
          <w:lang w:val="en-US"/>
        </w:rPr>
        <w:t>Allow contractor and subcontractor workers to access RAI’s grievance mechanisms without restriction.</w:t>
      </w:r>
    </w:p>
    <w:p w14:paraId="26D7156D" w14:textId="77777777" w:rsidR="004061ED" w:rsidRDefault="004061ED" w:rsidP="004061ED">
      <w:pPr>
        <w:jc w:val="both"/>
        <w:rPr>
          <w:b/>
          <w:bCs/>
          <w:sz w:val="24"/>
          <w:szCs w:val="24"/>
          <w:lang w:val="en-US"/>
        </w:rPr>
      </w:pPr>
    </w:p>
    <w:p w14:paraId="2C7E8C40" w14:textId="78386712" w:rsidR="004061ED" w:rsidRPr="004061ED" w:rsidRDefault="004061ED" w:rsidP="004061ED">
      <w:pPr>
        <w:jc w:val="both"/>
        <w:rPr>
          <w:b/>
          <w:bCs/>
          <w:sz w:val="24"/>
          <w:szCs w:val="24"/>
          <w:lang w:val="en-US"/>
        </w:rPr>
      </w:pPr>
      <w:r w:rsidRPr="004061ED">
        <w:rPr>
          <w:b/>
          <w:bCs/>
          <w:sz w:val="24"/>
          <w:szCs w:val="24"/>
          <w:lang w:val="en-US"/>
        </w:rPr>
        <w:t>Exclusions and Limitations</w:t>
      </w:r>
    </w:p>
    <w:p w14:paraId="0DD73929" w14:textId="77777777" w:rsidR="004061ED" w:rsidRPr="004061ED" w:rsidRDefault="004061ED" w:rsidP="004061ED">
      <w:pPr>
        <w:jc w:val="both"/>
        <w:rPr>
          <w:bCs/>
          <w:sz w:val="24"/>
          <w:szCs w:val="24"/>
          <w:lang w:val="en-US"/>
        </w:rPr>
      </w:pPr>
      <w:r w:rsidRPr="004061ED">
        <w:rPr>
          <w:bCs/>
          <w:sz w:val="24"/>
          <w:szCs w:val="24"/>
          <w:lang w:val="en-US"/>
        </w:rPr>
        <w:t>This Procedure does not replace, restrict, or limit the right of any individual or group to access judicial, administrative, or other statutory remedies at any time. Use of this grievance mechanism is voluntary and does not preclude parallel or subsequent use of external legal or regulatory processes.</w:t>
      </w:r>
    </w:p>
    <w:p w14:paraId="14B89F6E" w14:textId="77777777" w:rsidR="004061ED" w:rsidRPr="004061ED" w:rsidRDefault="004061ED" w:rsidP="004061ED">
      <w:pPr>
        <w:jc w:val="both"/>
        <w:rPr>
          <w:bCs/>
          <w:sz w:val="24"/>
          <w:szCs w:val="24"/>
          <w:lang w:val="en-US"/>
        </w:rPr>
      </w:pPr>
      <w:r w:rsidRPr="004061ED">
        <w:rPr>
          <w:bCs/>
          <w:sz w:val="24"/>
          <w:szCs w:val="24"/>
          <w:lang w:val="en-US"/>
        </w:rPr>
        <w:t>Matters related to criminal conduct or national security may be referred to competent authorities in accordance with applicable legislation.</w:t>
      </w:r>
    </w:p>
    <w:p w14:paraId="7A920353" w14:textId="77777777" w:rsidR="004061ED" w:rsidRPr="004061ED" w:rsidRDefault="004061ED" w:rsidP="006D486F">
      <w:pPr>
        <w:rPr>
          <w:bCs/>
          <w:sz w:val="24"/>
          <w:szCs w:val="24"/>
          <w:lang w:val="en-US"/>
        </w:rPr>
      </w:pPr>
    </w:p>
    <w:p w14:paraId="135A1F70" w14:textId="2451057D" w:rsidR="0099579A" w:rsidRPr="0046789F" w:rsidRDefault="006D486F" w:rsidP="00CF77B4">
      <w:pPr>
        <w:pStyle w:val="1"/>
        <w:rPr>
          <w:b/>
          <w:lang w:val="en-GB"/>
        </w:rPr>
      </w:pPr>
      <w:bookmarkStart w:id="6" w:name="_Toc200986348"/>
      <w:bookmarkStart w:id="7" w:name="_Toc217480022"/>
      <w:r w:rsidRPr="0046789F">
        <w:rPr>
          <w:b/>
          <w:lang w:val="en-GB"/>
        </w:rPr>
        <w:t>3</w:t>
      </w:r>
      <w:r w:rsidR="00AB6B4F" w:rsidRPr="0046789F">
        <w:rPr>
          <w:b/>
          <w:lang w:val="en-GB"/>
        </w:rPr>
        <w:t xml:space="preserve">. </w:t>
      </w:r>
      <w:r w:rsidR="0099579A" w:rsidRPr="0046789F">
        <w:rPr>
          <w:b/>
          <w:lang w:val="en-GB"/>
        </w:rPr>
        <w:t>DEFINITIONS and ABBREVIATIONS</w:t>
      </w:r>
      <w:bookmarkEnd w:id="6"/>
      <w:bookmarkEnd w:id="7"/>
    </w:p>
    <w:p w14:paraId="0374C60C" w14:textId="77777777" w:rsidR="0099579A" w:rsidRPr="0046789F" w:rsidRDefault="0099579A">
      <w:pPr>
        <w:ind w:left="1068"/>
        <w:rPr>
          <w:b/>
          <w:sz w:val="24"/>
          <w:szCs w:val="24"/>
          <w:lang w:val="en-GB"/>
        </w:rPr>
      </w:pPr>
    </w:p>
    <w:p w14:paraId="31DE6A0D" w14:textId="77777777" w:rsidR="0099579A" w:rsidRPr="0046789F" w:rsidRDefault="0099579A">
      <w:pPr>
        <w:rPr>
          <w:b/>
          <w:sz w:val="24"/>
          <w:szCs w:val="24"/>
          <w:lang w:val="en-GB"/>
        </w:rPr>
      </w:pPr>
      <w:r w:rsidRPr="0046789F">
        <w:rPr>
          <w:b/>
          <w:sz w:val="24"/>
          <w:szCs w:val="24"/>
          <w:lang w:val="en-GB"/>
        </w:rPr>
        <w:t>Definitions:</w:t>
      </w:r>
    </w:p>
    <w:p w14:paraId="3C9752F2" w14:textId="77777777" w:rsidR="0099579A" w:rsidRPr="0046789F" w:rsidRDefault="0099579A">
      <w:pPr>
        <w:ind w:left="1068"/>
        <w:rPr>
          <w:b/>
          <w:sz w:val="24"/>
          <w:szCs w:val="24"/>
          <w:lang w:val="en-G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293"/>
      </w:tblGrid>
      <w:tr w:rsidR="0099579A" w:rsidRPr="0046789F" w14:paraId="3C240836" w14:textId="77777777" w:rsidTr="00F1033F">
        <w:tc>
          <w:tcPr>
            <w:tcW w:w="2880" w:type="dxa"/>
          </w:tcPr>
          <w:p w14:paraId="1455E46C" w14:textId="77777777" w:rsidR="0099579A" w:rsidRPr="0046789F" w:rsidRDefault="0099579A">
            <w:pPr>
              <w:ind w:right="72"/>
              <w:jc w:val="right"/>
              <w:rPr>
                <w:b/>
                <w:bCs/>
                <w:iCs/>
                <w:sz w:val="24"/>
                <w:szCs w:val="24"/>
                <w:lang w:val="en-GB"/>
              </w:rPr>
            </w:pPr>
            <w:r w:rsidRPr="0046789F">
              <w:rPr>
                <w:b/>
                <w:bCs/>
                <w:iCs/>
                <w:sz w:val="24"/>
                <w:szCs w:val="24"/>
                <w:lang w:val="en-GB"/>
              </w:rPr>
              <w:t>Organisation</w:t>
            </w:r>
          </w:p>
        </w:tc>
        <w:tc>
          <w:tcPr>
            <w:tcW w:w="7293" w:type="dxa"/>
            <w:vAlign w:val="center"/>
          </w:tcPr>
          <w:p w14:paraId="3E28BE94" w14:textId="77777777" w:rsidR="0099579A" w:rsidRPr="0046789F" w:rsidRDefault="007C5D96">
            <w:pPr>
              <w:pStyle w:val="af"/>
              <w:ind w:right="397"/>
              <w:rPr>
                <w:sz w:val="24"/>
                <w:szCs w:val="24"/>
                <w:lang w:val="en-GB"/>
              </w:rPr>
            </w:pPr>
            <w:r w:rsidRPr="0046789F">
              <w:rPr>
                <w:sz w:val="24"/>
                <w:szCs w:val="24"/>
                <w:lang w:val="en-GB"/>
              </w:rPr>
              <w:t>«Rustavi Azot» JSC</w:t>
            </w:r>
            <w:r w:rsidR="00CE1DE0" w:rsidRPr="0046789F">
              <w:rPr>
                <w:sz w:val="24"/>
                <w:szCs w:val="24"/>
                <w:lang w:val="en-GB"/>
              </w:rPr>
              <w:t xml:space="preserve"> </w:t>
            </w:r>
          </w:p>
        </w:tc>
      </w:tr>
      <w:tr w:rsidR="0099579A" w:rsidRPr="00494169" w14:paraId="3ACD0907" w14:textId="77777777" w:rsidTr="00F1033F">
        <w:tc>
          <w:tcPr>
            <w:tcW w:w="2880" w:type="dxa"/>
          </w:tcPr>
          <w:p w14:paraId="4D5BCE4B" w14:textId="77777777" w:rsidR="0099579A" w:rsidRPr="0046789F" w:rsidRDefault="0099579A">
            <w:pPr>
              <w:ind w:right="72"/>
              <w:jc w:val="right"/>
              <w:rPr>
                <w:b/>
                <w:bCs/>
                <w:i/>
                <w:sz w:val="24"/>
                <w:szCs w:val="24"/>
                <w:lang w:val="en-GB"/>
              </w:rPr>
            </w:pPr>
            <w:r w:rsidRPr="0046789F">
              <w:rPr>
                <w:b/>
                <w:bCs/>
                <w:sz w:val="24"/>
                <w:szCs w:val="24"/>
                <w:lang w:val="en-GB"/>
              </w:rPr>
              <w:t>Document</w:t>
            </w:r>
          </w:p>
        </w:tc>
        <w:tc>
          <w:tcPr>
            <w:tcW w:w="7293" w:type="dxa"/>
          </w:tcPr>
          <w:p w14:paraId="5605E272" w14:textId="77777777" w:rsidR="0099579A" w:rsidRPr="0046789F" w:rsidRDefault="0099579A">
            <w:pPr>
              <w:autoSpaceDE w:val="0"/>
              <w:autoSpaceDN w:val="0"/>
              <w:adjustRightInd w:val="0"/>
              <w:jc w:val="both"/>
              <w:rPr>
                <w:rFonts w:eastAsia="Calibri"/>
                <w:color w:val="000000"/>
                <w:sz w:val="24"/>
                <w:szCs w:val="24"/>
                <w:lang w:val="en-GB"/>
              </w:rPr>
            </w:pPr>
            <w:r w:rsidRPr="0046789F">
              <w:rPr>
                <w:rFonts w:eastAsia="Calibri"/>
                <w:sz w:val="24"/>
                <w:szCs w:val="24"/>
                <w:lang w:val="en-GB"/>
              </w:rPr>
              <w:t>Information (meaningful data) and data carrier</w:t>
            </w:r>
          </w:p>
        </w:tc>
      </w:tr>
      <w:tr w:rsidR="0099579A" w:rsidRPr="00494169" w14:paraId="4E174143" w14:textId="77777777" w:rsidTr="00F1033F">
        <w:tc>
          <w:tcPr>
            <w:tcW w:w="2880" w:type="dxa"/>
          </w:tcPr>
          <w:p w14:paraId="66E034AC" w14:textId="77777777" w:rsidR="0099579A" w:rsidRPr="0046789F" w:rsidRDefault="00F1033F">
            <w:pPr>
              <w:ind w:right="72"/>
              <w:jc w:val="right"/>
              <w:rPr>
                <w:b/>
                <w:bCs/>
                <w:sz w:val="24"/>
                <w:szCs w:val="24"/>
                <w:lang w:val="en-GB"/>
              </w:rPr>
            </w:pPr>
            <w:r w:rsidRPr="0046789F">
              <w:rPr>
                <w:b/>
                <w:bCs/>
                <w:sz w:val="24"/>
                <w:szCs w:val="24"/>
                <w:lang w:val="en-GB"/>
              </w:rPr>
              <w:t>Documented information</w:t>
            </w:r>
          </w:p>
        </w:tc>
        <w:tc>
          <w:tcPr>
            <w:tcW w:w="7293" w:type="dxa"/>
          </w:tcPr>
          <w:p w14:paraId="4251903D" w14:textId="77777777" w:rsidR="0099579A" w:rsidRPr="0046789F" w:rsidRDefault="00F1033F">
            <w:pPr>
              <w:autoSpaceDE w:val="0"/>
              <w:autoSpaceDN w:val="0"/>
              <w:adjustRightInd w:val="0"/>
              <w:jc w:val="both"/>
              <w:rPr>
                <w:rFonts w:eastAsia="Calibri"/>
                <w:sz w:val="24"/>
                <w:szCs w:val="24"/>
                <w:lang w:val="en-GB"/>
              </w:rPr>
            </w:pPr>
            <w:r w:rsidRPr="0046789F">
              <w:rPr>
                <w:rFonts w:eastAsia="Calibri"/>
                <w:sz w:val="24"/>
                <w:szCs w:val="24"/>
                <w:lang w:val="en-GB"/>
              </w:rPr>
              <w:t xml:space="preserve">Information required to be managed and maintained by the </w:t>
            </w:r>
            <w:r w:rsidR="00866182" w:rsidRPr="0046789F">
              <w:rPr>
                <w:rFonts w:eastAsia="Calibri"/>
                <w:sz w:val="24"/>
                <w:szCs w:val="24"/>
                <w:lang w:val="en-GB"/>
              </w:rPr>
              <w:t>organisation</w:t>
            </w:r>
            <w:r w:rsidRPr="0046789F">
              <w:rPr>
                <w:rFonts w:eastAsia="Calibri"/>
                <w:sz w:val="24"/>
                <w:szCs w:val="24"/>
                <w:lang w:val="en-GB"/>
              </w:rPr>
              <w:t>.</w:t>
            </w:r>
          </w:p>
        </w:tc>
      </w:tr>
      <w:tr w:rsidR="0099579A" w:rsidRPr="00494169" w14:paraId="1AF0D7D8" w14:textId="77777777" w:rsidTr="00F1033F">
        <w:tc>
          <w:tcPr>
            <w:tcW w:w="2880" w:type="dxa"/>
          </w:tcPr>
          <w:p w14:paraId="6D2F7DA8" w14:textId="77777777" w:rsidR="0099579A" w:rsidRPr="0046789F" w:rsidRDefault="0099579A">
            <w:pPr>
              <w:jc w:val="right"/>
              <w:rPr>
                <w:sz w:val="24"/>
                <w:szCs w:val="24"/>
                <w:lang w:val="en-GB"/>
              </w:rPr>
            </w:pPr>
            <w:r w:rsidRPr="0046789F">
              <w:rPr>
                <w:b/>
                <w:bCs/>
                <w:sz w:val="24"/>
                <w:szCs w:val="24"/>
                <w:lang w:val="en-GB"/>
              </w:rPr>
              <w:t>Records</w:t>
            </w:r>
          </w:p>
          <w:p w14:paraId="51F47976" w14:textId="77777777" w:rsidR="0099579A" w:rsidRPr="0046789F" w:rsidRDefault="0099579A">
            <w:pPr>
              <w:ind w:right="72"/>
              <w:jc w:val="right"/>
              <w:rPr>
                <w:b/>
                <w:bCs/>
                <w:i/>
                <w:sz w:val="24"/>
                <w:szCs w:val="24"/>
                <w:lang w:val="en-GB"/>
              </w:rPr>
            </w:pPr>
          </w:p>
        </w:tc>
        <w:tc>
          <w:tcPr>
            <w:tcW w:w="7293" w:type="dxa"/>
          </w:tcPr>
          <w:p w14:paraId="2AE47F35" w14:textId="77777777" w:rsidR="0099579A" w:rsidRPr="0046789F" w:rsidRDefault="0099579A">
            <w:pPr>
              <w:autoSpaceDE w:val="0"/>
              <w:autoSpaceDN w:val="0"/>
              <w:adjustRightInd w:val="0"/>
              <w:rPr>
                <w:rFonts w:eastAsia="Calibri"/>
                <w:color w:val="000000"/>
                <w:sz w:val="24"/>
                <w:szCs w:val="24"/>
                <w:lang w:val="en-GB"/>
              </w:rPr>
            </w:pPr>
            <w:r w:rsidRPr="0046789F">
              <w:rPr>
                <w:rFonts w:eastAsia="Calibri"/>
                <w:sz w:val="24"/>
                <w:szCs w:val="24"/>
                <w:lang w:val="en-GB"/>
              </w:rPr>
              <w:t>It is the documentation, reflecting achieved results or containing evidence of the activity carried out.</w:t>
            </w:r>
          </w:p>
        </w:tc>
      </w:tr>
      <w:tr w:rsidR="0099579A" w:rsidRPr="00494169" w14:paraId="212395D9" w14:textId="77777777" w:rsidTr="00F1033F">
        <w:tc>
          <w:tcPr>
            <w:tcW w:w="2880" w:type="dxa"/>
          </w:tcPr>
          <w:p w14:paraId="249526CD" w14:textId="77777777" w:rsidR="0099579A" w:rsidRPr="0046789F" w:rsidRDefault="0099579A">
            <w:pPr>
              <w:ind w:right="72"/>
              <w:jc w:val="right"/>
              <w:rPr>
                <w:b/>
                <w:bCs/>
                <w:i/>
                <w:sz w:val="24"/>
                <w:szCs w:val="24"/>
                <w:lang w:val="en-GB"/>
              </w:rPr>
            </w:pPr>
            <w:r w:rsidRPr="0046789F">
              <w:rPr>
                <w:b/>
                <w:bCs/>
                <w:sz w:val="24"/>
                <w:szCs w:val="24"/>
                <w:lang w:val="en-GB"/>
              </w:rPr>
              <w:t>Procedure</w:t>
            </w:r>
          </w:p>
        </w:tc>
        <w:tc>
          <w:tcPr>
            <w:tcW w:w="7293" w:type="dxa"/>
          </w:tcPr>
          <w:p w14:paraId="08FE5C32" w14:textId="77777777" w:rsidR="0099579A" w:rsidRPr="0046789F" w:rsidRDefault="0099579A">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 xml:space="preserve">Established method of activity or process implementation </w:t>
            </w:r>
          </w:p>
        </w:tc>
      </w:tr>
      <w:tr w:rsidR="0052556C" w:rsidRPr="00494169" w14:paraId="25DE676F" w14:textId="77777777" w:rsidTr="00F1033F">
        <w:tc>
          <w:tcPr>
            <w:tcW w:w="2880" w:type="dxa"/>
          </w:tcPr>
          <w:p w14:paraId="6AD5D38B" w14:textId="3F9D2816" w:rsidR="0052556C" w:rsidRPr="0046789F" w:rsidRDefault="0052556C">
            <w:pPr>
              <w:ind w:right="72"/>
              <w:jc w:val="right"/>
              <w:rPr>
                <w:b/>
                <w:bCs/>
                <w:sz w:val="24"/>
                <w:szCs w:val="24"/>
                <w:lang w:val="en-GB"/>
              </w:rPr>
            </w:pPr>
            <w:r>
              <w:rPr>
                <w:b/>
                <w:bCs/>
                <w:sz w:val="24"/>
                <w:szCs w:val="24"/>
                <w:lang w:val="en-GB"/>
              </w:rPr>
              <w:t>Stakeholders</w:t>
            </w:r>
          </w:p>
        </w:tc>
        <w:tc>
          <w:tcPr>
            <w:tcW w:w="7293" w:type="dxa"/>
          </w:tcPr>
          <w:p w14:paraId="28217050" w14:textId="4BE0C132" w:rsidR="0052556C" w:rsidRPr="0046789F" w:rsidRDefault="0052556C">
            <w:pPr>
              <w:autoSpaceDE w:val="0"/>
              <w:autoSpaceDN w:val="0"/>
              <w:adjustRightInd w:val="0"/>
              <w:jc w:val="both"/>
              <w:rPr>
                <w:rFonts w:eastAsia="Calibri"/>
                <w:color w:val="000000"/>
                <w:sz w:val="24"/>
                <w:szCs w:val="24"/>
                <w:lang w:val="en-GB"/>
              </w:rPr>
            </w:pPr>
            <w:r>
              <w:rPr>
                <w:rFonts w:eastAsia="Calibri"/>
                <w:color w:val="000000"/>
                <w:sz w:val="24"/>
                <w:szCs w:val="24"/>
                <w:lang w:val="en-GB"/>
              </w:rPr>
              <w:t>I</w:t>
            </w:r>
            <w:r w:rsidRPr="0052556C">
              <w:rPr>
                <w:rFonts w:eastAsia="Calibri"/>
                <w:color w:val="000000"/>
                <w:sz w:val="24"/>
                <w:szCs w:val="24"/>
                <w:lang w:val="en-GB"/>
              </w:rPr>
              <w:t>ndividuals, groups, or organizations that have an interest in, are affected by, or can influence an organization’s activities, decisions, or outcomes.</w:t>
            </w:r>
          </w:p>
        </w:tc>
      </w:tr>
      <w:tr w:rsidR="00893D62" w:rsidRPr="00494169" w14:paraId="308A4E79" w14:textId="77777777" w:rsidTr="00F1033F">
        <w:tc>
          <w:tcPr>
            <w:tcW w:w="2880" w:type="dxa"/>
          </w:tcPr>
          <w:p w14:paraId="11DDCBCE" w14:textId="2B73B021" w:rsidR="00893D62" w:rsidRDefault="00893D62">
            <w:pPr>
              <w:ind w:right="72"/>
              <w:jc w:val="right"/>
              <w:rPr>
                <w:b/>
                <w:bCs/>
                <w:sz w:val="24"/>
                <w:szCs w:val="24"/>
                <w:lang w:val="en-GB"/>
              </w:rPr>
            </w:pPr>
            <w:r>
              <w:rPr>
                <w:b/>
                <w:bCs/>
                <w:sz w:val="24"/>
                <w:szCs w:val="24"/>
                <w:lang w:val="en-GB"/>
              </w:rPr>
              <w:t>Grievance</w:t>
            </w:r>
          </w:p>
        </w:tc>
        <w:tc>
          <w:tcPr>
            <w:tcW w:w="7293" w:type="dxa"/>
          </w:tcPr>
          <w:p w14:paraId="04E06B8A" w14:textId="4AF88134" w:rsidR="00893D62" w:rsidRDefault="00893D62">
            <w:pPr>
              <w:autoSpaceDE w:val="0"/>
              <w:autoSpaceDN w:val="0"/>
              <w:adjustRightInd w:val="0"/>
              <w:jc w:val="both"/>
              <w:rPr>
                <w:rFonts w:eastAsia="Calibri"/>
                <w:color w:val="000000"/>
                <w:sz w:val="24"/>
                <w:szCs w:val="24"/>
                <w:lang w:val="en-GB"/>
              </w:rPr>
            </w:pPr>
            <w:r w:rsidRPr="00893D62">
              <w:rPr>
                <w:rFonts w:eastAsia="Calibri"/>
                <w:color w:val="000000"/>
                <w:sz w:val="24"/>
                <w:szCs w:val="24"/>
                <w:lang w:val="en-GB"/>
              </w:rPr>
              <w:t>A concern, complaint or feeling of resentment raised by any stakeholder either affected or interested in company operations. Both concerns and complaints can result from either real or perceived impacts of the company’s operations.</w:t>
            </w:r>
          </w:p>
        </w:tc>
      </w:tr>
      <w:tr w:rsidR="00893D62" w:rsidRPr="00494169" w14:paraId="4E3EDC14" w14:textId="77777777" w:rsidTr="00F1033F">
        <w:tc>
          <w:tcPr>
            <w:tcW w:w="2880" w:type="dxa"/>
          </w:tcPr>
          <w:p w14:paraId="33191A3F" w14:textId="4B8FD5A5" w:rsidR="00893D62" w:rsidRPr="00893D62" w:rsidRDefault="00893D62">
            <w:pPr>
              <w:ind w:right="72"/>
              <w:jc w:val="right"/>
              <w:rPr>
                <w:b/>
                <w:bCs/>
                <w:sz w:val="24"/>
                <w:szCs w:val="24"/>
                <w:lang w:val="en-US"/>
              </w:rPr>
            </w:pPr>
            <w:r>
              <w:rPr>
                <w:rFonts w:cs="Book Antiqua"/>
                <w:b/>
                <w:color w:val="000000" w:themeColor="text1"/>
                <w:sz w:val="24"/>
                <w:szCs w:val="24"/>
                <w:lang w:val="en-US"/>
              </w:rPr>
              <w:t>Consultation</w:t>
            </w:r>
          </w:p>
        </w:tc>
        <w:tc>
          <w:tcPr>
            <w:tcW w:w="7293" w:type="dxa"/>
          </w:tcPr>
          <w:p w14:paraId="6510BD66" w14:textId="3743D8EB" w:rsidR="00893D62" w:rsidRPr="00893D62" w:rsidRDefault="00893D62">
            <w:pPr>
              <w:autoSpaceDE w:val="0"/>
              <w:autoSpaceDN w:val="0"/>
              <w:adjustRightInd w:val="0"/>
              <w:jc w:val="both"/>
              <w:rPr>
                <w:rFonts w:eastAsia="Calibri"/>
                <w:color w:val="000000"/>
                <w:sz w:val="24"/>
                <w:szCs w:val="24"/>
                <w:lang w:val="en-US"/>
              </w:rPr>
            </w:pPr>
            <w:r>
              <w:rPr>
                <w:rFonts w:eastAsia="Calibri"/>
                <w:color w:val="000000"/>
                <w:sz w:val="24"/>
                <w:szCs w:val="24"/>
                <w:lang w:val="en-US"/>
              </w:rPr>
              <w:t>A</w:t>
            </w:r>
            <w:r w:rsidRPr="00893D62">
              <w:rPr>
                <w:rFonts w:eastAsia="Calibri"/>
                <w:color w:val="000000"/>
                <w:sz w:val="24"/>
                <w:szCs w:val="24"/>
                <w:lang w:val="en-US"/>
              </w:rPr>
              <w:t xml:space="preserve"> purposeful dialogue which deliberately seeks input from stakeholders in order to shape relations and the development of programs. It involves the business, key individuals, organizations and groups affected by or interested in the development and outcomes of the issue/process being discussed. The aim is to ensure mutual understanding and for all parties to be able to manage decisions that have a potential to affect all concerned</w:t>
            </w:r>
          </w:p>
        </w:tc>
      </w:tr>
    </w:tbl>
    <w:p w14:paraId="6D387BB3" w14:textId="77777777" w:rsidR="0099579A" w:rsidRPr="0046789F" w:rsidRDefault="0099579A">
      <w:pPr>
        <w:ind w:left="1068"/>
        <w:rPr>
          <w:b/>
          <w:sz w:val="24"/>
          <w:szCs w:val="24"/>
          <w:lang w:val="en-GB"/>
        </w:rPr>
      </w:pPr>
      <w:r w:rsidRPr="0046789F">
        <w:rPr>
          <w:b/>
          <w:sz w:val="24"/>
          <w:szCs w:val="24"/>
          <w:lang w:val="en-GB"/>
        </w:rPr>
        <w:tab/>
      </w:r>
    </w:p>
    <w:p w14:paraId="2AEE6203" w14:textId="77777777" w:rsidR="0099579A" w:rsidRPr="0046789F" w:rsidRDefault="0099579A">
      <w:pPr>
        <w:rPr>
          <w:b/>
          <w:sz w:val="24"/>
          <w:szCs w:val="24"/>
          <w:lang w:val="en-GB"/>
        </w:rPr>
      </w:pPr>
      <w:bookmarkStart w:id="8" w:name="_Hlk201588370"/>
      <w:r w:rsidRPr="0046789F">
        <w:rPr>
          <w:b/>
          <w:sz w:val="24"/>
          <w:szCs w:val="24"/>
          <w:lang w:val="en-GB"/>
        </w:rPr>
        <w:t>Abbreviations:</w:t>
      </w:r>
    </w:p>
    <w:p w14:paraId="1632DACB" w14:textId="77777777" w:rsidR="0099579A" w:rsidRPr="0046789F" w:rsidRDefault="0099579A">
      <w:pPr>
        <w:rPr>
          <w:sz w:val="24"/>
          <w:szCs w:val="24"/>
          <w:lang w:val="en-GB"/>
        </w:rPr>
      </w:pPr>
    </w:p>
    <w:tbl>
      <w:tblPr>
        <w:tblW w:w="10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7"/>
        <w:gridCol w:w="6942"/>
      </w:tblGrid>
      <w:tr w:rsidR="00F1033F" w:rsidRPr="0046789F" w14:paraId="7174ED66" w14:textId="77777777" w:rsidTr="00F1033F">
        <w:trPr>
          <w:trHeight w:val="264"/>
        </w:trPr>
        <w:tc>
          <w:tcPr>
            <w:tcW w:w="3147" w:type="dxa"/>
          </w:tcPr>
          <w:p w14:paraId="38005F16" w14:textId="2D779394" w:rsidR="00F1033F" w:rsidRPr="0046789F" w:rsidRDefault="00F32911" w:rsidP="00AE0D63">
            <w:pPr>
              <w:rPr>
                <w:b/>
                <w:sz w:val="24"/>
                <w:szCs w:val="24"/>
                <w:lang w:val="en-US"/>
              </w:rPr>
            </w:pPr>
            <w:r w:rsidRPr="0046789F">
              <w:rPr>
                <w:b/>
                <w:sz w:val="24"/>
                <w:szCs w:val="24"/>
                <w:lang w:val="en-US"/>
              </w:rPr>
              <w:t>RAI</w:t>
            </w:r>
          </w:p>
        </w:tc>
        <w:tc>
          <w:tcPr>
            <w:tcW w:w="6942" w:type="dxa"/>
          </w:tcPr>
          <w:p w14:paraId="014C9175" w14:textId="69A62C1E" w:rsidR="00F1033F" w:rsidRPr="0046789F" w:rsidRDefault="00F32911" w:rsidP="00F1033F">
            <w:pPr>
              <w:autoSpaceDE w:val="0"/>
              <w:autoSpaceDN w:val="0"/>
              <w:adjustRightInd w:val="0"/>
              <w:jc w:val="both"/>
              <w:rPr>
                <w:rFonts w:eastAsia="Calibri"/>
                <w:color w:val="000000"/>
                <w:sz w:val="24"/>
                <w:szCs w:val="24"/>
                <w:lang w:val="en-GB"/>
              </w:rPr>
            </w:pPr>
            <w:r w:rsidRPr="0046789F">
              <w:rPr>
                <w:sz w:val="24"/>
                <w:szCs w:val="24"/>
                <w:lang w:val="en-GB"/>
              </w:rPr>
              <w:t>«Rustavi Azot» JSC</w:t>
            </w:r>
          </w:p>
        </w:tc>
      </w:tr>
      <w:tr w:rsidR="004332DF" w:rsidRPr="00494169" w14:paraId="7478C115" w14:textId="77777777" w:rsidTr="00F1033F">
        <w:trPr>
          <w:trHeight w:val="264"/>
        </w:trPr>
        <w:tc>
          <w:tcPr>
            <w:tcW w:w="3147" w:type="dxa"/>
          </w:tcPr>
          <w:p w14:paraId="01F4657D" w14:textId="3779CCF0" w:rsidR="004332DF" w:rsidRPr="0046789F" w:rsidRDefault="004332DF" w:rsidP="00AE0D63">
            <w:pPr>
              <w:rPr>
                <w:b/>
                <w:sz w:val="24"/>
                <w:szCs w:val="24"/>
                <w:lang w:val="en-US"/>
              </w:rPr>
            </w:pPr>
            <w:r>
              <w:rPr>
                <w:b/>
                <w:sz w:val="24"/>
                <w:szCs w:val="24"/>
                <w:lang w:val="en-US"/>
              </w:rPr>
              <w:t>EBRD</w:t>
            </w:r>
          </w:p>
        </w:tc>
        <w:tc>
          <w:tcPr>
            <w:tcW w:w="6942" w:type="dxa"/>
          </w:tcPr>
          <w:p w14:paraId="17E62DD3" w14:textId="0FAF0FF6" w:rsidR="004332DF" w:rsidRPr="0046789F" w:rsidRDefault="000D653D" w:rsidP="00F1033F">
            <w:pPr>
              <w:autoSpaceDE w:val="0"/>
              <w:autoSpaceDN w:val="0"/>
              <w:adjustRightInd w:val="0"/>
              <w:jc w:val="both"/>
              <w:rPr>
                <w:sz w:val="24"/>
                <w:szCs w:val="24"/>
                <w:lang w:val="en-GB"/>
              </w:rPr>
            </w:pPr>
            <w:r w:rsidRPr="000D653D">
              <w:rPr>
                <w:sz w:val="24"/>
                <w:szCs w:val="24"/>
                <w:lang w:val="en-GB"/>
              </w:rPr>
              <w:t>European Bank for Reconstruction and Development</w:t>
            </w:r>
          </w:p>
        </w:tc>
      </w:tr>
      <w:tr w:rsidR="004332DF" w:rsidRPr="0046789F" w14:paraId="60E57BD9" w14:textId="77777777" w:rsidTr="00F1033F">
        <w:trPr>
          <w:trHeight w:val="264"/>
        </w:trPr>
        <w:tc>
          <w:tcPr>
            <w:tcW w:w="3147" w:type="dxa"/>
          </w:tcPr>
          <w:p w14:paraId="39899EC3" w14:textId="06A4501D" w:rsidR="004332DF" w:rsidRPr="0046789F" w:rsidRDefault="004332DF" w:rsidP="00AE0D63">
            <w:pPr>
              <w:rPr>
                <w:b/>
                <w:sz w:val="24"/>
                <w:szCs w:val="24"/>
                <w:lang w:val="en-US"/>
              </w:rPr>
            </w:pPr>
            <w:r>
              <w:rPr>
                <w:b/>
                <w:sz w:val="24"/>
                <w:szCs w:val="24"/>
                <w:lang w:val="en-US"/>
              </w:rPr>
              <w:t>ADB</w:t>
            </w:r>
          </w:p>
        </w:tc>
        <w:tc>
          <w:tcPr>
            <w:tcW w:w="6942" w:type="dxa"/>
          </w:tcPr>
          <w:p w14:paraId="6F9C7947" w14:textId="2920EAF1" w:rsidR="004332DF" w:rsidRPr="0046789F" w:rsidRDefault="000D653D" w:rsidP="00F1033F">
            <w:pPr>
              <w:autoSpaceDE w:val="0"/>
              <w:autoSpaceDN w:val="0"/>
              <w:adjustRightInd w:val="0"/>
              <w:jc w:val="both"/>
              <w:rPr>
                <w:sz w:val="24"/>
                <w:szCs w:val="24"/>
                <w:lang w:val="en-GB"/>
              </w:rPr>
            </w:pPr>
            <w:r w:rsidRPr="000D653D">
              <w:rPr>
                <w:sz w:val="24"/>
                <w:szCs w:val="24"/>
                <w:lang w:val="en-GB"/>
              </w:rPr>
              <w:t>Asian Development Bank</w:t>
            </w:r>
          </w:p>
        </w:tc>
      </w:tr>
      <w:tr w:rsidR="004332DF" w:rsidRPr="0046789F" w14:paraId="7D77083B" w14:textId="77777777" w:rsidTr="00F1033F">
        <w:trPr>
          <w:trHeight w:val="264"/>
        </w:trPr>
        <w:tc>
          <w:tcPr>
            <w:tcW w:w="3147" w:type="dxa"/>
          </w:tcPr>
          <w:p w14:paraId="3DEA7281" w14:textId="2CCE71EF" w:rsidR="004332DF" w:rsidRPr="0046789F" w:rsidRDefault="004332DF" w:rsidP="00AE0D63">
            <w:pPr>
              <w:rPr>
                <w:b/>
                <w:sz w:val="24"/>
                <w:szCs w:val="24"/>
                <w:lang w:val="en-US"/>
              </w:rPr>
            </w:pPr>
            <w:r>
              <w:rPr>
                <w:b/>
                <w:sz w:val="24"/>
                <w:szCs w:val="24"/>
                <w:lang w:val="en-US"/>
              </w:rPr>
              <w:t>IFC</w:t>
            </w:r>
          </w:p>
        </w:tc>
        <w:tc>
          <w:tcPr>
            <w:tcW w:w="6942" w:type="dxa"/>
          </w:tcPr>
          <w:p w14:paraId="663795B4" w14:textId="090FAEEC" w:rsidR="004332DF" w:rsidRPr="0046789F" w:rsidRDefault="00015CE1" w:rsidP="00F1033F">
            <w:pPr>
              <w:autoSpaceDE w:val="0"/>
              <w:autoSpaceDN w:val="0"/>
              <w:adjustRightInd w:val="0"/>
              <w:jc w:val="both"/>
              <w:rPr>
                <w:sz w:val="24"/>
                <w:szCs w:val="24"/>
                <w:lang w:val="en-GB"/>
              </w:rPr>
            </w:pPr>
            <w:r w:rsidRPr="00015CE1">
              <w:rPr>
                <w:sz w:val="24"/>
                <w:szCs w:val="24"/>
                <w:lang w:val="en-GB"/>
              </w:rPr>
              <w:t>International Finance Corporation</w:t>
            </w:r>
          </w:p>
        </w:tc>
      </w:tr>
      <w:tr w:rsidR="006D486F" w:rsidRPr="0046789F" w14:paraId="736E31CF" w14:textId="77777777" w:rsidTr="00F1033F">
        <w:trPr>
          <w:trHeight w:val="264"/>
        </w:trPr>
        <w:tc>
          <w:tcPr>
            <w:tcW w:w="3147" w:type="dxa"/>
          </w:tcPr>
          <w:p w14:paraId="15B736CA" w14:textId="26C070E8" w:rsidR="006D486F" w:rsidRPr="0046789F" w:rsidRDefault="006D486F" w:rsidP="006D486F">
            <w:pPr>
              <w:rPr>
                <w:b/>
                <w:sz w:val="24"/>
                <w:szCs w:val="24"/>
                <w:lang w:val="en-US"/>
              </w:rPr>
            </w:pPr>
            <w:r w:rsidRPr="0046789F">
              <w:rPr>
                <w:b/>
                <w:sz w:val="24"/>
                <w:szCs w:val="24"/>
              </w:rPr>
              <w:t>ISO</w:t>
            </w:r>
          </w:p>
        </w:tc>
        <w:tc>
          <w:tcPr>
            <w:tcW w:w="6942" w:type="dxa"/>
          </w:tcPr>
          <w:p w14:paraId="30BD90F1" w14:textId="3FB83CD0"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rPr>
              <w:t>International Organisation for Standardization</w:t>
            </w:r>
          </w:p>
        </w:tc>
      </w:tr>
      <w:tr w:rsidR="00B974ED" w:rsidRPr="0046789F" w14:paraId="3DAF08C0" w14:textId="77777777" w:rsidTr="00F1033F">
        <w:trPr>
          <w:trHeight w:val="264"/>
        </w:trPr>
        <w:tc>
          <w:tcPr>
            <w:tcW w:w="3147" w:type="dxa"/>
          </w:tcPr>
          <w:p w14:paraId="6925A08E" w14:textId="38AC52C5" w:rsidR="00B974ED" w:rsidRPr="0046789F" w:rsidRDefault="00B974ED" w:rsidP="006D486F">
            <w:pPr>
              <w:rPr>
                <w:b/>
                <w:sz w:val="24"/>
                <w:szCs w:val="24"/>
                <w:lang w:val="en-US"/>
              </w:rPr>
            </w:pPr>
            <w:r w:rsidRPr="0046789F">
              <w:rPr>
                <w:b/>
                <w:sz w:val="24"/>
                <w:szCs w:val="24"/>
                <w:lang w:val="en-US"/>
              </w:rPr>
              <w:t>BES</w:t>
            </w:r>
          </w:p>
        </w:tc>
        <w:tc>
          <w:tcPr>
            <w:tcW w:w="6942" w:type="dxa"/>
          </w:tcPr>
          <w:p w14:paraId="638D4578" w14:textId="05EB0457" w:rsidR="00B974ED" w:rsidRPr="0046789F" w:rsidRDefault="00B974ED" w:rsidP="006D486F">
            <w:pPr>
              <w:autoSpaceDE w:val="0"/>
              <w:autoSpaceDN w:val="0"/>
              <w:adjustRightInd w:val="0"/>
              <w:jc w:val="both"/>
              <w:rPr>
                <w:rFonts w:eastAsia="Calibri"/>
                <w:color w:val="000000"/>
                <w:sz w:val="24"/>
                <w:szCs w:val="24"/>
              </w:rPr>
            </w:pPr>
            <w:r w:rsidRPr="0046789F">
              <w:rPr>
                <w:rFonts w:eastAsia="Calibri"/>
                <w:color w:val="000000"/>
                <w:sz w:val="24"/>
                <w:szCs w:val="24"/>
                <w:lang w:val="en-US"/>
              </w:rPr>
              <w:t>Business Excellence System</w:t>
            </w:r>
          </w:p>
        </w:tc>
      </w:tr>
      <w:tr w:rsidR="006D486F" w:rsidRPr="0046789F" w14:paraId="72AEE86B" w14:textId="77777777" w:rsidTr="00F1033F">
        <w:trPr>
          <w:trHeight w:val="264"/>
        </w:trPr>
        <w:tc>
          <w:tcPr>
            <w:tcW w:w="3147" w:type="dxa"/>
          </w:tcPr>
          <w:p w14:paraId="2DC44F3A" w14:textId="2ABEA1D6" w:rsidR="006D486F" w:rsidRPr="0046789F" w:rsidRDefault="006D486F" w:rsidP="006D486F">
            <w:pPr>
              <w:rPr>
                <w:b/>
                <w:sz w:val="24"/>
                <w:szCs w:val="24"/>
                <w:lang w:val="en-US"/>
              </w:rPr>
            </w:pPr>
            <w:r w:rsidRPr="0046789F">
              <w:rPr>
                <w:b/>
                <w:sz w:val="24"/>
                <w:szCs w:val="24"/>
                <w:lang w:val="en-US"/>
              </w:rPr>
              <w:t>SC</w:t>
            </w:r>
          </w:p>
        </w:tc>
        <w:tc>
          <w:tcPr>
            <w:tcW w:w="6942" w:type="dxa"/>
          </w:tcPr>
          <w:p w14:paraId="5F203C1C" w14:textId="096E90E7"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Site Coordinator</w:t>
            </w:r>
          </w:p>
        </w:tc>
      </w:tr>
      <w:tr w:rsidR="006D486F" w:rsidRPr="0046789F" w14:paraId="2D1E47F0" w14:textId="77777777" w:rsidTr="00F1033F">
        <w:trPr>
          <w:trHeight w:val="264"/>
        </w:trPr>
        <w:tc>
          <w:tcPr>
            <w:tcW w:w="3147" w:type="dxa"/>
          </w:tcPr>
          <w:p w14:paraId="3B174071" w14:textId="4BAB1F1A" w:rsidR="006D486F" w:rsidRPr="0046789F" w:rsidRDefault="006D486F" w:rsidP="006D486F">
            <w:pPr>
              <w:rPr>
                <w:b/>
                <w:sz w:val="24"/>
                <w:szCs w:val="24"/>
                <w:lang w:val="en-US"/>
              </w:rPr>
            </w:pPr>
            <w:r w:rsidRPr="0046789F">
              <w:rPr>
                <w:b/>
                <w:sz w:val="24"/>
                <w:szCs w:val="24"/>
                <w:lang w:val="en-US"/>
              </w:rPr>
              <w:t>HOD</w:t>
            </w:r>
          </w:p>
        </w:tc>
        <w:tc>
          <w:tcPr>
            <w:tcW w:w="6942" w:type="dxa"/>
          </w:tcPr>
          <w:p w14:paraId="060FF45D" w14:textId="05C62C9A"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Head of Department</w:t>
            </w:r>
          </w:p>
        </w:tc>
      </w:tr>
      <w:tr w:rsidR="006D486F" w:rsidRPr="0046789F" w14:paraId="5D58C9E2" w14:textId="77777777" w:rsidTr="00F1033F">
        <w:trPr>
          <w:trHeight w:val="264"/>
        </w:trPr>
        <w:tc>
          <w:tcPr>
            <w:tcW w:w="3147" w:type="dxa"/>
          </w:tcPr>
          <w:p w14:paraId="7DBA85D8" w14:textId="4F212108" w:rsidR="006D486F" w:rsidRPr="0046789F" w:rsidRDefault="006D486F" w:rsidP="006D486F">
            <w:pPr>
              <w:rPr>
                <w:b/>
                <w:sz w:val="24"/>
                <w:szCs w:val="24"/>
                <w:lang w:val="en-US"/>
              </w:rPr>
            </w:pPr>
            <w:r w:rsidRPr="0046789F">
              <w:rPr>
                <w:b/>
                <w:sz w:val="24"/>
                <w:szCs w:val="24"/>
                <w:lang w:val="en-US"/>
              </w:rPr>
              <w:t>GD</w:t>
            </w:r>
          </w:p>
        </w:tc>
        <w:tc>
          <w:tcPr>
            <w:tcW w:w="6942" w:type="dxa"/>
          </w:tcPr>
          <w:p w14:paraId="77ADB07E" w14:textId="73B6E5E9"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General Director</w:t>
            </w:r>
          </w:p>
        </w:tc>
      </w:tr>
      <w:tr w:rsidR="006D486F" w:rsidRPr="0046789F" w14:paraId="60173979" w14:textId="77777777" w:rsidTr="00F1033F">
        <w:trPr>
          <w:trHeight w:val="264"/>
        </w:trPr>
        <w:tc>
          <w:tcPr>
            <w:tcW w:w="3147" w:type="dxa"/>
          </w:tcPr>
          <w:p w14:paraId="3245C389" w14:textId="0D477DAD" w:rsidR="006D486F" w:rsidRPr="0046789F" w:rsidRDefault="006D486F" w:rsidP="006D486F">
            <w:pPr>
              <w:rPr>
                <w:b/>
                <w:sz w:val="24"/>
                <w:szCs w:val="24"/>
                <w:lang w:val="en-US"/>
              </w:rPr>
            </w:pPr>
            <w:r w:rsidRPr="0046789F">
              <w:rPr>
                <w:b/>
                <w:sz w:val="24"/>
                <w:szCs w:val="24"/>
                <w:lang w:val="en-US"/>
              </w:rPr>
              <w:t>MR</w:t>
            </w:r>
          </w:p>
        </w:tc>
        <w:tc>
          <w:tcPr>
            <w:tcW w:w="6942" w:type="dxa"/>
          </w:tcPr>
          <w:p w14:paraId="396B2FD8" w14:textId="2B6A17B9"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Management Representative</w:t>
            </w:r>
          </w:p>
        </w:tc>
      </w:tr>
      <w:tr w:rsidR="00652B0A" w:rsidRPr="0046789F" w14:paraId="4EA2E22A" w14:textId="77777777" w:rsidTr="00F1033F">
        <w:trPr>
          <w:trHeight w:val="264"/>
        </w:trPr>
        <w:tc>
          <w:tcPr>
            <w:tcW w:w="3147" w:type="dxa"/>
          </w:tcPr>
          <w:p w14:paraId="569BB4BB" w14:textId="21D96742" w:rsidR="00652B0A" w:rsidRPr="0046789F" w:rsidRDefault="00652B0A" w:rsidP="006D486F">
            <w:pPr>
              <w:rPr>
                <w:b/>
                <w:sz w:val="24"/>
                <w:szCs w:val="24"/>
                <w:lang w:val="en-US"/>
              </w:rPr>
            </w:pPr>
            <w:r w:rsidRPr="0046789F">
              <w:rPr>
                <w:b/>
                <w:sz w:val="24"/>
                <w:szCs w:val="24"/>
                <w:lang w:val="en-US"/>
              </w:rPr>
              <w:lastRenderedPageBreak/>
              <w:t>HSE</w:t>
            </w:r>
          </w:p>
        </w:tc>
        <w:tc>
          <w:tcPr>
            <w:tcW w:w="6942" w:type="dxa"/>
          </w:tcPr>
          <w:p w14:paraId="2E7160FF" w14:textId="5BEC0BE6" w:rsidR="00652B0A" w:rsidRPr="0046789F" w:rsidRDefault="00652B0A" w:rsidP="006D486F">
            <w:pPr>
              <w:autoSpaceDE w:val="0"/>
              <w:autoSpaceDN w:val="0"/>
              <w:adjustRightInd w:val="0"/>
              <w:jc w:val="both"/>
              <w:rPr>
                <w:rFonts w:eastAsia="Calibri"/>
                <w:color w:val="000000"/>
                <w:sz w:val="24"/>
                <w:szCs w:val="24"/>
              </w:rPr>
            </w:pPr>
            <w:r w:rsidRPr="0046789F">
              <w:rPr>
                <w:rFonts w:eastAsia="Calibri"/>
                <w:color w:val="000000"/>
                <w:sz w:val="24"/>
                <w:szCs w:val="24"/>
                <w:lang w:val="en-GB"/>
              </w:rPr>
              <w:t>Health</w:t>
            </w:r>
            <w:r w:rsidR="0071273C" w:rsidRPr="0046789F">
              <w:rPr>
                <w:rFonts w:eastAsia="Calibri"/>
                <w:color w:val="000000"/>
                <w:sz w:val="24"/>
                <w:szCs w:val="24"/>
                <w:lang w:val="en-GB"/>
              </w:rPr>
              <w:t>, safety, environmental</w:t>
            </w:r>
          </w:p>
        </w:tc>
      </w:tr>
      <w:tr w:rsidR="00F647CD" w:rsidRPr="00494169" w14:paraId="6C840A0C" w14:textId="77777777" w:rsidTr="00F1033F">
        <w:trPr>
          <w:trHeight w:val="264"/>
        </w:trPr>
        <w:tc>
          <w:tcPr>
            <w:tcW w:w="3147" w:type="dxa"/>
          </w:tcPr>
          <w:p w14:paraId="2C85D460" w14:textId="5463A0EB" w:rsidR="00F647CD" w:rsidRPr="0046789F" w:rsidRDefault="00F647CD" w:rsidP="006D486F">
            <w:pPr>
              <w:rPr>
                <w:b/>
                <w:sz w:val="24"/>
                <w:szCs w:val="24"/>
                <w:lang w:val="en-US"/>
              </w:rPr>
            </w:pPr>
            <w:r>
              <w:rPr>
                <w:b/>
                <w:sz w:val="24"/>
                <w:szCs w:val="24"/>
                <w:lang w:val="en-US"/>
              </w:rPr>
              <w:t>EHSS</w:t>
            </w:r>
          </w:p>
        </w:tc>
        <w:tc>
          <w:tcPr>
            <w:tcW w:w="6942" w:type="dxa"/>
          </w:tcPr>
          <w:p w14:paraId="253139D3" w14:textId="0C088D32" w:rsidR="00F647CD" w:rsidRPr="0046789F" w:rsidRDefault="00F647CD" w:rsidP="006D486F">
            <w:pPr>
              <w:autoSpaceDE w:val="0"/>
              <w:autoSpaceDN w:val="0"/>
              <w:adjustRightInd w:val="0"/>
              <w:jc w:val="both"/>
              <w:rPr>
                <w:rFonts w:eastAsia="Calibri"/>
                <w:color w:val="000000"/>
                <w:sz w:val="24"/>
                <w:szCs w:val="24"/>
                <w:lang w:val="en-GB"/>
              </w:rPr>
            </w:pPr>
            <w:r w:rsidRPr="00F647CD">
              <w:rPr>
                <w:rFonts w:eastAsia="Calibri"/>
                <w:color w:val="000000"/>
                <w:sz w:val="24"/>
                <w:szCs w:val="24"/>
                <w:lang w:val="en-GB"/>
              </w:rPr>
              <w:t>Environment, Health, Safety and Social</w:t>
            </w:r>
          </w:p>
        </w:tc>
      </w:tr>
      <w:tr w:rsidR="00674B6F" w:rsidRPr="0046789F" w14:paraId="68BF9E44" w14:textId="77777777" w:rsidTr="003360EF">
        <w:trPr>
          <w:trHeight w:val="264"/>
        </w:trPr>
        <w:tc>
          <w:tcPr>
            <w:tcW w:w="3147" w:type="dxa"/>
            <w:vAlign w:val="center"/>
          </w:tcPr>
          <w:p w14:paraId="11BB6114" w14:textId="45D94F8C" w:rsidR="00674B6F" w:rsidRPr="0046789F" w:rsidRDefault="00674B6F" w:rsidP="00674B6F">
            <w:pPr>
              <w:rPr>
                <w:b/>
                <w:sz w:val="24"/>
                <w:szCs w:val="24"/>
                <w:lang w:val="en-US"/>
              </w:rPr>
            </w:pPr>
            <w:r w:rsidRPr="00674B6F">
              <w:rPr>
                <w:b/>
                <w:sz w:val="24"/>
                <w:szCs w:val="24"/>
                <w:lang w:val="en-US"/>
              </w:rPr>
              <w:t>E&amp;S</w:t>
            </w:r>
          </w:p>
        </w:tc>
        <w:tc>
          <w:tcPr>
            <w:tcW w:w="6942" w:type="dxa"/>
            <w:vAlign w:val="bottom"/>
          </w:tcPr>
          <w:p w14:paraId="5C8801F3" w14:textId="3CCD7EC8" w:rsidR="00674B6F" w:rsidRPr="0046789F" w:rsidRDefault="00674B6F" w:rsidP="00674B6F">
            <w:pPr>
              <w:autoSpaceDE w:val="0"/>
              <w:autoSpaceDN w:val="0"/>
              <w:adjustRightInd w:val="0"/>
              <w:jc w:val="both"/>
              <w:rPr>
                <w:rFonts w:eastAsia="Calibri"/>
                <w:color w:val="000000"/>
                <w:sz w:val="24"/>
                <w:szCs w:val="24"/>
                <w:lang w:val="en-GB"/>
              </w:rPr>
            </w:pPr>
            <w:r w:rsidRPr="00674B6F">
              <w:rPr>
                <w:rFonts w:eastAsia="Calibri"/>
                <w:color w:val="000000"/>
                <w:sz w:val="24"/>
                <w:szCs w:val="24"/>
                <w:lang w:val="en-GB"/>
              </w:rPr>
              <w:t>Environment and Social</w:t>
            </w:r>
          </w:p>
        </w:tc>
      </w:tr>
      <w:tr w:rsidR="004061ED" w:rsidRPr="00494169" w14:paraId="23348C31" w14:textId="77777777" w:rsidTr="003360EF">
        <w:trPr>
          <w:trHeight w:val="264"/>
        </w:trPr>
        <w:tc>
          <w:tcPr>
            <w:tcW w:w="3147" w:type="dxa"/>
            <w:vAlign w:val="center"/>
          </w:tcPr>
          <w:p w14:paraId="2D787B81" w14:textId="35EA19FD" w:rsidR="004061ED" w:rsidRPr="004061ED" w:rsidRDefault="004061ED" w:rsidP="00674B6F">
            <w:pPr>
              <w:rPr>
                <w:b/>
                <w:sz w:val="24"/>
                <w:szCs w:val="24"/>
                <w:lang w:val="en-US"/>
              </w:rPr>
            </w:pPr>
            <w:r>
              <w:rPr>
                <w:b/>
                <w:sz w:val="24"/>
                <w:szCs w:val="24"/>
                <w:lang w:val="en-US"/>
              </w:rPr>
              <w:t>LHRMS</w:t>
            </w:r>
          </w:p>
        </w:tc>
        <w:tc>
          <w:tcPr>
            <w:tcW w:w="6942" w:type="dxa"/>
            <w:vAlign w:val="bottom"/>
          </w:tcPr>
          <w:p w14:paraId="0226BD30" w14:textId="0B95CCB3" w:rsidR="004061ED" w:rsidRPr="00DD7EC9" w:rsidRDefault="004061ED" w:rsidP="00674B6F">
            <w:pPr>
              <w:autoSpaceDE w:val="0"/>
              <w:autoSpaceDN w:val="0"/>
              <w:adjustRightInd w:val="0"/>
              <w:jc w:val="both"/>
              <w:rPr>
                <w:rFonts w:eastAsia="Calibri"/>
                <w:color w:val="000000"/>
                <w:sz w:val="24"/>
                <w:szCs w:val="24"/>
                <w:lang w:val="en-US"/>
              </w:rPr>
            </w:pPr>
            <w:r w:rsidRPr="00803833">
              <w:rPr>
                <w:rFonts w:eastAsiaTheme="minorHAnsi"/>
                <w:sz w:val="24"/>
                <w:szCs w:val="24"/>
                <w:lang w:val="en-GB" w:eastAsia="en-US"/>
              </w:rPr>
              <w:t>Labour &amp; Human Resources Management Systems</w:t>
            </w:r>
          </w:p>
        </w:tc>
      </w:tr>
      <w:tr w:rsidR="004061ED" w:rsidRPr="0046789F" w14:paraId="2070ABA5" w14:textId="77777777" w:rsidTr="003360EF">
        <w:trPr>
          <w:trHeight w:val="264"/>
        </w:trPr>
        <w:tc>
          <w:tcPr>
            <w:tcW w:w="3147" w:type="dxa"/>
            <w:vAlign w:val="center"/>
          </w:tcPr>
          <w:p w14:paraId="60D4D657" w14:textId="4589A926" w:rsidR="004061ED" w:rsidRPr="00674B6F" w:rsidRDefault="004061ED" w:rsidP="00674B6F">
            <w:pPr>
              <w:rPr>
                <w:b/>
                <w:sz w:val="24"/>
                <w:szCs w:val="24"/>
                <w:lang w:val="en-US"/>
              </w:rPr>
            </w:pPr>
            <w:r>
              <w:rPr>
                <w:b/>
                <w:sz w:val="24"/>
                <w:szCs w:val="24"/>
                <w:lang w:val="en-US"/>
              </w:rPr>
              <w:t>GV</w:t>
            </w:r>
          </w:p>
        </w:tc>
        <w:tc>
          <w:tcPr>
            <w:tcW w:w="6942" w:type="dxa"/>
            <w:vAlign w:val="bottom"/>
          </w:tcPr>
          <w:p w14:paraId="602FAF9B" w14:textId="6F248CFB" w:rsidR="004061ED" w:rsidRPr="00674B6F" w:rsidRDefault="004061ED" w:rsidP="00674B6F">
            <w:pPr>
              <w:autoSpaceDE w:val="0"/>
              <w:autoSpaceDN w:val="0"/>
              <w:adjustRightInd w:val="0"/>
              <w:jc w:val="both"/>
              <w:rPr>
                <w:rFonts w:eastAsia="Calibri"/>
                <w:color w:val="000000"/>
                <w:sz w:val="24"/>
                <w:szCs w:val="24"/>
                <w:lang w:val="en-GB"/>
              </w:rPr>
            </w:pPr>
            <w:r w:rsidRPr="004061ED">
              <w:rPr>
                <w:rFonts w:eastAsia="Calibri"/>
                <w:color w:val="000000"/>
                <w:sz w:val="24"/>
                <w:szCs w:val="24"/>
                <w:lang w:val="en-GB"/>
              </w:rPr>
              <w:t>Grievance Mechanism</w:t>
            </w:r>
          </w:p>
        </w:tc>
      </w:tr>
      <w:tr w:rsidR="004061ED" w:rsidRPr="0046789F" w14:paraId="5D270349" w14:textId="77777777" w:rsidTr="003360EF">
        <w:trPr>
          <w:trHeight w:val="264"/>
        </w:trPr>
        <w:tc>
          <w:tcPr>
            <w:tcW w:w="3147" w:type="dxa"/>
            <w:vAlign w:val="center"/>
          </w:tcPr>
          <w:p w14:paraId="252079CE" w14:textId="045B0AC3" w:rsidR="004061ED" w:rsidRPr="00674B6F" w:rsidRDefault="004061ED" w:rsidP="00674B6F">
            <w:pPr>
              <w:rPr>
                <w:b/>
                <w:sz w:val="24"/>
                <w:szCs w:val="24"/>
                <w:lang w:val="en-US"/>
              </w:rPr>
            </w:pPr>
            <w:r>
              <w:rPr>
                <w:b/>
                <w:sz w:val="24"/>
                <w:szCs w:val="24"/>
                <w:lang w:val="en-US"/>
              </w:rPr>
              <w:t>NGO</w:t>
            </w:r>
          </w:p>
        </w:tc>
        <w:tc>
          <w:tcPr>
            <w:tcW w:w="6942" w:type="dxa"/>
            <w:vAlign w:val="bottom"/>
          </w:tcPr>
          <w:p w14:paraId="69EDA6DB" w14:textId="416CA7C6" w:rsidR="004061ED" w:rsidRPr="00674B6F" w:rsidRDefault="004061ED" w:rsidP="00674B6F">
            <w:pPr>
              <w:autoSpaceDE w:val="0"/>
              <w:autoSpaceDN w:val="0"/>
              <w:adjustRightInd w:val="0"/>
              <w:jc w:val="both"/>
              <w:rPr>
                <w:rFonts w:eastAsia="Calibri"/>
                <w:color w:val="000000"/>
                <w:sz w:val="24"/>
                <w:szCs w:val="24"/>
                <w:lang w:val="en-GB"/>
              </w:rPr>
            </w:pPr>
            <w:r w:rsidRPr="004061ED">
              <w:rPr>
                <w:rFonts w:eastAsia="Calibri"/>
                <w:color w:val="000000"/>
                <w:sz w:val="24"/>
                <w:szCs w:val="24"/>
                <w:lang w:val="en-GB"/>
              </w:rPr>
              <w:t>Non-Governmental Organization</w:t>
            </w:r>
          </w:p>
        </w:tc>
      </w:tr>
      <w:tr w:rsidR="004061ED" w:rsidRPr="0046789F" w14:paraId="77A64015" w14:textId="77777777" w:rsidTr="003360EF">
        <w:trPr>
          <w:trHeight w:val="264"/>
        </w:trPr>
        <w:tc>
          <w:tcPr>
            <w:tcW w:w="3147" w:type="dxa"/>
            <w:vAlign w:val="center"/>
          </w:tcPr>
          <w:p w14:paraId="2533255C" w14:textId="5A324992" w:rsidR="004061ED" w:rsidRPr="00674B6F" w:rsidRDefault="004061ED" w:rsidP="00674B6F">
            <w:pPr>
              <w:rPr>
                <w:b/>
                <w:sz w:val="24"/>
                <w:szCs w:val="24"/>
                <w:lang w:val="en-US"/>
              </w:rPr>
            </w:pPr>
            <w:r>
              <w:rPr>
                <w:b/>
                <w:sz w:val="24"/>
                <w:szCs w:val="24"/>
                <w:lang w:val="en-US"/>
              </w:rPr>
              <w:t>CSO</w:t>
            </w:r>
          </w:p>
        </w:tc>
        <w:tc>
          <w:tcPr>
            <w:tcW w:w="6942" w:type="dxa"/>
            <w:vAlign w:val="bottom"/>
          </w:tcPr>
          <w:p w14:paraId="362D01AE" w14:textId="616DEA42" w:rsidR="004061ED" w:rsidRPr="00674B6F" w:rsidRDefault="004061ED" w:rsidP="00674B6F">
            <w:pPr>
              <w:autoSpaceDE w:val="0"/>
              <w:autoSpaceDN w:val="0"/>
              <w:adjustRightInd w:val="0"/>
              <w:jc w:val="both"/>
              <w:rPr>
                <w:rFonts w:eastAsia="Calibri"/>
                <w:color w:val="000000"/>
                <w:sz w:val="24"/>
                <w:szCs w:val="24"/>
                <w:lang w:val="en-GB"/>
              </w:rPr>
            </w:pPr>
            <w:r w:rsidRPr="004061ED">
              <w:rPr>
                <w:rFonts w:eastAsia="Calibri"/>
                <w:color w:val="000000"/>
                <w:sz w:val="24"/>
                <w:szCs w:val="24"/>
                <w:lang w:val="en-GB"/>
              </w:rPr>
              <w:t>Civil Society Organization</w:t>
            </w:r>
          </w:p>
        </w:tc>
      </w:tr>
      <w:tr w:rsidR="004061ED" w:rsidRPr="0046789F" w14:paraId="3219C7CB" w14:textId="77777777" w:rsidTr="003360EF">
        <w:trPr>
          <w:trHeight w:val="264"/>
        </w:trPr>
        <w:tc>
          <w:tcPr>
            <w:tcW w:w="3147" w:type="dxa"/>
            <w:vAlign w:val="center"/>
          </w:tcPr>
          <w:p w14:paraId="4DE7CF31" w14:textId="4EBA0767" w:rsidR="004061ED" w:rsidRDefault="004061ED" w:rsidP="00674B6F">
            <w:pPr>
              <w:rPr>
                <w:b/>
                <w:sz w:val="24"/>
                <w:szCs w:val="24"/>
                <w:lang w:val="en-US"/>
              </w:rPr>
            </w:pPr>
            <w:r>
              <w:rPr>
                <w:b/>
                <w:sz w:val="24"/>
                <w:szCs w:val="24"/>
                <w:lang w:val="en-US"/>
              </w:rPr>
              <w:t>CLO</w:t>
            </w:r>
          </w:p>
        </w:tc>
        <w:tc>
          <w:tcPr>
            <w:tcW w:w="6942" w:type="dxa"/>
            <w:vAlign w:val="bottom"/>
          </w:tcPr>
          <w:p w14:paraId="51046EC1" w14:textId="350CA794" w:rsidR="004061ED" w:rsidRPr="00674B6F" w:rsidRDefault="004061ED" w:rsidP="00674B6F">
            <w:pPr>
              <w:autoSpaceDE w:val="0"/>
              <w:autoSpaceDN w:val="0"/>
              <w:adjustRightInd w:val="0"/>
              <w:jc w:val="both"/>
              <w:rPr>
                <w:rFonts w:eastAsia="Calibri"/>
                <w:color w:val="000000"/>
                <w:sz w:val="24"/>
                <w:szCs w:val="24"/>
                <w:lang w:val="en-GB"/>
              </w:rPr>
            </w:pPr>
            <w:r w:rsidRPr="004061ED">
              <w:rPr>
                <w:rFonts w:eastAsia="Calibri"/>
                <w:color w:val="000000"/>
                <w:sz w:val="24"/>
                <w:szCs w:val="24"/>
                <w:lang w:val="en-GB"/>
              </w:rPr>
              <w:t>Community Liaison Officer</w:t>
            </w:r>
          </w:p>
        </w:tc>
      </w:tr>
      <w:bookmarkEnd w:id="8"/>
    </w:tbl>
    <w:p w14:paraId="7604C626" w14:textId="77777777" w:rsidR="000E2219" w:rsidRPr="00664097" w:rsidRDefault="000E2219" w:rsidP="0016713F">
      <w:pPr>
        <w:rPr>
          <w:b/>
          <w:bCs/>
          <w:sz w:val="24"/>
          <w:szCs w:val="24"/>
        </w:rPr>
      </w:pPr>
    </w:p>
    <w:p w14:paraId="7BB9D437" w14:textId="77777777" w:rsidR="00B66795" w:rsidRPr="0046789F" w:rsidRDefault="00B66795" w:rsidP="0016713F">
      <w:pPr>
        <w:rPr>
          <w:b/>
          <w:bCs/>
          <w:sz w:val="24"/>
          <w:szCs w:val="24"/>
          <w:lang w:val="en-US"/>
        </w:rPr>
      </w:pPr>
    </w:p>
    <w:p w14:paraId="30328EED" w14:textId="542CBA8D" w:rsidR="00D3110D" w:rsidRPr="0046789F" w:rsidRDefault="009B70F9" w:rsidP="00CF77B4">
      <w:pPr>
        <w:pStyle w:val="1"/>
        <w:rPr>
          <w:b/>
          <w:lang w:val="en-US"/>
        </w:rPr>
      </w:pPr>
      <w:bookmarkStart w:id="9" w:name="_Toc200986349"/>
      <w:bookmarkStart w:id="10" w:name="_Toc217480023"/>
      <w:r w:rsidRPr="0046789F">
        <w:rPr>
          <w:b/>
          <w:lang w:val="en-US"/>
        </w:rPr>
        <w:t>4</w:t>
      </w:r>
      <w:r w:rsidR="00AB6B4F" w:rsidRPr="0046789F">
        <w:rPr>
          <w:b/>
          <w:lang w:val="en-US"/>
        </w:rPr>
        <w:t xml:space="preserve">. </w:t>
      </w:r>
      <w:r w:rsidR="004061ED">
        <w:rPr>
          <w:b/>
          <w:lang w:val="en-US"/>
        </w:rPr>
        <w:t>ROLES</w:t>
      </w:r>
      <w:r w:rsidR="00664097">
        <w:rPr>
          <w:b/>
          <w:lang w:val="en-US"/>
        </w:rPr>
        <w:t xml:space="preserve"> AND </w:t>
      </w:r>
      <w:r w:rsidR="00657280" w:rsidRPr="0046789F">
        <w:rPr>
          <w:b/>
          <w:lang w:val="en-US"/>
        </w:rPr>
        <w:t>RESPONSIBILIT</w:t>
      </w:r>
      <w:bookmarkEnd w:id="9"/>
      <w:r w:rsidR="008C6A96">
        <w:rPr>
          <w:b/>
          <w:lang w:val="en-US"/>
        </w:rPr>
        <w:t>IES</w:t>
      </w:r>
      <w:bookmarkEnd w:id="10"/>
    </w:p>
    <w:p w14:paraId="1EA1DBF6" w14:textId="77777777" w:rsidR="00E71F38" w:rsidRPr="0046789F" w:rsidRDefault="00E71F38" w:rsidP="00E71F38">
      <w:pPr>
        <w:ind w:left="708"/>
        <w:rPr>
          <w:b/>
          <w:sz w:val="24"/>
          <w:szCs w:val="24"/>
          <w:lang w:val="en-GB"/>
        </w:rPr>
      </w:pPr>
    </w:p>
    <w:p w14:paraId="7E706E5A" w14:textId="5BBFF12C" w:rsidR="008C6A96" w:rsidRPr="00494169" w:rsidRDefault="004061ED" w:rsidP="001C6079">
      <w:pPr>
        <w:jc w:val="both"/>
        <w:rPr>
          <w:sz w:val="24"/>
          <w:szCs w:val="24"/>
          <w:lang w:val="en-US"/>
        </w:rPr>
      </w:pPr>
      <w:r w:rsidRPr="004061ED">
        <w:rPr>
          <w:sz w:val="24"/>
          <w:szCs w:val="24"/>
          <w:lang w:val="en-US"/>
        </w:rPr>
        <w:t>Defining clear roles and responsibilities is crucial for the successful operation, transparency, accountability, and ongoing enhancement of the grievance mechanisms. The roles described below are applicable to both the External and Worker Grievance Mechanisms, as appropriate.</w:t>
      </w:r>
      <w:r w:rsidR="00C60284" w:rsidRPr="00C60284">
        <w:rPr>
          <w:sz w:val="24"/>
          <w:szCs w:val="24"/>
          <w:lang w:val="en-US"/>
        </w:rPr>
        <w:t xml:space="preserve"> </w:t>
      </w:r>
      <w:r w:rsidR="00E636BC" w:rsidRPr="00E636BC">
        <w:rPr>
          <w:sz w:val="24"/>
          <w:szCs w:val="24"/>
          <w:lang w:val="en-US"/>
        </w:rPr>
        <w:t>RAI establishes, where necessary, a grievance committee consisting of senior management representatives and relevant employees.</w:t>
      </w:r>
    </w:p>
    <w:p w14:paraId="63334459" w14:textId="77777777" w:rsidR="00E636BC" w:rsidRPr="00494169" w:rsidRDefault="00E636BC" w:rsidP="001C6079">
      <w:pPr>
        <w:jc w:val="both"/>
        <w:rPr>
          <w:sz w:val="24"/>
          <w:szCs w:val="24"/>
          <w:lang w:val="en-US"/>
        </w:rPr>
      </w:pPr>
    </w:p>
    <w:tbl>
      <w:tblPr>
        <w:tblStyle w:val="af2"/>
        <w:tblW w:w="9805" w:type="dxa"/>
        <w:tblLook w:val="04A0" w:firstRow="1" w:lastRow="0" w:firstColumn="1" w:lastColumn="0" w:noHBand="0" w:noVBand="1"/>
      </w:tblPr>
      <w:tblGrid>
        <w:gridCol w:w="4225"/>
        <w:gridCol w:w="5580"/>
      </w:tblGrid>
      <w:tr w:rsidR="004061ED" w:rsidRPr="008C6A96" w14:paraId="1808ACEC" w14:textId="77777777" w:rsidTr="008B475E">
        <w:tc>
          <w:tcPr>
            <w:tcW w:w="4225" w:type="dxa"/>
          </w:tcPr>
          <w:p w14:paraId="542DA2B7" w14:textId="518FBC4E" w:rsidR="004061ED" w:rsidRPr="008420EB" w:rsidRDefault="008420EB" w:rsidP="008420EB">
            <w:pPr>
              <w:jc w:val="center"/>
              <w:rPr>
                <w:b/>
                <w:bCs/>
                <w:sz w:val="24"/>
                <w:szCs w:val="24"/>
              </w:rPr>
            </w:pPr>
            <w:bookmarkStart w:id="11" w:name="_Toc200986350"/>
            <w:r>
              <w:rPr>
                <w:b/>
                <w:bCs/>
                <w:sz w:val="24"/>
                <w:szCs w:val="24"/>
                <w:lang w:val="en-US"/>
              </w:rPr>
              <w:t>Role</w:t>
            </w:r>
          </w:p>
        </w:tc>
        <w:tc>
          <w:tcPr>
            <w:tcW w:w="5580" w:type="dxa"/>
          </w:tcPr>
          <w:p w14:paraId="75C81634" w14:textId="39F81503" w:rsidR="004061ED" w:rsidRPr="0075748F" w:rsidRDefault="008420EB" w:rsidP="008B475E">
            <w:pPr>
              <w:jc w:val="center"/>
              <w:rPr>
                <w:b/>
                <w:bCs/>
                <w:sz w:val="24"/>
                <w:szCs w:val="24"/>
                <w:lang w:val="en-US"/>
              </w:rPr>
            </w:pPr>
            <w:r w:rsidRPr="0075748F">
              <w:rPr>
                <w:b/>
                <w:bCs/>
                <w:sz w:val="24"/>
                <w:szCs w:val="24"/>
                <w:lang w:val="en-US"/>
              </w:rPr>
              <w:t>Responsibility</w:t>
            </w:r>
          </w:p>
        </w:tc>
      </w:tr>
      <w:tr w:rsidR="004061ED" w:rsidRPr="00494169" w14:paraId="4F08AA43" w14:textId="77777777" w:rsidTr="008B475E">
        <w:tc>
          <w:tcPr>
            <w:tcW w:w="4225" w:type="dxa"/>
            <w:vAlign w:val="center"/>
          </w:tcPr>
          <w:p w14:paraId="1FDEA018" w14:textId="42600393" w:rsidR="004061ED" w:rsidRPr="0031635D" w:rsidRDefault="008420EB" w:rsidP="008B475E">
            <w:pPr>
              <w:jc w:val="both"/>
              <w:rPr>
                <w:sz w:val="24"/>
                <w:szCs w:val="24"/>
                <w:lang w:val="en-US"/>
              </w:rPr>
            </w:pPr>
            <w:r w:rsidRPr="008420EB">
              <w:rPr>
                <w:b/>
                <w:bCs/>
                <w:sz w:val="24"/>
                <w:szCs w:val="24"/>
              </w:rPr>
              <w:t>Top Management</w:t>
            </w:r>
          </w:p>
        </w:tc>
        <w:tc>
          <w:tcPr>
            <w:tcW w:w="5580" w:type="dxa"/>
            <w:vAlign w:val="center"/>
          </w:tcPr>
          <w:p w14:paraId="1CE417BA" w14:textId="454F0080"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Approve this Procedure and any subsequent updates;</w:t>
            </w:r>
          </w:p>
          <w:p w14:paraId="756EF756" w14:textId="1D710962"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Ensure adequate financial, human, and organi</w:t>
            </w:r>
            <w:r w:rsidR="00121052">
              <w:rPr>
                <w:rFonts w:ascii="Times New Roman" w:hAnsi="Times New Roman" w:cs="Times New Roman"/>
                <w:sz w:val="24"/>
                <w:szCs w:val="24"/>
              </w:rPr>
              <w:t>s</w:t>
            </w:r>
            <w:r w:rsidRPr="008420EB">
              <w:rPr>
                <w:rFonts w:ascii="Times New Roman" w:hAnsi="Times New Roman" w:cs="Times New Roman"/>
                <w:sz w:val="24"/>
                <w:szCs w:val="24"/>
              </w:rPr>
              <w:t>ational resources for implementation of the grievance mechanisms;</w:t>
            </w:r>
          </w:p>
          <w:p w14:paraId="3D1383FF" w14:textId="76B14F3B"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Provide strategic oversight of serious, sensitive, or high-risk grievances, including those related to human rights, fatal accidents, or significant environmental and social impacts;</w:t>
            </w:r>
          </w:p>
          <w:p w14:paraId="30BB9AE4" w14:textId="0B39713E"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Review periodic grievance reports, trends, and systemic issues;</w:t>
            </w:r>
          </w:p>
          <w:p w14:paraId="2831DAB8" w14:textId="35BA03CF"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Endorse corrective and preventive actions and ensure their timely implementation;</w:t>
            </w:r>
          </w:p>
          <w:p w14:paraId="7FF7586F" w14:textId="50648202" w:rsidR="004061ED" w:rsidRPr="0075748F" w:rsidRDefault="008420EB" w:rsidP="0075748F">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Support a culture of non-retaliation and openness to grievance raising.</w:t>
            </w:r>
          </w:p>
        </w:tc>
      </w:tr>
      <w:tr w:rsidR="004061ED" w:rsidRPr="00494169" w14:paraId="7CCC7282" w14:textId="77777777" w:rsidTr="008B475E">
        <w:tc>
          <w:tcPr>
            <w:tcW w:w="4225" w:type="dxa"/>
            <w:vAlign w:val="center"/>
          </w:tcPr>
          <w:p w14:paraId="5BECC59B" w14:textId="77777777" w:rsidR="004061ED" w:rsidRDefault="008420EB" w:rsidP="008B475E">
            <w:pPr>
              <w:jc w:val="both"/>
              <w:rPr>
                <w:b/>
                <w:bCs/>
                <w:sz w:val="24"/>
                <w:szCs w:val="24"/>
                <w:lang w:val="en-US"/>
              </w:rPr>
            </w:pPr>
            <w:r w:rsidRPr="00DD7EC9">
              <w:rPr>
                <w:b/>
                <w:bCs/>
                <w:sz w:val="24"/>
                <w:szCs w:val="24"/>
                <w:lang w:val="en-US"/>
              </w:rPr>
              <w:t>Community Liaison Officer (CLO)</w:t>
            </w:r>
          </w:p>
          <w:p w14:paraId="1A78A3A2" w14:textId="0E8FD587" w:rsidR="0075748F" w:rsidRPr="0075748F" w:rsidRDefault="0075748F" w:rsidP="008B475E">
            <w:pPr>
              <w:jc w:val="both"/>
              <w:rPr>
                <w:sz w:val="24"/>
                <w:szCs w:val="24"/>
                <w:lang w:val="en-US"/>
              </w:rPr>
            </w:pPr>
            <w:r>
              <w:rPr>
                <w:b/>
                <w:bCs/>
                <w:sz w:val="24"/>
                <w:szCs w:val="24"/>
                <w:lang w:val="en-US"/>
              </w:rPr>
              <w:t>(Administration Department)</w:t>
            </w:r>
          </w:p>
        </w:tc>
        <w:tc>
          <w:tcPr>
            <w:tcW w:w="5580" w:type="dxa"/>
            <w:vAlign w:val="center"/>
          </w:tcPr>
          <w:p w14:paraId="53C39F77" w14:textId="3ADC67FC"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Lead outreach, communication, and awareness-raising activities related to the External GM in accordance with the SEP;</w:t>
            </w:r>
          </w:p>
          <w:p w14:paraId="12C9864E" w14:textId="348DFF8C"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Ensure grievance information is accessible to all external stakeholders, including women and vulnerable groups, in appropriate formats and languages;</w:t>
            </w:r>
          </w:p>
          <w:p w14:paraId="58320B4B" w14:textId="46915EE6"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Receive, register, and acknowledge external grievances;</w:t>
            </w:r>
          </w:p>
          <w:p w14:paraId="12E8157D" w14:textId="3EFF6001"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Coordinate assessment, investigation, and resolution of external grievances with relevant departments;</w:t>
            </w:r>
          </w:p>
          <w:p w14:paraId="6C8D1CB2" w14:textId="237D9DCF"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Maintain regular communication with complainants and provide feedback on grievance status and outcomes;</w:t>
            </w:r>
          </w:p>
          <w:p w14:paraId="7C92D305" w14:textId="251BD276"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 xml:space="preserve">Facilitate consultations, meetings, and field visits as </w:t>
            </w:r>
            <w:r w:rsidRPr="008420EB">
              <w:rPr>
                <w:rFonts w:ascii="Times New Roman" w:hAnsi="Times New Roman" w:cs="Times New Roman"/>
                <w:sz w:val="24"/>
                <w:szCs w:val="24"/>
              </w:rPr>
              <w:lastRenderedPageBreak/>
              <w:t>necessary;</w:t>
            </w:r>
          </w:p>
          <w:p w14:paraId="27B6587C" w14:textId="3765BE8D" w:rsidR="008420EB" w:rsidRPr="008420EB" w:rsidRDefault="008420EB" w:rsidP="008420EB">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Ensure proper documentation and maintenance of the grievance register;</w:t>
            </w:r>
          </w:p>
          <w:p w14:paraId="1313E1DC" w14:textId="3CF445DF" w:rsidR="004061ED" w:rsidRPr="0075748F" w:rsidRDefault="008420EB" w:rsidP="0075748F">
            <w:pPr>
              <w:pStyle w:val="af7"/>
              <w:numPr>
                <w:ilvl w:val="0"/>
                <w:numId w:val="35"/>
              </w:numPr>
              <w:ind w:left="220" w:hanging="220"/>
              <w:jc w:val="both"/>
              <w:rPr>
                <w:rFonts w:ascii="Times New Roman" w:hAnsi="Times New Roman" w:cs="Times New Roman"/>
                <w:sz w:val="24"/>
                <w:szCs w:val="24"/>
              </w:rPr>
            </w:pPr>
            <w:r w:rsidRPr="008420EB">
              <w:rPr>
                <w:rFonts w:ascii="Times New Roman" w:hAnsi="Times New Roman" w:cs="Times New Roman"/>
                <w:sz w:val="24"/>
                <w:szCs w:val="24"/>
              </w:rPr>
              <w:t>Prepare periodic reports on external grievances for management and stakeholders, while protecting personal data.</w:t>
            </w:r>
          </w:p>
        </w:tc>
      </w:tr>
      <w:tr w:rsidR="004061ED" w:rsidRPr="00494169" w14:paraId="119C6B0B" w14:textId="77777777" w:rsidTr="008B475E">
        <w:tc>
          <w:tcPr>
            <w:tcW w:w="4225" w:type="dxa"/>
            <w:vAlign w:val="center"/>
          </w:tcPr>
          <w:p w14:paraId="4A51F144" w14:textId="7254FD45" w:rsidR="004061ED" w:rsidRPr="0031635D" w:rsidRDefault="008420EB" w:rsidP="008B475E">
            <w:pPr>
              <w:jc w:val="both"/>
              <w:rPr>
                <w:sz w:val="24"/>
                <w:szCs w:val="24"/>
                <w:lang w:val="en-US"/>
              </w:rPr>
            </w:pPr>
            <w:r w:rsidRPr="008420EB">
              <w:rPr>
                <w:b/>
                <w:bCs/>
                <w:sz w:val="24"/>
                <w:szCs w:val="24"/>
              </w:rPr>
              <w:lastRenderedPageBreak/>
              <w:t>HR Department</w:t>
            </w:r>
          </w:p>
        </w:tc>
        <w:tc>
          <w:tcPr>
            <w:tcW w:w="5580" w:type="dxa"/>
            <w:vAlign w:val="center"/>
          </w:tcPr>
          <w:p w14:paraId="3CA9CE63" w14:textId="3A509E54"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Manage and administer the Worker Grievance Mechanism as part of the Labour and Human Resources Management System (LHRMS);</w:t>
            </w:r>
          </w:p>
          <w:p w14:paraId="595F92B1" w14:textId="41D6C4AC"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Ensure accessibility of the WGM to all categories of workers, including contractor, subcontractor, and migrant workers;</w:t>
            </w:r>
          </w:p>
          <w:p w14:paraId="428B6B44" w14:textId="6743D140"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Communicate grievance procedures during worker induction and refresher trainings, in relevant languages;</w:t>
            </w:r>
          </w:p>
          <w:p w14:paraId="799ED6CF" w14:textId="2FBF6B21"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Receive, register, assess, and coordinate investigation of worker grievances;</w:t>
            </w:r>
          </w:p>
          <w:p w14:paraId="5DA3AB7F" w14:textId="5D7D9386"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Ensure confidentiality, anonymity (where requested), and protection against retaliation;</w:t>
            </w:r>
          </w:p>
          <w:p w14:paraId="6AF72158" w14:textId="359160E9"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Engage with worker representatives or trade unions, where applicable, to enhance credibility and trust;</w:t>
            </w:r>
          </w:p>
          <w:p w14:paraId="642C4693" w14:textId="3650A9BD" w:rsidR="004061ED"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Analyse grievance data, including gender-disaggregated data, and report trends and systemic issues.</w:t>
            </w:r>
          </w:p>
        </w:tc>
      </w:tr>
      <w:tr w:rsidR="004061ED" w:rsidRPr="00494169" w14:paraId="5CEE69F6" w14:textId="77777777" w:rsidTr="008B475E">
        <w:tc>
          <w:tcPr>
            <w:tcW w:w="4225" w:type="dxa"/>
            <w:vAlign w:val="center"/>
          </w:tcPr>
          <w:p w14:paraId="38C33F37" w14:textId="7D6350DD" w:rsidR="004061ED" w:rsidRPr="0031635D" w:rsidRDefault="0075748F" w:rsidP="008B475E">
            <w:pPr>
              <w:jc w:val="both"/>
              <w:rPr>
                <w:b/>
                <w:bCs/>
                <w:sz w:val="24"/>
                <w:szCs w:val="24"/>
              </w:rPr>
            </w:pPr>
            <w:r w:rsidRPr="0075748F">
              <w:rPr>
                <w:b/>
                <w:bCs/>
                <w:sz w:val="24"/>
                <w:szCs w:val="24"/>
              </w:rPr>
              <w:t>HSE Department</w:t>
            </w:r>
          </w:p>
        </w:tc>
        <w:tc>
          <w:tcPr>
            <w:tcW w:w="5580" w:type="dxa"/>
            <w:vAlign w:val="center"/>
          </w:tcPr>
          <w:p w14:paraId="732D452E" w14:textId="1A38C659"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Lead assessment and investigation of grievances related to occupational health and safety, environmental impacts, and community health and safety;</w:t>
            </w:r>
          </w:p>
          <w:p w14:paraId="2AC3DA6B" w14:textId="0F1E0500"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Support implementation of corrective and preventive actions arising from grievances;</w:t>
            </w:r>
          </w:p>
          <w:p w14:paraId="369EF325" w14:textId="0DB27B1D"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Contribute to monitoring and reporting of grievance-related E&amp;S risks;</w:t>
            </w:r>
          </w:p>
          <w:p w14:paraId="56C19E9A" w14:textId="3A5E7F3D" w:rsidR="004061ED"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Support periodic reviews of grievance mechanisms as part of the E&amp;S Monitoring Plan.</w:t>
            </w:r>
          </w:p>
        </w:tc>
      </w:tr>
      <w:tr w:rsidR="004061ED" w:rsidRPr="00494169" w14:paraId="6697B497" w14:textId="77777777" w:rsidTr="008B475E">
        <w:tc>
          <w:tcPr>
            <w:tcW w:w="4225" w:type="dxa"/>
            <w:vAlign w:val="center"/>
          </w:tcPr>
          <w:p w14:paraId="4163F169" w14:textId="6D109CF9" w:rsidR="004061ED" w:rsidRPr="0075748F" w:rsidRDefault="0075748F" w:rsidP="008B475E">
            <w:pPr>
              <w:jc w:val="both"/>
              <w:rPr>
                <w:sz w:val="24"/>
                <w:szCs w:val="24"/>
                <w:lang w:val="en-US"/>
              </w:rPr>
            </w:pPr>
            <w:r w:rsidRPr="0075748F">
              <w:rPr>
                <w:b/>
                <w:bCs/>
                <w:sz w:val="24"/>
                <w:szCs w:val="24"/>
              </w:rPr>
              <w:t>Legal</w:t>
            </w:r>
            <w:r>
              <w:rPr>
                <w:b/>
                <w:bCs/>
                <w:sz w:val="24"/>
                <w:szCs w:val="24"/>
                <w:lang w:val="en-US"/>
              </w:rPr>
              <w:t xml:space="preserve"> Department</w:t>
            </w:r>
          </w:p>
        </w:tc>
        <w:tc>
          <w:tcPr>
            <w:tcW w:w="5580" w:type="dxa"/>
            <w:vAlign w:val="center"/>
          </w:tcPr>
          <w:p w14:paraId="480B1591" w14:textId="56440D38"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Provide legal advice on grievance handling, particularly for complex, high-risk, or sensitive cases;</w:t>
            </w:r>
          </w:p>
          <w:p w14:paraId="6C4741CD" w14:textId="0BBBF0D1"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Support compliance with applicable Georgian legislation and IFI requirements;</w:t>
            </w:r>
          </w:p>
          <w:p w14:paraId="04B4456B" w14:textId="441242BD"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Advise on escalation to external or independent grievance mechanisms or authorities, where required;</w:t>
            </w:r>
          </w:p>
          <w:p w14:paraId="1D627E65" w14:textId="354022DD" w:rsidR="004061ED"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Support data protection and confidentiality compliance</w:t>
            </w:r>
          </w:p>
        </w:tc>
      </w:tr>
      <w:tr w:rsidR="004061ED" w:rsidRPr="00494169" w14:paraId="42B949FA" w14:textId="77777777" w:rsidTr="008B475E">
        <w:tc>
          <w:tcPr>
            <w:tcW w:w="4225" w:type="dxa"/>
            <w:vAlign w:val="center"/>
          </w:tcPr>
          <w:p w14:paraId="64F80521" w14:textId="3E174FFB" w:rsidR="004061ED" w:rsidRDefault="0075748F" w:rsidP="008B475E">
            <w:pPr>
              <w:jc w:val="both"/>
              <w:rPr>
                <w:b/>
                <w:bCs/>
                <w:sz w:val="24"/>
                <w:szCs w:val="24"/>
                <w:lang w:val="en-US"/>
              </w:rPr>
            </w:pPr>
            <w:r>
              <w:rPr>
                <w:b/>
                <w:bCs/>
                <w:sz w:val="24"/>
                <w:szCs w:val="24"/>
                <w:lang w:val="en-US"/>
              </w:rPr>
              <w:t>Supervisors</w:t>
            </w:r>
          </w:p>
          <w:p w14:paraId="19E9C1FF" w14:textId="77777777" w:rsidR="004061ED" w:rsidRPr="00284A77" w:rsidRDefault="004061ED" w:rsidP="008B475E">
            <w:pPr>
              <w:jc w:val="both"/>
              <w:rPr>
                <w:b/>
                <w:bCs/>
                <w:sz w:val="24"/>
                <w:szCs w:val="24"/>
                <w:lang w:val="en-US"/>
              </w:rPr>
            </w:pPr>
            <w:r>
              <w:rPr>
                <w:b/>
                <w:bCs/>
                <w:sz w:val="24"/>
                <w:szCs w:val="24"/>
                <w:lang w:val="en-US"/>
              </w:rPr>
              <w:t>(concern department)</w:t>
            </w:r>
          </w:p>
        </w:tc>
        <w:tc>
          <w:tcPr>
            <w:tcW w:w="5580" w:type="dxa"/>
            <w:vAlign w:val="center"/>
          </w:tcPr>
          <w:p w14:paraId="3330A101" w14:textId="54802DD7"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Act as an accessible first point of contact for grievances, where appropriate;</w:t>
            </w:r>
          </w:p>
          <w:p w14:paraId="6B9D6D64" w14:textId="546B7EF3"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Promptly forward grievances to HR, CLO, or relevant departments;</w:t>
            </w:r>
          </w:p>
          <w:p w14:paraId="117A80DA" w14:textId="3AF2150E"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 xml:space="preserve">Cooperate in investigations and implementation of </w:t>
            </w:r>
            <w:r w:rsidRPr="0075748F">
              <w:rPr>
                <w:rFonts w:ascii="Times New Roman" w:hAnsi="Times New Roman" w:cs="Times New Roman"/>
                <w:sz w:val="24"/>
                <w:szCs w:val="24"/>
              </w:rPr>
              <w:lastRenderedPageBreak/>
              <w:t>corrective actions;</w:t>
            </w:r>
          </w:p>
          <w:p w14:paraId="4C25018D" w14:textId="2E17ADD2" w:rsidR="004061ED"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Ensure non-retaliation against workers who raise grievances</w:t>
            </w:r>
          </w:p>
        </w:tc>
      </w:tr>
      <w:tr w:rsidR="004061ED" w:rsidRPr="00494169" w14:paraId="7F651967" w14:textId="77777777" w:rsidTr="008B475E">
        <w:tc>
          <w:tcPr>
            <w:tcW w:w="4225" w:type="dxa"/>
            <w:vAlign w:val="center"/>
          </w:tcPr>
          <w:p w14:paraId="5957C7CC" w14:textId="27B5B5D2" w:rsidR="004061ED" w:rsidRPr="007847A3" w:rsidRDefault="0075748F" w:rsidP="008B475E">
            <w:pPr>
              <w:jc w:val="both"/>
              <w:rPr>
                <w:b/>
                <w:bCs/>
                <w:sz w:val="24"/>
                <w:szCs w:val="24"/>
                <w:lang w:val="en-US"/>
              </w:rPr>
            </w:pPr>
            <w:r w:rsidRPr="0075748F">
              <w:rPr>
                <w:b/>
                <w:bCs/>
                <w:sz w:val="24"/>
                <w:szCs w:val="24"/>
              </w:rPr>
              <w:lastRenderedPageBreak/>
              <w:t>Contractors and Suppliers</w:t>
            </w:r>
          </w:p>
        </w:tc>
        <w:tc>
          <w:tcPr>
            <w:tcW w:w="5580" w:type="dxa"/>
            <w:vAlign w:val="center"/>
          </w:tcPr>
          <w:p w14:paraId="458CAF2C" w14:textId="337C1E00"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Inform their employees about the Worker Grievance Mechanism and how to access it;</w:t>
            </w:r>
          </w:p>
          <w:p w14:paraId="4128F517" w14:textId="72474702"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Ensure grievance information is communicated in languages understood by their workers;</w:t>
            </w:r>
          </w:p>
          <w:p w14:paraId="5B4F3F7B" w14:textId="2EDA44AE"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Cooperate fully with RAI in grievance investigations and resolution;</w:t>
            </w:r>
          </w:p>
          <w:p w14:paraId="0A434082" w14:textId="2C6BF9B4" w:rsidR="0075748F"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Ensure non-retaliation and confidentiality in grievance handling;</w:t>
            </w:r>
          </w:p>
          <w:p w14:paraId="57F57A63" w14:textId="3B1EECB7" w:rsidR="004061ED" w:rsidRPr="0075748F" w:rsidRDefault="0075748F" w:rsidP="0075748F">
            <w:pPr>
              <w:pStyle w:val="af7"/>
              <w:numPr>
                <w:ilvl w:val="0"/>
                <w:numId w:val="35"/>
              </w:numPr>
              <w:ind w:left="220" w:hanging="220"/>
              <w:jc w:val="both"/>
              <w:rPr>
                <w:rFonts w:ascii="Times New Roman" w:hAnsi="Times New Roman" w:cs="Times New Roman"/>
                <w:sz w:val="24"/>
                <w:szCs w:val="24"/>
              </w:rPr>
            </w:pPr>
            <w:r w:rsidRPr="0075748F">
              <w:rPr>
                <w:rFonts w:ascii="Times New Roman" w:hAnsi="Times New Roman" w:cs="Times New Roman"/>
                <w:sz w:val="24"/>
                <w:szCs w:val="24"/>
              </w:rPr>
              <w:t>Allow unrestricted access of their workers to RAI’s grievance mechanisms.</w:t>
            </w:r>
          </w:p>
        </w:tc>
      </w:tr>
    </w:tbl>
    <w:p w14:paraId="34D75AFB" w14:textId="77777777" w:rsidR="00664097" w:rsidRPr="004061ED" w:rsidRDefault="00664097" w:rsidP="00664097">
      <w:pPr>
        <w:rPr>
          <w:sz w:val="24"/>
          <w:szCs w:val="24"/>
          <w:lang w:val="en-US"/>
        </w:rPr>
      </w:pPr>
    </w:p>
    <w:p w14:paraId="393CEF4D" w14:textId="77777777" w:rsidR="004061ED" w:rsidRPr="00DD7EC9" w:rsidRDefault="004061ED" w:rsidP="00664097">
      <w:pPr>
        <w:rPr>
          <w:lang w:val="en-US"/>
        </w:rPr>
      </w:pPr>
    </w:p>
    <w:p w14:paraId="2ADB2468" w14:textId="2098BE9B" w:rsidR="001C6079" w:rsidRPr="00AF154E" w:rsidRDefault="009B70F9" w:rsidP="0095708A">
      <w:pPr>
        <w:pStyle w:val="1"/>
        <w:rPr>
          <w:rFonts w:eastAsia="SimSun"/>
          <w:b/>
          <w:color w:val="000000"/>
          <w:kern w:val="2"/>
          <w:lang w:val="en-US"/>
        </w:rPr>
      </w:pPr>
      <w:bookmarkStart w:id="12" w:name="_Toc217480024"/>
      <w:r w:rsidRPr="0046789F">
        <w:rPr>
          <w:b/>
          <w:lang w:val="en-US"/>
        </w:rPr>
        <w:t>5</w:t>
      </w:r>
      <w:r w:rsidR="00C67CF5" w:rsidRPr="0046789F">
        <w:rPr>
          <w:b/>
          <w:lang w:val="en-US"/>
        </w:rPr>
        <w:t xml:space="preserve">. </w:t>
      </w:r>
      <w:bookmarkStart w:id="13" w:name="_Hlk201588986"/>
      <w:bookmarkEnd w:id="11"/>
      <w:r w:rsidR="00121052" w:rsidRPr="00121052">
        <w:rPr>
          <w:rFonts w:eastAsia="SimSun"/>
          <w:b/>
          <w:color w:val="000000"/>
          <w:kern w:val="2"/>
          <w:lang w:val="en-US"/>
        </w:rPr>
        <w:t>TYPES OF GRIEVANCE MECHANISMS</w:t>
      </w:r>
      <w:bookmarkEnd w:id="12"/>
    </w:p>
    <w:p w14:paraId="756B822A" w14:textId="77777777" w:rsidR="00C976C2" w:rsidRDefault="00C976C2" w:rsidP="00C976C2">
      <w:pPr>
        <w:rPr>
          <w:rFonts w:eastAsia="SimSun"/>
          <w:lang w:val="en-US"/>
        </w:rPr>
      </w:pPr>
    </w:p>
    <w:p w14:paraId="494906A0" w14:textId="7C7C8041" w:rsidR="00121052" w:rsidRPr="00580EE9" w:rsidRDefault="00121052" w:rsidP="00580EE9">
      <w:pPr>
        <w:pStyle w:val="1"/>
        <w:rPr>
          <w:rFonts w:eastAsia="SimSun"/>
          <w:b/>
          <w:bCs/>
          <w:lang w:val="en-US"/>
        </w:rPr>
      </w:pPr>
      <w:bookmarkStart w:id="14" w:name="_Toc217480025"/>
      <w:r w:rsidRPr="00580EE9">
        <w:rPr>
          <w:rFonts w:eastAsia="SimSun"/>
          <w:b/>
          <w:bCs/>
          <w:lang w:val="en-US"/>
        </w:rPr>
        <w:t>5.1</w:t>
      </w:r>
      <w:r w:rsidRPr="00DD7EC9">
        <w:rPr>
          <w:rFonts w:eastAsia="SimSun"/>
          <w:b/>
          <w:bCs/>
          <w:lang w:val="en-US"/>
        </w:rPr>
        <w:t xml:space="preserve"> </w:t>
      </w:r>
      <w:r w:rsidRPr="00580EE9">
        <w:rPr>
          <w:rFonts w:eastAsia="SimSun"/>
          <w:b/>
          <w:bCs/>
          <w:lang w:val="en-US"/>
        </w:rPr>
        <w:t>Worker Grievance Mechanism (WGM)</w:t>
      </w:r>
      <w:bookmarkEnd w:id="14"/>
    </w:p>
    <w:p w14:paraId="11900A6F" w14:textId="77777777" w:rsidR="00121052" w:rsidRPr="00121052" w:rsidRDefault="00121052" w:rsidP="00121052">
      <w:pPr>
        <w:jc w:val="both"/>
        <w:rPr>
          <w:rFonts w:eastAsia="SimSun"/>
          <w:sz w:val="24"/>
          <w:szCs w:val="24"/>
          <w:lang w:val="en-US"/>
        </w:rPr>
      </w:pPr>
      <w:r w:rsidRPr="00121052">
        <w:rPr>
          <w:rFonts w:eastAsia="SimSun"/>
          <w:b/>
          <w:bCs/>
          <w:sz w:val="24"/>
          <w:szCs w:val="24"/>
          <w:lang w:val="en-US"/>
        </w:rPr>
        <w:t>Eligible complainants:</w:t>
      </w:r>
    </w:p>
    <w:p w14:paraId="5DED03C9" w14:textId="7CE39A5E" w:rsidR="00121052" w:rsidRPr="00121052" w:rsidRDefault="00121052" w:rsidP="00C66652">
      <w:pPr>
        <w:numPr>
          <w:ilvl w:val="0"/>
          <w:numId w:val="88"/>
        </w:numPr>
        <w:jc w:val="both"/>
        <w:rPr>
          <w:rFonts w:eastAsia="SimSun"/>
          <w:sz w:val="24"/>
          <w:szCs w:val="24"/>
          <w:lang w:val="en-US"/>
        </w:rPr>
      </w:pPr>
      <w:r w:rsidRPr="00121052">
        <w:rPr>
          <w:rFonts w:eastAsia="SimSun"/>
          <w:sz w:val="24"/>
          <w:szCs w:val="24"/>
          <w:lang w:val="en-US"/>
        </w:rPr>
        <w:t xml:space="preserve">Employees of </w:t>
      </w:r>
      <w:r w:rsidR="00C66652">
        <w:rPr>
          <w:rFonts w:eastAsia="SimSun"/>
          <w:sz w:val="24"/>
          <w:szCs w:val="24"/>
          <w:lang w:val="en-US"/>
        </w:rPr>
        <w:t>RAI</w:t>
      </w:r>
      <w:r w:rsidRPr="00121052">
        <w:rPr>
          <w:rFonts w:eastAsia="SimSun"/>
          <w:sz w:val="24"/>
          <w:szCs w:val="24"/>
          <w:lang w:val="en-US"/>
        </w:rPr>
        <w:t>;</w:t>
      </w:r>
    </w:p>
    <w:p w14:paraId="68B73073" w14:textId="77777777" w:rsidR="00121052" w:rsidRPr="00121052" w:rsidRDefault="00121052" w:rsidP="00C66652">
      <w:pPr>
        <w:numPr>
          <w:ilvl w:val="0"/>
          <w:numId w:val="88"/>
        </w:numPr>
        <w:jc w:val="both"/>
        <w:rPr>
          <w:rFonts w:eastAsia="SimSun"/>
          <w:sz w:val="24"/>
          <w:szCs w:val="24"/>
          <w:lang w:val="en-US"/>
        </w:rPr>
      </w:pPr>
      <w:r w:rsidRPr="00121052">
        <w:rPr>
          <w:rFonts w:eastAsia="SimSun"/>
          <w:sz w:val="24"/>
          <w:szCs w:val="24"/>
          <w:lang w:val="en-US"/>
        </w:rPr>
        <w:t>Contractor and subcontractor workers.</w:t>
      </w:r>
    </w:p>
    <w:p w14:paraId="56CAA456" w14:textId="77777777" w:rsidR="00121052" w:rsidRPr="00121052" w:rsidRDefault="00121052" w:rsidP="00121052">
      <w:pPr>
        <w:jc w:val="both"/>
        <w:rPr>
          <w:rFonts w:eastAsia="SimSun"/>
          <w:sz w:val="24"/>
          <w:szCs w:val="24"/>
          <w:lang w:val="en-US"/>
        </w:rPr>
      </w:pPr>
      <w:r w:rsidRPr="00121052">
        <w:rPr>
          <w:rFonts w:eastAsia="SimSun"/>
          <w:b/>
          <w:bCs/>
          <w:sz w:val="24"/>
          <w:szCs w:val="24"/>
          <w:lang w:val="en-US"/>
        </w:rPr>
        <w:t>Typical issues:</w:t>
      </w:r>
    </w:p>
    <w:p w14:paraId="370F5B0C" w14:textId="77777777" w:rsidR="00121052" w:rsidRPr="00121052" w:rsidRDefault="00121052" w:rsidP="00C66652">
      <w:pPr>
        <w:numPr>
          <w:ilvl w:val="0"/>
          <w:numId w:val="89"/>
        </w:numPr>
        <w:jc w:val="both"/>
        <w:rPr>
          <w:rFonts w:eastAsia="SimSun"/>
          <w:sz w:val="24"/>
          <w:szCs w:val="24"/>
          <w:lang w:val="en-US"/>
        </w:rPr>
      </w:pPr>
      <w:r w:rsidRPr="00121052">
        <w:rPr>
          <w:rFonts w:eastAsia="SimSun"/>
          <w:sz w:val="24"/>
          <w:szCs w:val="24"/>
          <w:lang w:val="en-US"/>
        </w:rPr>
        <w:t>Employment conditions, wages, working hours;</w:t>
      </w:r>
    </w:p>
    <w:p w14:paraId="6324B319" w14:textId="77777777" w:rsidR="00121052" w:rsidRPr="00121052" w:rsidRDefault="00121052" w:rsidP="00C66652">
      <w:pPr>
        <w:numPr>
          <w:ilvl w:val="0"/>
          <w:numId w:val="89"/>
        </w:numPr>
        <w:jc w:val="both"/>
        <w:rPr>
          <w:rFonts w:eastAsia="SimSun"/>
          <w:sz w:val="24"/>
          <w:szCs w:val="24"/>
          <w:lang w:val="en-US"/>
        </w:rPr>
      </w:pPr>
      <w:r w:rsidRPr="00121052">
        <w:rPr>
          <w:rFonts w:eastAsia="SimSun"/>
          <w:sz w:val="24"/>
          <w:szCs w:val="24"/>
          <w:lang w:val="en-US"/>
        </w:rPr>
        <w:t>Occupational health and safety;</w:t>
      </w:r>
    </w:p>
    <w:p w14:paraId="11F7BAD3" w14:textId="77777777" w:rsidR="00121052" w:rsidRPr="00121052" w:rsidRDefault="00121052" w:rsidP="00C66652">
      <w:pPr>
        <w:numPr>
          <w:ilvl w:val="0"/>
          <w:numId w:val="89"/>
        </w:numPr>
        <w:jc w:val="both"/>
        <w:rPr>
          <w:rFonts w:eastAsia="SimSun"/>
          <w:sz w:val="24"/>
          <w:szCs w:val="24"/>
          <w:lang w:val="en-US"/>
        </w:rPr>
      </w:pPr>
      <w:r w:rsidRPr="00121052">
        <w:rPr>
          <w:rFonts w:eastAsia="SimSun"/>
          <w:sz w:val="24"/>
          <w:szCs w:val="24"/>
          <w:lang w:val="en-US"/>
        </w:rPr>
        <w:t>Discrimination, harassment, bullying;</w:t>
      </w:r>
    </w:p>
    <w:p w14:paraId="67C6E3FA" w14:textId="77777777" w:rsidR="00121052" w:rsidRPr="00121052" w:rsidRDefault="00121052" w:rsidP="00C66652">
      <w:pPr>
        <w:numPr>
          <w:ilvl w:val="0"/>
          <w:numId w:val="89"/>
        </w:numPr>
        <w:jc w:val="both"/>
        <w:rPr>
          <w:rFonts w:eastAsia="SimSun"/>
          <w:sz w:val="24"/>
          <w:szCs w:val="24"/>
          <w:lang w:val="en-US"/>
        </w:rPr>
      </w:pPr>
      <w:r w:rsidRPr="00121052">
        <w:rPr>
          <w:rFonts w:eastAsia="SimSun"/>
          <w:sz w:val="24"/>
          <w:szCs w:val="24"/>
          <w:lang w:val="en-US"/>
        </w:rPr>
        <w:t>Disciplinary actions;</w:t>
      </w:r>
    </w:p>
    <w:p w14:paraId="5424D7EB" w14:textId="77777777" w:rsidR="00121052" w:rsidRPr="00121052" w:rsidRDefault="00121052" w:rsidP="00C66652">
      <w:pPr>
        <w:numPr>
          <w:ilvl w:val="0"/>
          <w:numId w:val="89"/>
        </w:numPr>
        <w:jc w:val="both"/>
        <w:rPr>
          <w:rFonts w:eastAsia="SimSun"/>
          <w:sz w:val="24"/>
          <w:szCs w:val="24"/>
          <w:lang w:val="en-US"/>
        </w:rPr>
      </w:pPr>
      <w:r w:rsidRPr="00121052">
        <w:rPr>
          <w:rFonts w:eastAsia="SimSun"/>
          <w:sz w:val="24"/>
          <w:szCs w:val="24"/>
          <w:lang w:val="en-US"/>
        </w:rPr>
        <w:t>Breach of labor contracts or internal policies.</w:t>
      </w:r>
    </w:p>
    <w:p w14:paraId="1135B5F8" w14:textId="77777777" w:rsidR="00121052" w:rsidRPr="00DD7EC9" w:rsidRDefault="00121052" w:rsidP="00121052">
      <w:pPr>
        <w:jc w:val="both"/>
        <w:rPr>
          <w:rFonts w:eastAsia="SimSun"/>
          <w:b/>
          <w:bCs/>
          <w:sz w:val="24"/>
          <w:szCs w:val="24"/>
          <w:lang w:val="en-US"/>
        </w:rPr>
      </w:pPr>
    </w:p>
    <w:p w14:paraId="247C3401" w14:textId="3CCB0C7C" w:rsidR="00121052" w:rsidRPr="00580EE9" w:rsidRDefault="00121052" w:rsidP="00580EE9">
      <w:pPr>
        <w:pStyle w:val="1"/>
        <w:rPr>
          <w:rFonts w:eastAsia="SimSun"/>
          <w:b/>
          <w:bCs/>
          <w:lang w:val="en-US"/>
        </w:rPr>
      </w:pPr>
      <w:bookmarkStart w:id="15" w:name="_Toc217480026"/>
      <w:r w:rsidRPr="00580EE9">
        <w:rPr>
          <w:rFonts w:eastAsia="SimSun"/>
          <w:b/>
          <w:bCs/>
          <w:lang w:val="en-US"/>
        </w:rPr>
        <w:t>5.2 Community / Stakeholder Grievance Redress Mechanism (GRM)</w:t>
      </w:r>
      <w:bookmarkEnd w:id="15"/>
    </w:p>
    <w:p w14:paraId="4BE3D7D7" w14:textId="77777777" w:rsidR="00121052" w:rsidRPr="00121052" w:rsidRDefault="00121052" w:rsidP="00121052">
      <w:pPr>
        <w:jc w:val="both"/>
        <w:rPr>
          <w:rFonts w:eastAsia="SimSun"/>
          <w:sz w:val="24"/>
          <w:szCs w:val="24"/>
          <w:lang w:val="en-US"/>
        </w:rPr>
      </w:pPr>
      <w:r w:rsidRPr="00121052">
        <w:rPr>
          <w:rFonts w:eastAsia="SimSun"/>
          <w:b/>
          <w:bCs/>
          <w:sz w:val="24"/>
          <w:szCs w:val="24"/>
          <w:lang w:val="en-US"/>
        </w:rPr>
        <w:t>Eligible complainants:</w:t>
      </w:r>
    </w:p>
    <w:p w14:paraId="7EDC25E6" w14:textId="77777777" w:rsidR="00121052" w:rsidRPr="00121052" w:rsidRDefault="00121052" w:rsidP="00C66652">
      <w:pPr>
        <w:numPr>
          <w:ilvl w:val="0"/>
          <w:numId w:val="90"/>
        </w:numPr>
        <w:jc w:val="both"/>
        <w:rPr>
          <w:rFonts w:eastAsia="SimSun"/>
          <w:sz w:val="24"/>
          <w:szCs w:val="24"/>
          <w:lang w:val="en-US"/>
        </w:rPr>
      </w:pPr>
      <w:r w:rsidRPr="00121052">
        <w:rPr>
          <w:rFonts w:eastAsia="SimSun"/>
          <w:sz w:val="24"/>
          <w:szCs w:val="24"/>
          <w:lang w:val="en-US"/>
        </w:rPr>
        <w:t>Local communities;</w:t>
      </w:r>
    </w:p>
    <w:p w14:paraId="5EA6DDBE" w14:textId="77777777" w:rsidR="00121052" w:rsidRPr="00121052" w:rsidRDefault="00121052" w:rsidP="00C66652">
      <w:pPr>
        <w:numPr>
          <w:ilvl w:val="0"/>
          <w:numId w:val="90"/>
        </w:numPr>
        <w:jc w:val="both"/>
        <w:rPr>
          <w:rFonts w:eastAsia="SimSun"/>
          <w:sz w:val="24"/>
          <w:szCs w:val="24"/>
          <w:lang w:val="en-US"/>
        </w:rPr>
      </w:pPr>
      <w:r w:rsidRPr="00121052">
        <w:rPr>
          <w:rFonts w:eastAsia="SimSun"/>
          <w:sz w:val="24"/>
          <w:szCs w:val="24"/>
          <w:lang w:val="en-US"/>
        </w:rPr>
        <w:t>Residents;</w:t>
      </w:r>
    </w:p>
    <w:p w14:paraId="42959F29" w14:textId="77777777" w:rsidR="00121052" w:rsidRPr="00121052" w:rsidRDefault="00121052" w:rsidP="00C66652">
      <w:pPr>
        <w:numPr>
          <w:ilvl w:val="0"/>
          <w:numId w:val="90"/>
        </w:numPr>
        <w:jc w:val="both"/>
        <w:rPr>
          <w:rFonts w:eastAsia="SimSun"/>
          <w:sz w:val="24"/>
          <w:szCs w:val="24"/>
          <w:lang w:val="en-US"/>
        </w:rPr>
      </w:pPr>
      <w:r w:rsidRPr="00121052">
        <w:rPr>
          <w:rFonts w:eastAsia="SimSun"/>
          <w:sz w:val="24"/>
          <w:szCs w:val="24"/>
          <w:lang w:val="en-US"/>
        </w:rPr>
        <w:t>NGOs;</w:t>
      </w:r>
    </w:p>
    <w:p w14:paraId="0107B945" w14:textId="77777777" w:rsidR="00121052" w:rsidRPr="00121052" w:rsidRDefault="00121052" w:rsidP="00C66652">
      <w:pPr>
        <w:numPr>
          <w:ilvl w:val="0"/>
          <w:numId w:val="90"/>
        </w:numPr>
        <w:jc w:val="both"/>
        <w:rPr>
          <w:rFonts w:eastAsia="SimSun"/>
          <w:sz w:val="24"/>
          <w:szCs w:val="24"/>
          <w:lang w:val="en-US"/>
        </w:rPr>
      </w:pPr>
      <w:r w:rsidRPr="00121052">
        <w:rPr>
          <w:rFonts w:eastAsia="SimSun"/>
          <w:sz w:val="24"/>
          <w:szCs w:val="24"/>
          <w:lang w:val="en-US"/>
        </w:rPr>
        <w:t>Local authorities;</w:t>
      </w:r>
    </w:p>
    <w:p w14:paraId="205B4996" w14:textId="77777777" w:rsidR="00121052" w:rsidRPr="00121052" w:rsidRDefault="00121052" w:rsidP="00C66652">
      <w:pPr>
        <w:numPr>
          <w:ilvl w:val="0"/>
          <w:numId w:val="90"/>
        </w:numPr>
        <w:jc w:val="both"/>
        <w:rPr>
          <w:rFonts w:eastAsia="SimSun"/>
          <w:sz w:val="24"/>
          <w:szCs w:val="24"/>
          <w:lang w:val="en-US"/>
        </w:rPr>
      </w:pPr>
      <w:r w:rsidRPr="00121052">
        <w:rPr>
          <w:rFonts w:eastAsia="SimSun"/>
          <w:sz w:val="24"/>
          <w:szCs w:val="24"/>
          <w:lang w:val="en-US"/>
        </w:rPr>
        <w:t>Other affected stakeholders.</w:t>
      </w:r>
    </w:p>
    <w:p w14:paraId="6922B7D6" w14:textId="77777777" w:rsidR="00121052" w:rsidRPr="00121052" w:rsidRDefault="00121052" w:rsidP="00121052">
      <w:pPr>
        <w:jc w:val="both"/>
        <w:rPr>
          <w:rFonts w:eastAsia="SimSun"/>
          <w:sz w:val="24"/>
          <w:szCs w:val="24"/>
          <w:lang w:val="en-US"/>
        </w:rPr>
      </w:pPr>
      <w:r w:rsidRPr="00121052">
        <w:rPr>
          <w:rFonts w:eastAsia="SimSun"/>
          <w:b/>
          <w:bCs/>
          <w:sz w:val="24"/>
          <w:szCs w:val="24"/>
          <w:lang w:val="en-US"/>
        </w:rPr>
        <w:t>Typical issues:</w:t>
      </w:r>
    </w:p>
    <w:p w14:paraId="73F388DC" w14:textId="77777777" w:rsidR="00121052" w:rsidRPr="00121052" w:rsidRDefault="00121052" w:rsidP="00C66652">
      <w:pPr>
        <w:numPr>
          <w:ilvl w:val="0"/>
          <w:numId w:val="91"/>
        </w:numPr>
        <w:jc w:val="both"/>
        <w:rPr>
          <w:rFonts w:eastAsia="SimSun"/>
          <w:sz w:val="24"/>
          <w:szCs w:val="24"/>
          <w:lang w:val="en-US"/>
        </w:rPr>
      </w:pPr>
      <w:r w:rsidRPr="00121052">
        <w:rPr>
          <w:rFonts w:eastAsia="SimSun"/>
          <w:sz w:val="24"/>
          <w:szCs w:val="24"/>
          <w:lang w:val="en-US"/>
        </w:rPr>
        <w:t>Environmental impacts (emissions, noise, dust);</w:t>
      </w:r>
    </w:p>
    <w:p w14:paraId="60D648AC" w14:textId="77777777" w:rsidR="00121052" w:rsidRPr="00121052" w:rsidRDefault="00121052" w:rsidP="00C66652">
      <w:pPr>
        <w:numPr>
          <w:ilvl w:val="0"/>
          <w:numId w:val="91"/>
        </w:numPr>
        <w:jc w:val="both"/>
        <w:rPr>
          <w:rFonts w:eastAsia="SimSun"/>
          <w:sz w:val="24"/>
          <w:szCs w:val="24"/>
          <w:lang w:val="en-US"/>
        </w:rPr>
      </w:pPr>
      <w:r w:rsidRPr="00121052">
        <w:rPr>
          <w:rFonts w:eastAsia="SimSun"/>
          <w:sz w:val="24"/>
          <w:szCs w:val="24"/>
          <w:lang w:val="en-US"/>
        </w:rPr>
        <w:t>Health and safety concerns;</w:t>
      </w:r>
    </w:p>
    <w:p w14:paraId="17AEC5EE" w14:textId="77777777" w:rsidR="00121052" w:rsidRPr="00121052" w:rsidRDefault="00121052" w:rsidP="00C66652">
      <w:pPr>
        <w:numPr>
          <w:ilvl w:val="0"/>
          <w:numId w:val="91"/>
        </w:numPr>
        <w:jc w:val="both"/>
        <w:rPr>
          <w:rFonts w:eastAsia="SimSun"/>
          <w:sz w:val="24"/>
          <w:szCs w:val="24"/>
          <w:lang w:val="en-US"/>
        </w:rPr>
      </w:pPr>
      <w:r w:rsidRPr="00121052">
        <w:rPr>
          <w:rFonts w:eastAsia="SimSun"/>
          <w:sz w:val="24"/>
          <w:szCs w:val="24"/>
          <w:lang w:val="en-US"/>
        </w:rPr>
        <w:t>Access restrictions;</w:t>
      </w:r>
    </w:p>
    <w:p w14:paraId="26EBEDF7" w14:textId="77777777" w:rsidR="00121052" w:rsidRPr="00121052" w:rsidRDefault="00121052" w:rsidP="00C66652">
      <w:pPr>
        <w:numPr>
          <w:ilvl w:val="0"/>
          <w:numId w:val="91"/>
        </w:numPr>
        <w:jc w:val="both"/>
        <w:rPr>
          <w:rFonts w:eastAsia="SimSun"/>
          <w:sz w:val="24"/>
          <w:szCs w:val="24"/>
          <w:lang w:val="en-US"/>
        </w:rPr>
      </w:pPr>
      <w:r w:rsidRPr="00121052">
        <w:rPr>
          <w:rFonts w:eastAsia="SimSun"/>
          <w:sz w:val="24"/>
          <w:szCs w:val="24"/>
          <w:lang w:val="en-US"/>
        </w:rPr>
        <w:t>Social or community conflicts;</w:t>
      </w:r>
    </w:p>
    <w:p w14:paraId="4414E08A" w14:textId="77777777" w:rsidR="00121052" w:rsidRPr="00121052" w:rsidRDefault="00121052" w:rsidP="00C66652">
      <w:pPr>
        <w:numPr>
          <w:ilvl w:val="0"/>
          <w:numId w:val="91"/>
        </w:numPr>
        <w:jc w:val="both"/>
        <w:rPr>
          <w:rFonts w:eastAsia="SimSun"/>
          <w:sz w:val="24"/>
          <w:szCs w:val="24"/>
          <w:lang w:val="en-US"/>
        </w:rPr>
      </w:pPr>
      <w:r w:rsidRPr="00121052">
        <w:rPr>
          <w:rFonts w:eastAsia="SimSun"/>
          <w:sz w:val="24"/>
          <w:szCs w:val="24"/>
          <w:lang w:val="en-US"/>
        </w:rPr>
        <w:t>Project-related disturbances.</w:t>
      </w:r>
    </w:p>
    <w:p w14:paraId="50A8C81E" w14:textId="77777777" w:rsidR="00121052" w:rsidRDefault="00121052" w:rsidP="00121052">
      <w:pPr>
        <w:jc w:val="both"/>
        <w:rPr>
          <w:rFonts w:eastAsia="SimSun"/>
          <w:b/>
          <w:bCs/>
          <w:sz w:val="24"/>
          <w:szCs w:val="24"/>
        </w:rPr>
      </w:pPr>
    </w:p>
    <w:p w14:paraId="6FF6F6BB" w14:textId="22EA59A7" w:rsidR="00121052" w:rsidRPr="00580EE9" w:rsidRDefault="00121052" w:rsidP="00580EE9">
      <w:pPr>
        <w:pStyle w:val="1"/>
        <w:rPr>
          <w:rFonts w:eastAsia="SimSun"/>
          <w:b/>
          <w:bCs/>
          <w:lang w:val="en-US"/>
        </w:rPr>
      </w:pPr>
      <w:bookmarkStart w:id="16" w:name="_Toc217480027"/>
      <w:r w:rsidRPr="00580EE9">
        <w:rPr>
          <w:rFonts w:eastAsia="SimSun"/>
          <w:b/>
          <w:bCs/>
          <w:lang w:val="en-US"/>
        </w:rPr>
        <w:t>5.3 External / Independent Grievance Mechanism</w:t>
      </w:r>
      <w:bookmarkEnd w:id="16"/>
    </w:p>
    <w:p w14:paraId="706453A6" w14:textId="77777777" w:rsidR="00121052" w:rsidRPr="00121052" w:rsidRDefault="00121052" w:rsidP="00121052">
      <w:pPr>
        <w:jc w:val="both"/>
        <w:rPr>
          <w:rFonts w:eastAsia="SimSun"/>
          <w:sz w:val="24"/>
          <w:szCs w:val="24"/>
          <w:lang w:val="en-US"/>
        </w:rPr>
      </w:pPr>
      <w:r w:rsidRPr="00121052">
        <w:rPr>
          <w:rFonts w:eastAsia="SimSun"/>
          <w:sz w:val="24"/>
          <w:szCs w:val="24"/>
          <w:lang w:val="en-US"/>
        </w:rPr>
        <w:t>This mechanism applies when:</w:t>
      </w:r>
    </w:p>
    <w:p w14:paraId="53EA00EA" w14:textId="77777777" w:rsidR="00121052" w:rsidRPr="00121052" w:rsidRDefault="00121052" w:rsidP="00C66652">
      <w:pPr>
        <w:numPr>
          <w:ilvl w:val="0"/>
          <w:numId w:val="92"/>
        </w:numPr>
        <w:jc w:val="both"/>
        <w:rPr>
          <w:rFonts w:eastAsia="SimSun"/>
          <w:sz w:val="24"/>
          <w:szCs w:val="24"/>
          <w:lang w:val="en-US"/>
        </w:rPr>
      </w:pPr>
      <w:r w:rsidRPr="00121052">
        <w:rPr>
          <w:rFonts w:eastAsia="SimSun"/>
          <w:sz w:val="24"/>
          <w:szCs w:val="24"/>
          <w:lang w:val="en-US"/>
        </w:rPr>
        <w:t>A grievance cannot be resolved through internal mechanisms;</w:t>
      </w:r>
    </w:p>
    <w:p w14:paraId="5331E35A" w14:textId="77777777" w:rsidR="00121052" w:rsidRPr="00121052" w:rsidRDefault="00121052" w:rsidP="00C66652">
      <w:pPr>
        <w:numPr>
          <w:ilvl w:val="0"/>
          <w:numId w:val="92"/>
        </w:numPr>
        <w:jc w:val="both"/>
        <w:rPr>
          <w:rFonts w:eastAsia="SimSun"/>
          <w:sz w:val="24"/>
          <w:szCs w:val="24"/>
          <w:lang w:val="en-US"/>
        </w:rPr>
      </w:pPr>
      <w:r w:rsidRPr="00121052">
        <w:rPr>
          <w:rFonts w:eastAsia="SimSun"/>
          <w:sz w:val="24"/>
          <w:szCs w:val="24"/>
          <w:lang w:val="en-US"/>
        </w:rPr>
        <w:t>The issue involves serious human rights, safety, or environmental impacts;</w:t>
      </w:r>
    </w:p>
    <w:p w14:paraId="3BEBE570" w14:textId="77777777" w:rsidR="00121052" w:rsidRPr="00121052" w:rsidRDefault="00121052" w:rsidP="00C66652">
      <w:pPr>
        <w:numPr>
          <w:ilvl w:val="0"/>
          <w:numId w:val="92"/>
        </w:numPr>
        <w:jc w:val="both"/>
        <w:rPr>
          <w:rFonts w:eastAsia="SimSun"/>
          <w:sz w:val="24"/>
          <w:szCs w:val="24"/>
          <w:lang w:val="en-US"/>
        </w:rPr>
      </w:pPr>
      <w:r w:rsidRPr="00121052">
        <w:rPr>
          <w:rFonts w:eastAsia="SimSun"/>
          <w:sz w:val="24"/>
          <w:szCs w:val="24"/>
          <w:lang w:val="en-US"/>
        </w:rPr>
        <w:t>The complainant requests independent review.</w:t>
      </w:r>
    </w:p>
    <w:p w14:paraId="63CDC92F" w14:textId="77777777" w:rsidR="00121052" w:rsidRPr="00121052" w:rsidRDefault="00121052" w:rsidP="00121052">
      <w:pPr>
        <w:jc w:val="both"/>
        <w:rPr>
          <w:rFonts w:eastAsia="SimSun"/>
          <w:sz w:val="24"/>
          <w:szCs w:val="24"/>
          <w:lang w:val="en-US"/>
        </w:rPr>
      </w:pPr>
      <w:r w:rsidRPr="00121052">
        <w:rPr>
          <w:rFonts w:eastAsia="SimSun"/>
          <w:b/>
          <w:bCs/>
          <w:sz w:val="24"/>
          <w:szCs w:val="24"/>
          <w:lang w:val="en-US"/>
        </w:rPr>
        <w:t>External mechanisms may include:</w:t>
      </w:r>
    </w:p>
    <w:p w14:paraId="68AC058F" w14:textId="77777777" w:rsidR="00121052" w:rsidRPr="00121052" w:rsidRDefault="00121052" w:rsidP="00C66652">
      <w:pPr>
        <w:numPr>
          <w:ilvl w:val="0"/>
          <w:numId w:val="93"/>
        </w:numPr>
        <w:jc w:val="both"/>
        <w:rPr>
          <w:rFonts w:eastAsia="SimSun"/>
          <w:sz w:val="24"/>
          <w:szCs w:val="24"/>
          <w:lang w:val="en-US"/>
        </w:rPr>
      </w:pPr>
      <w:r w:rsidRPr="00121052">
        <w:rPr>
          <w:rFonts w:eastAsia="SimSun"/>
          <w:sz w:val="24"/>
          <w:szCs w:val="24"/>
          <w:lang w:val="en-US"/>
        </w:rPr>
        <w:t>Independent ombudsperson;</w:t>
      </w:r>
    </w:p>
    <w:p w14:paraId="2A5E37F6" w14:textId="77777777" w:rsidR="00121052" w:rsidRPr="00121052" w:rsidRDefault="00121052" w:rsidP="00C66652">
      <w:pPr>
        <w:numPr>
          <w:ilvl w:val="0"/>
          <w:numId w:val="93"/>
        </w:numPr>
        <w:jc w:val="both"/>
        <w:rPr>
          <w:rFonts w:eastAsia="SimSun"/>
          <w:sz w:val="24"/>
          <w:szCs w:val="24"/>
          <w:lang w:val="en-US"/>
        </w:rPr>
      </w:pPr>
      <w:r w:rsidRPr="00121052">
        <w:rPr>
          <w:rFonts w:eastAsia="SimSun"/>
          <w:sz w:val="24"/>
          <w:szCs w:val="24"/>
          <w:lang w:val="en-US"/>
        </w:rPr>
        <w:lastRenderedPageBreak/>
        <w:t>Third-party hotline;</w:t>
      </w:r>
    </w:p>
    <w:p w14:paraId="7B959940" w14:textId="29EAAA50" w:rsidR="00121052" w:rsidRPr="00121052" w:rsidRDefault="00121052" w:rsidP="00C66652">
      <w:pPr>
        <w:numPr>
          <w:ilvl w:val="0"/>
          <w:numId w:val="93"/>
        </w:numPr>
        <w:jc w:val="both"/>
        <w:rPr>
          <w:rFonts w:eastAsia="SimSun"/>
          <w:sz w:val="24"/>
          <w:szCs w:val="24"/>
          <w:lang w:val="en-US"/>
        </w:rPr>
      </w:pPr>
      <w:r w:rsidRPr="00121052">
        <w:rPr>
          <w:rFonts w:eastAsia="SimSun"/>
          <w:sz w:val="24"/>
          <w:szCs w:val="24"/>
          <w:lang w:val="en-US"/>
        </w:rPr>
        <w:t xml:space="preserve">Relevant national authorities or </w:t>
      </w:r>
      <w:r w:rsidR="00C66652" w:rsidRPr="00C66652">
        <w:rPr>
          <w:rFonts w:eastAsia="SimSun"/>
          <w:sz w:val="24"/>
          <w:szCs w:val="24"/>
          <w:lang w:val="en-US"/>
        </w:rPr>
        <w:t xml:space="preserve">International Financial Institutions </w:t>
      </w:r>
      <w:r w:rsidRPr="00121052">
        <w:rPr>
          <w:rFonts w:eastAsia="SimSun"/>
          <w:sz w:val="24"/>
          <w:szCs w:val="24"/>
          <w:lang w:val="en-US"/>
        </w:rPr>
        <w:t>accountability mechanisms.</w:t>
      </w:r>
    </w:p>
    <w:p w14:paraId="49E716B8" w14:textId="77777777" w:rsidR="00121052" w:rsidRPr="00494169" w:rsidRDefault="00121052" w:rsidP="001B438B">
      <w:pPr>
        <w:jc w:val="both"/>
        <w:rPr>
          <w:rFonts w:eastAsia="SimSun"/>
          <w:sz w:val="24"/>
          <w:szCs w:val="24"/>
          <w:lang w:val="en-US"/>
        </w:rPr>
      </w:pPr>
    </w:p>
    <w:p w14:paraId="7A2E80F8" w14:textId="78904D88" w:rsidR="003860A2" w:rsidRPr="0042401E" w:rsidRDefault="003860A2" w:rsidP="001B438B">
      <w:pPr>
        <w:jc w:val="both"/>
        <w:rPr>
          <w:rFonts w:eastAsia="SimSun"/>
          <w:i/>
          <w:iCs/>
          <w:sz w:val="24"/>
          <w:szCs w:val="24"/>
          <w:lang w:val="en-US"/>
        </w:rPr>
      </w:pPr>
      <w:r w:rsidRPr="0042401E">
        <w:rPr>
          <w:rFonts w:eastAsia="SimSun"/>
          <w:i/>
          <w:iCs/>
          <w:sz w:val="24"/>
          <w:szCs w:val="24"/>
          <w:lang w:val="en-US"/>
        </w:rPr>
        <w:t>Customers can use the Customer Satisfaction Questionnaire form or this procedure to express their grievances.</w:t>
      </w:r>
    </w:p>
    <w:p w14:paraId="04DA29C2" w14:textId="77777777" w:rsidR="00121052" w:rsidRPr="00121052" w:rsidRDefault="00121052" w:rsidP="001B438B">
      <w:pPr>
        <w:jc w:val="both"/>
        <w:rPr>
          <w:rFonts w:eastAsia="SimSun"/>
          <w:sz w:val="24"/>
          <w:szCs w:val="24"/>
          <w:lang w:val="en-US"/>
        </w:rPr>
      </w:pPr>
    </w:p>
    <w:p w14:paraId="4D6B0940" w14:textId="280E1864" w:rsidR="00004D53" w:rsidRPr="00301748" w:rsidRDefault="001B438B" w:rsidP="00301748">
      <w:pPr>
        <w:pStyle w:val="1"/>
        <w:rPr>
          <w:b/>
          <w:bCs/>
          <w:lang w:val="en-US"/>
        </w:rPr>
      </w:pPr>
      <w:bookmarkStart w:id="17" w:name="_Toc217480028"/>
      <w:r>
        <w:rPr>
          <w:b/>
          <w:bCs/>
          <w:lang w:val="en-US"/>
        </w:rPr>
        <w:t>6</w:t>
      </w:r>
      <w:r w:rsidR="00004D53" w:rsidRPr="00301748">
        <w:rPr>
          <w:b/>
          <w:bCs/>
          <w:lang w:val="en-US"/>
        </w:rPr>
        <w:t>.</w:t>
      </w:r>
      <w:r>
        <w:rPr>
          <w:b/>
          <w:bCs/>
          <w:lang w:val="en-US"/>
        </w:rPr>
        <w:t xml:space="preserve"> </w:t>
      </w:r>
      <w:r w:rsidR="00C66652" w:rsidRPr="00C66652">
        <w:rPr>
          <w:b/>
          <w:bCs/>
          <w:lang w:val="en-US"/>
        </w:rPr>
        <w:t>CHANNELS FOR SUBMITTING GRIEVANCES</w:t>
      </w:r>
      <w:bookmarkEnd w:id="17"/>
    </w:p>
    <w:p w14:paraId="6BA89557" w14:textId="77777777" w:rsidR="00540BB0" w:rsidRDefault="00540BB0" w:rsidP="00C66652">
      <w:pPr>
        <w:jc w:val="both"/>
        <w:rPr>
          <w:bCs/>
          <w:sz w:val="24"/>
          <w:szCs w:val="24"/>
          <w:lang w:val="en-US"/>
        </w:rPr>
      </w:pPr>
    </w:p>
    <w:p w14:paraId="64A24612" w14:textId="39722956" w:rsidR="00C66652" w:rsidRPr="00C66652" w:rsidRDefault="00C66652" w:rsidP="00C66652">
      <w:pPr>
        <w:jc w:val="both"/>
        <w:rPr>
          <w:bCs/>
          <w:sz w:val="24"/>
          <w:szCs w:val="24"/>
          <w:lang w:val="en-US"/>
        </w:rPr>
      </w:pPr>
      <w:r w:rsidRPr="00C66652">
        <w:rPr>
          <w:bCs/>
          <w:sz w:val="24"/>
          <w:szCs w:val="24"/>
          <w:lang w:val="en-US"/>
        </w:rPr>
        <w:t>Grievances can be submitted through multiple accessible and confidential channels to ensure inclusivity and convenience for all stakeholders. Channels include:</w:t>
      </w:r>
    </w:p>
    <w:p w14:paraId="4066FF53" w14:textId="77777777" w:rsidR="00C66652" w:rsidRPr="00C66652" w:rsidRDefault="00C66652" w:rsidP="00C66652">
      <w:pPr>
        <w:numPr>
          <w:ilvl w:val="0"/>
          <w:numId w:val="96"/>
        </w:numPr>
        <w:jc w:val="both"/>
        <w:rPr>
          <w:bCs/>
          <w:sz w:val="24"/>
          <w:szCs w:val="24"/>
          <w:lang w:val="en-US"/>
        </w:rPr>
      </w:pPr>
      <w:r w:rsidRPr="00C66652">
        <w:rPr>
          <w:b/>
          <w:bCs/>
          <w:sz w:val="24"/>
          <w:szCs w:val="24"/>
          <w:lang w:val="en-US"/>
        </w:rPr>
        <w:t>Direct submission:</w:t>
      </w:r>
      <w:r w:rsidRPr="00C66652">
        <w:rPr>
          <w:bCs/>
          <w:sz w:val="24"/>
          <w:szCs w:val="24"/>
          <w:lang w:val="en-US"/>
        </w:rPr>
        <w:t xml:space="preserve"> To HR Department for workers and to HSE Department for operational or safety-related concerns.</w:t>
      </w:r>
    </w:p>
    <w:p w14:paraId="4A5DE460" w14:textId="77777777" w:rsidR="00C66652" w:rsidRPr="00C66652" w:rsidRDefault="00C66652" w:rsidP="00C66652">
      <w:pPr>
        <w:numPr>
          <w:ilvl w:val="0"/>
          <w:numId w:val="96"/>
        </w:numPr>
        <w:jc w:val="both"/>
        <w:rPr>
          <w:bCs/>
          <w:sz w:val="24"/>
          <w:szCs w:val="24"/>
          <w:lang w:val="en-US"/>
        </w:rPr>
      </w:pPr>
      <w:r w:rsidRPr="00C66652">
        <w:rPr>
          <w:b/>
          <w:bCs/>
          <w:sz w:val="24"/>
          <w:szCs w:val="24"/>
          <w:lang w:val="en-US"/>
        </w:rPr>
        <w:t>Line managers or supervisors:</w:t>
      </w:r>
      <w:r w:rsidRPr="00C66652">
        <w:rPr>
          <w:bCs/>
          <w:sz w:val="24"/>
          <w:szCs w:val="24"/>
          <w:lang w:val="en-US"/>
        </w:rPr>
        <w:t xml:space="preserve"> Workers may report grievances to immediate supervisors who will forward them to the appropriate department.</w:t>
      </w:r>
    </w:p>
    <w:p w14:paraId="0F0F0CD2" w14:textId="77777777" w:rsidR="00C66652" w:rsidRPr="00C66652" w:rsidRDefault="00C66652" w:rsidP="00C66652">
      <w:pPr>
        <w:numPr>
          <w:ilvl w:val="0"/>
          <w:numId w:val="96"/>
        </w:numPr>
        <w:jc w:val="both"/>
        <w:rPr>
          <w:bCs/>
          <w:sz w:val="24"/>
          <w:szCs w:val="24"/>
          <w:lang w:val="en-US"/>
        </w:rPr>
      </w:pPr>
      <w:r w:rsidRPr="00C66652">
        <w:rPr>
          <w:b/>
          <w:bCs/>
          <w:sz w:val="24"/>
          <w:szCs w:val="24"/>
          <w:lang w:val="en-US"/>
        </w:rPr>
        <w:t>Dedicated grievance email:</w:t>
      </w:r>
      <w:r w:rsidRPr="00C66652">
        <w:rPr>
          <w:bCs/>
          <w:sz w:val="24"/>
          <w:szCs w:val="24"/>
          <w:lang w:val="en-US"/>
        </w:rPr>
        <w:t xml:space="preserve"> Maintained by HR for workers and by CLO for external stakeholders.</w:t>
      </w:r>
    </w:p>
    <w:p w14:paraId="4F6B94E0" w14:textId="77777777" w:rsidR="00C66652" w:rsidRPr="00C66652" w:rsidRDefault="00C66652" w:rsidP="00C66652">
      <w:pPr>
        <w:numPr>
          <w:ilvl w:val="0"/>
          <w:numId w:val="96"/>
        </w:numPr>
        <w:jc w:val="both"/>
        <w:rPr>
          <w:bCs/>
          <w:sz w:val="24"/>
          <w:szCs w:val="24"/>
          <w:lang w:val="en-US"/>
        </w:rPr>
      </w:pPr>
      <w:r w:rsidRPr="00C66652">
        <w:rPr>
          <w:b/>
          <w:bCs/>
          <w:sz w:val="24"/>
          <w:szCs w:val="24"/>
          <w:lang w:val="en-US"/>
        </w:rPr>
        <w:t>Hotline / phone reporting:</w:t>
      </w:r>
      <w:r w:rsidRPr="00C66652">
        <w:rPr>
          <w:bCs/>
          <w:sz w:val="24"/>
          <w:szCs w:val="24"/>
          <w:lang w:val="en-US"/>
        </w:rPr>
        <w:t xml:space="preserve"> A confidential telephone line available to both internal and external stakeholders.</w:t>
      </w:r>
    </w:p>
    <w:p w14:paraId="6D3B453E" w14:textId="77777777" w:rsidR="00C66652" w:rsidRPr="00C66652" w:rsidRDefault="00C66652" w:rsidP="00C66652">
      <w:pPr>
        <w:numPr>
          <w:ilvl w:val="0"/>
          <w:numId w:val="96"/>
        </w:numPr>
        <w:jc w:val="both"/>
        <w:rPr>
          <w:bCs/>
          <w:sz w:val="24"/>
          <w:szCs w:val="24"/>
          <w:lang w:val="en-US"/>
        </w:rPr>
      </w:pPr>
      <w:r w:rsidRPr="00C66652">
        <w:rPr>
          <w:b/>
          <w:bCs/>
          <w:sz w:val="24"/>
          <w:szCs w:val="24"/>
          <w:lang w:val="en-US"/>
        </w:rPr>
        <w:t>Written complaints:</w:t>
      </w:r>
      <w:r w:rsidRPr="00C66652">
        <w:rPr>
          <w:bCs/>
          <w:sz w:val="24"/>
          <w:szCs w:val="24"/>
          <w:lang w:val="en-US"/>
        </w:rPr>
        <w:t xml:space="preserve"> Through letters or completed grievance forms, submitted in-person or via internal mail.</w:t>
      </w:r>
    </w:p>
    <w:p w14:paraId="15DC3CA2" w14:textId="7D84FE19" w:rsidR="00C66652" w:rsidRPr="00C66652" w:rsidRDefault="00C66652" w:rsidP="00C66652">
      <w:pPr>
        <w:numPr>
          <w:ilvl w:val="0"/>
          <w:numId w:val="96"/>
        </w:numPr>
        <w:jc w:val="both"/>
        <w:rPr>
          <w:bCs/>
          <w:sz w:val="24"/>
          <w:szCs w:val="24"/>
          <w:lang w:val="en-US"/>
        </w:rPr>
      </w:pPr>
      <w:r w:rsidRPr="00C66652">
        <w:rPr>
          <w:b/>
          <w:bCs/>
          <w:sz w:val="24"/>
          <w:szCs w:val="24"/>
          <w:lang w:val="en-US"/>
        </w:rPr>
        <w:t>Grievance boxes:</w:t>
      </w:r>
      <w:r w:rsidRPr="00C66652">
        <w:rPr>
          <w:bCs/>
          <w:sz w:val="24"/>
          <w:szCs w:val="24"/>
          <w:lang w:val="en-US"/>
        </w:rPr>
        <w:t xml:space="preserve"> Secure and regularly checked boxes located at workplaces, plant entrances,</w:t>
      </w:r>
      <w:r w:rsidR="003875D6">
        <w:rPr>
          <w:bCs/>
          <w:sz w:val="24"/>
          <w:szCs w:val="24"/>
          <w:lang w:val="en-US"/>
        </w:rPr>
        <w:t xml:space="preserve"> security office</w:t>
      </w:r>
      <w:r w:rsidRPr="00C66652">
        <w:rPr>
          <w:bCs/>
          <w:sz w:val="24"/>
          <w:szCs w:val="24"/>
          <w:lang w:val="en-US"/>
        </w:rPr>
        <w:t xml:space="preserve"> and community notice areas.</w:t>
      </w:r>
    </w:p>
    <w:p w14:paraId="3D0ED5EA" w14:textId="77777777" w:rsidR="00C66652" w:rsidRPr="00C66652" w:rsidRDefault="00C66652" w:rsidP="00C66652">
      <w:pPr>
        <w:numPr>
          <w:ilvl w:val="0"/>
          <w:numId w:val="96"/>
        </w:numPr>
        <w:jc w:val="both"/>
        <w:rPr>
          <w:bCs/>
          <w:sz w:val="24"/>
          <w:szCs w:val="24"/>
          <w:lang w:val="en-US"/>
        </w:rPr>
      </w:pPr>
      <w:r w:rsidRPr="00C66652">
        <w:rPr>
          <w:b/>
          <w:bCs/>
          <w:sz w:val="24"/>
          <w:szCs w:val="24"/>
          <w:lang w:val="en-US"/>
        </w:rPr>
        <w:t>Company website portal:</w:t>
      </w:r>
      <w:r w:rsidRPr="00C66652">
        <w:rPr>
          <w:bCs/>
          <w:sz w:val="24"/>
          <w:szCs w:val="24"/>
          <w:lang w:val="en-US"/>
        </w:rPr>
        <w:t xml:space="preserve"> Online submission form available for external stakeholders.</w:t>
      </w:r>
    </w:p>
    <w:p w14:paraId="37364E9A" w14:textId="77777777" w:rsidR="00540BB0" w:rsidRDefault="00540BB0" w:rsidP="00C66652">
      <w:pPr>
        <w:jc w:val="both"/>
        <w:rPr>
          <w:b/>
          <w:bCs/>
          <w:sz w:val="24"/>
          <w:szCs w:val="24"/>
          <w:lang w:val="en-US"/>
        </w:rPr>
      </w:pPr>
    </w:p>
    <w:p w14:paraId="7D313B49" w14:textId="11E271D9" w:rsidR="00C66652" w:rsidRPr="00C66652" w:rsidRDefault="00C66652" w:rsidP="00C66652">
      <w:pPr>
        <w:jc w:val="both"/>
        <w:rPr>
          <w:bCs/>
          <w:sz w:val="24"/>
          <w:szCs w:val="24"/>
          <w:lang w:val="en-US"/>
        </w:rPr>
      </w:pPr>
      <w:r w:rsidRPr="00C66652">
        <w:rPr>
          <w:b/>
          <w:bCs/>
          <w:sz w:val="24"/>
          <w:szCs w:val="24"/>
          <w:lang w:val="en-US"/>
        </w:rPr>
        <w:t>Key features:</w:t>
      </w:r>
    </w:p>
    <w:p w14:paraId="64BC5215" w14:textId="10518CE2" w:rsidR="00C66652" w:rsidRPr="00C66652" w:rsidRDefault="00C66652" w:rsidP="00C66652">
      <w:pPr>
        <w:numPr>
          <w:ilvl w:val="0"/>
          <w:numId w:val="97"/>
        </w:numPr>
        <w:jc w:val="both"/>
        <w:rPr>
          <w:bCs/>
          <w:sz w:val="24"/>
          <w:szCs w:val="24"/>
          <w:lang w:val="en-US"/>
        </w:rPr>
      </w:pPr>
      <w:r w:rsidRPr="00C66652">
        <w:rPr>
          <w:bCs/>
          <w:sz w:val="24"/>
          <w:szCs w:val="24"/>
          <w:lang w:val="en-US"/>
        </w:rPr>
        <w:t xml:space="preserve">Anonymous </w:t>
      </w:r>
      <w:r w:rsidR="007A3E0F" w:rsidRPr="00580EE9">
        <w:rPr>
          <w:bCs/>
          <w:sz w:val="24"/>
          <w:szCs w:val="24"/>
          <w:lang w:val="en-US"/>
        </w:rPr>
        <w:t>grievances are</w:t>
      </w:r>
      <w:r w:rsidRPr="00C66652">
        <w:rPr>
          <w:bCs/>
          <w:sz w:val="24"/>
          <w:szCs w:val="24"/>
          <w:lang w:val="en-US"/>
        </w:rPr>
        <w:t xml:space="preserve"> accepted to protect the identity of the complainant.</w:t>
      </w:r>
    </w:p>
    <w:p w14:paraId="27A5E57E" w14:textId="77777777" w:rsidR="00C66652" w:rsidRPr="00C66652" w:rsidRDefault="00C66652" w:rsidP="00C66652">
      <w:pPr>
        <w:numPr>
          <w:ilvl w:val="0"/>
          <w:numId w:val="97"/>
        </w:numPr>
        <w:jc w:val="both"/>
        <w:rPr>
          <w:bCs/>
          <w:sz w:val="24"/>
          <w:szCs w:val="24"/>
          <w:lang w:val="en-US"/>
        </w:rPr>
      </w:pPr>
      <w:r w:rsidRPr="00C66652">
        <w:rPr>
          <w:bCs/>
          <w:sz w:val="24"/>
          <w:szCs w:val="24"/>
          <w:lang w:val="en-US"/>
        </w:rPr>
        <w:t>Accessibility measures are in place for stakeholders with disabilities or limited literacy.</w:t>
      </w:r>
    </w:p>
    <w:p w14:paraId="2261E1E6" w14:textId="77777777" w:rsidR="00C66652" w:rsidRPr="00C66652" w:rsidRDefault="00C66652" w:rsidP="00C66652">
      <w:pPr>
        <w:numPr>
          <w:ilvl w:val="0"/>
          <w:numId w:val="97"/>
        </w:numPr>
        <w:jc w:val="both"/>
        <w:rPr>
          <w:bCs/>
          <w:sz w:val="24"/>
          <w:szCs w:val="24"/>
          <w:lang w:val="en-US"/>
        </w:rPr>
      </w:pPr>
      <w:r w:rsidRPr="00C66652">
        <w:rPr>
          <w:bCs/>
          <w:sz w:val="24"/>
          <w:szCs w:val="24"/>
          <w:lang w:val="en-US"/>
        </w:rPr>
        <w:t>Multiple language options are available for both workers and community members.</w:t>
      </w:r>
    </w:p>
    <w:p w14:paraId="20240734" w14:textId="77777777" w:rsidR="00C66652" w:rsidRPr="00C66652" w:rsidRDefault="00C66652" w:rsidP="00C66652">
      <w:pPr>
        <w:numPr>
          <w:ilvl w:val="0"/>
          <w:numId w:val="97"/>
        </w:numPr>
        <w:jc w:val="both"/>
        <w:rPr>
          <w:bCs/>
          <w:sz w:val="24"/>
          <w:szCs w:val="24"/>
          <w:lang w:val="en-US"/>
        </w:rPr>
      </w:pPr>
      <w:r w:rsidRPr="00C66652">
        <w:rPr>
          <w:bCs/>
          <w:sz w:val="24"/>
          <w:szCs w:val="24"/>
          <w:lang w:val="en-US"/>
        </w:rPr>
        <w:t>Guidance on the grievance process, expected timelines, and contact points are provided on each channel.</w:t>
      </w:r>
    </w:p>
    <w:p w14:paraId="213516C8" w14:textId="77777777" w:rsidR="00C66652" w:rsidRPr="00C66652" w:rsidRDefault="00C66652" w:rsidP="00C66652">
      <w:pPr>
        <w:numPr>
          <w:ilvl w:val="0"/>
          <w:numId w:val="97"/>
        </w:numPr>
        <w:jc w:val="both"/>
        <w:rPr>
          <w:bCs/>
          <w:sz w:val="24"/>
          <w:szCs w:val="24"/>
          <w:lang w:val="en-US"/>
        </w:rPr>
      </w:pPr>
      <w:r w:rsidRPr="00C66652">
        <w:rPr>
          <w:bCs/>
          <w:sz w:val="24"/>
          <w:szCs w:val="24"/>
          <w:lang w:val="en-US"/>
        </w:rPr>
        <w:t>The CLO and HR monitor and log all incoming grievances to ensure timely acknowledgment and response.</w:t>
      </w:r>
    </w:p>
    <w:p w14:paraId="0CB7B5AD" w14:textId="77777777" w:rsidR="00C66652" w:rsidRDefault="00C66652" w:rsidP="00C66652">
      <w:pPr>
        <w:numPr>
          <w:ilvl w:val="0"/>
          <w:numId w:val="97"/>
        </w:numPr>
        <w:jc w:val="both"/>
        <w:rPr>
          <w:bCs/>
          <w:sz w:val="24"/>
          <w:szCs w:val="24"/>
          <w:lang w:val="en-US"/>
        </w:rPr>
      </w:pPr>
      <w:r w:rsidRPr="00C66652">
        <w:rPr>
          <w:bCs/>
          <w:sz w:val="24"/>
          <w:szCs w:val="24"/>
          <w:lang w:val="en-US"/>
        </w:rPr>
        <w:t>All submissions are recorded in the grievance register for tracking, monitoring, and reporting purposes.</w:t>
      </w:r>
    </w:p>
    <w:p w14:paraId="05294BD9" w14:textId="033E9401" w:rsidR="00C66652" w:rsidRPr="00C66652" w:rsidRDefault="00C66652" w:rsidP="00C66652">
      <w:pPr>
        <w:numPr>
          <w:ilvl w:val="0"/>
          <w:numId w:val="97"/>
        </w:numPr>
        <w:jc w:val="both"/>
        <w:rPr>
          <w:bCs/>
          <w:sz w:val="24"/>
          <w:szCs w:val="24"/>
          <w:lang w:val="en-US"/>
        </w:rPr>
      </w:pPr>
      <w:r w:rsidRPr="00742268">
        <w:rPr>
          <w:rFonts w:eastAsia="SimSun"/>
          <w:color w:val="000000"/>
          <w:kern w:val="2"/>
          <w:sz w:val="24"/>
          <w:szCs w:val="24"/>
          <w:lang w:val="en-US" w:eastAsia="zh-CN"/>
        </w:rPr>
        <w:t>The Grievance box shall be opened on weekly basis on every Thursday by</w:t>
      </w:r>
      <w:r>
        <w:rPr>
          <w:rFonts w:eastAsia="SimSun"/>
          <w:color w:val="000000"/>
          <w:kern w:val="2"/>
          <w:sz w:val="24"/>
          <w:szCs w:val="24"/>
          <w:lang w:val="en-US" w:eastAsia="zh-CN"/>
        </w:rPr>
        <w:t xml:space="preserve"> CLO.</w:t>
      </w:r>
    </w:p>
    <w:p w14:paraId="0376C725" w14:textId="26402857" w:rsidR="00C66652" w:rsidRPr="00C66652" w:rsidRDefault="00C66652" w:rsidP="00C66652">
      <w:pPr>
        <w:numPr>
          <w:ilvl w:val="0"/>
          <w:numId w:val="97"/>
        </w:numPr>
        <w:jc w:val="both"/>
        <w:rPr>
          <w:bCs/>
          <w:sz w:val="24"/>
          <w:szCs w:val="24"/>
          <w:lang w:val="en-US"/>
        </w:rPr>
      </w:pPr>
      <w:r w:rsidRPr="00C66652">
        <w:rPr>
          <w:bCs/>
          <w:sz w:val="24"/>
          <w:szCs w:val="24"/>
          <w:lang w:val="en-US"/>
        </w:rPr>
        <w:t>On every Wednesday from 12 Noon to 2PM, representative of Grievance cell shall be available for personal meeting</w:t>
      </w:r>
      <w:r>
        <w:rPr>
          <w:bCs/>
          <w:sz w:val="24"/>
          <w:szCs w:val="24"/>
          <w:lang w:val="en-US"/>
        </w:rPr>
        <w:t>.</w:t>
      </w:r>
    </w:p>
    <w:p w14:paraId="7EC1581B" w14:textId="77777777" w:rsidR="00C66652" w:rsidRPr="00C66652" w:rsidRDefault="00C66652" w:rsidP="00C66652">
      <w:pPr>
        <w:jc w:val="both"/>
        <w:rPr>
          <w:bCs/>
          <w:sz w:val="24"/>
          <w:szCs w:val="24"/>
          <w:lang w:val="en-US"/>
        </w:rPr>
      </w:pPr>
      <w:r w:rsidRPr="00C66652">
        <w:rPr>
          <w:bCs/>
          <w:sz w:val="24"/>
          <w:szCs w:val="24"/>
          <w:lang w:val="en-US"/>
        </w:rPr>
        <w:t>This expanded approach ensures that all stakeholders, including women and vulnerable groups, can easily access the grievance mechanisms, and that RAI maintains a transparent and accountable system.</w:t>
      </w:r>
    </w:p>
    <w:p w14:paraId="0DCBADF3" w14:textId="6C4BC350" w:rsidR="00AF34A8" w:rsidRPr="00DD7EC9" w:rsidRDefault="00580EE9" w:rsidP="00AF34A8">
      <w:pPr>
        <w:jc w:val="both"/>
        <w:rPr>
          <w:bCs/>
          <w:sz w:val="24"/>
          <w:szCs w:val="24"/>
          <w:lang w:val="en-US"/>
        </w:rPr>
      </w:pPr>
      <w:r w:rsidRPr="00580EE9">
        <w:rPr>
          <w:bCs/>
          <w:sz w:val="24"/>
          <w:szCs w:val="24"/>
          <w:lang w:val="en-US"/>
        </w:rPr>
        <w:t>Any confidential or anonymous grievances can be reported by email, phone on following address:</w:t>
      </w:r>
    </w:p>
    <w:p w14:paraId="0DB44D70" w14:textId="77777777" w:rsidR="00580EE9" w:rsidRPr="004601BA" w:rsidRDefault="00580EE9" w:rsidP="00580EE9">
      <w:pPr>
        <w:jc w:val="both"/>
        <w:rPr>
          <w:rFonts w:eastAsia="SimSun"/>
          <w:b/>
          <w:bCs/>
          <w:color w:val="000000"/>
          <w:kern w:val="2"/>
          <w:sz w:val="24"/>
          <w:szCs w:val="24"/>
          <w:lang w:val="en-US" w:eastAsia="zh-CN"/>
        </w:rPr>
      </w:pPr>
      <w:r w:rsidRPr="004601BA">
        <w:rPr>
          <w:rFonts w:eastAsia="SimSun"/>
          <w:b/>
          <w:bCs/>
          <w:color w:val="000000"/>
          <w:kern w:val="2"/>
          <w:sz w:val="24"/>
          <w:szCs w:val="24"/>
          <w:lang w:val="en-US" w:eastAsia="zh-CN"/>
        </w:rPr>
        <w:t xml:space="preserve">JSC Rustavi Azot </w:t>
      </w:r>
    </w:p>
    <w:p w14:paraId="590B8965" w14:textId="77777777" w:rsidR="00580EE9" w:rsidRPr="004601BA" w:rsidRDefault="00580EE9" w:rsidP="00580EE9">
      <w:pPr>
        <w:jc w:val="both"/>
        <w:rPr>
          <w:rFonts w:eastAsia="SimSun"/>
          <w:b/>
          <w:bCs/>
          <w:color w:val="000000"/>
          <w:kern w:val="2"/>
          <w:sz w:val="24"/>
          <w:szCs w:val="24"/>
          <w:lang w:val="en-US" w:eastAsia="zh-CN"/>
        </w:rPr>
      </w:pPr>
      <w:r w:rsidRPr="004601BA">
        <w:rPr>
          <w:rFonts w:eastAsia="SimSun"/>
          <w:b/>
          <w:bCs/>
          <w:color w:val="000000"/>
          <w:kern w:val="2"/>
          <w:sz w:val="24"/>
          <w:szCs w:val="24"/>
          <w:lang w:val="en-US" w:eastAsia="zh-CN"/>
        </w:rPr>
        <w:t>Mshvidoba Street #02</w:t>
      </w:r>
    </w:p>
    <w:p w14:paraId="2AA2BB03" w14:textId="77777777" w:rsidR="00580EE9" w:rsidRPr="004601BA" w:rsidRDefault="00580EE9" w:rsidP="00580EE9">
      <w:pPr>
        <w:jc w:val="both"/>
        <w:rPr>
          <w:rFonts w:eastAsia="SimSun"/>
          <w:b/>
          <w:bCs/>
          <w:color w:val="000000"/>
          <w:kern w:val="2"/>
          <w:sz w:val="24"/>
          <w:szCs w:val="24"/>
          <w:lang w:val="en-US" w:eastAsia="zh-CN"/>
        </w:rPr>
      </w:pPr>
      <w:r w:rsidRPr="004601BA">
        <w:rPr>
          <w:rFonts w:eastAsia="SimSun"/>
          <w:b/>
          <w:bCs/>
          <w:color w:val="000000"/>
          <w:kern w:val="2"/>
          <w:sz w:val="24"/>
          <w:szCs w:val="24"/>
          <w:lang w:val="en-US" w:eastAsia="zh-CN"/>
        </w:rPr>
        <w:t>Rustavi</w:t>
      </w:r>
      <w:r>
        <w:rPr>
          <w:rFonts w:eastAsia="SimSun"/>
          <w:b/>
          <w:bCs/>
          <w:color w:val="000000"/>
          <w:kern w:val="2"/>
          <w:sz w:val="24"/>
          <w:szCs w:val="24"/>
          <w:lang w:val="en-US" w:eastAsia="zh-CN"/>
        </w:rPr>
        <w:t xml:space="preserve"> </w:t>
      </w:r>
      <w:r w:rsidRPr="004601BA">
        <w:rPr>
          <w:rFonts w:eastAsia="SimSun"/>
          <w:b/>
          <w:bCs/>
          <w:color w:val="000000"/>
          <w:kern w:val="2"/>
          <w:sz w:val="24"/>
          <w:szCs w:val="24"/>
          <w:lang w:val="en-US" w:eastAsia="zh-CN"/>
        </w:rPr>
        <w:t>3700</w:t>
      </w:r>
    </w:p>
    <w:p w14:paraId="3FED3B54" w14:textId="77777777" w:rsidR="00580EE9" w:rsidRPr="004601BA" w:rsidRDefault="00580EE9" w:rsidP="00580EE9">
      <w:pPr>
        <w:jc w:val="both"/>
        <w:rPr>
          <w:rFonts w:eastAsia="SimSun"/>
          <w:b/>
          <w:bCs/>
          <w:color w:val="000000"/>
          <w:kern w:val="2"/>
          <w:sz w:val="24"/>
          <w:szCs w:val="24"/>
          <w:lang w:val="en-US" w:eastAsia="zh-CN"/>
        </w:rPr>
      </w:pPr>
      <w:r w:rsidRPr="004601BA">
        <w:rPr>
          <w:rFonts w:eastAsia="SimSun"/>
          <w:b/>
          <w:bCs/>
          <w:color w:val="000000"/>
          <w:kern w:val="2"/>
          <w:sz w:val="24"/>
          <w:szCs w:val="24"/>
          <w:lang w:val="en-US" w:eastAsia="zh-CN"/>
        </w:rPr>
        <w:t xml:space="preserve">Tel:  </w:t>
      </w:r>
      <w:r w:rsidRPr="00B967FA">
        <w:rPr>
          <w:rFonts w:eastAsia="SimSun"/>
          <w:b/>
          <w:bCs/>
          <w:color w:val="000000"/>
          <w:kern w:val="2"/>
          <w:sz w:val="24"/>
          <w:szCs w:val="24"/>
          <w:lang w:val="en-US" w:eastAsia="zh-CN"/>
        </w:rPr>
        <w:t>+995 (341) 27 09 09</w:t>
      </w:r>
      <w:r w:rsidRPr="004601BA">
        <w:rPr>
          <w:rFonts w:eastAsia="SimSun"/>
          <w:b/>
          <w:bCs/>
          <w:color w:val="000000"/>
          <w:kern w:val="2"/>
          <w:sz w:val="24"/>
          <w:szCs w:val="24"/>
          <w:lang w:val="en-US" w:eastAsia="zh-CN"/>
        </w:rPr>
        <w:t xml:space="preserve"> e-mail: info.rustaviazot@ge.indorama.com</w:t>
      </w:r>
    </w:p>
    <w:p w14:paraId="1C3D45AD" w14:textId="77777777" w:rsidR="00580EE9" w:rsidRPr="00580EE9" w:rsidRDefault="00580EE9" w:rsidP="00AF34A8">
      <w:pPr>
        <w:jc w:val="both"/>
        <w:rPr>
          <w:bCs/>
          <w:sz w:val="24"/>
          <w:szCs w:val="24"/>
          <w:lang w:val="en-US"/>
        </w:rPr>
      </w:pPr>
    </w:p>
    <w:p w14:paraId="1218166F" w14:textId="77777777" w:rsidR="003F5840" w:rsidRPr="00092501" w:rsidRDefault="003F5840" w:rsidP="003F5840">
      <w:pPr>
        <w:rPr>
          <w:rFonts w:eastAsia="SimSun"/>
          <w:lang w:val="en-US"/>
        </w:rPr>
      </w:pPr>
    </w:p>
    <w:p w14:paraId="4978A25A" w14:textId="38DDD252" w:rsidR="00ED193A" w:rsidRDefault="004601BA" w:rsidP="00ED193A">
      <w:pPr>
        <w:pStyle w:val="1"/>
        <w:rPr>
          <w:rFonts w:eastAsia="SimSun"/>
          <w:color w:val="000000"/>
          <w:kern w:val="2"/>
          <w:lang w:val="en-US" w:eastAsia="zh-CN"/>
        </w:rPr>
      </w:pPr>
      <w:bookmarkStart w:id="18" w:name="_Toc217480029"/>
      <w:r>
        <w:rPr>
          <w:rFonts w:eastAsia="SimSun"/>
          <w:b/>
          <w:bCs/>
          <w:lang w:val="en-US"/>
        </w:rPr>
        <w:t>7</w:t>
      </w:r>
      <w:r w:rsidR="00ED193A">
        <w:rPr>
          <w:rFonts w:eastAsia="SimSun"/>
          <w:b/>
          <w:bCs/>
          <w:lang w:val="en-US"/>
        </w:rPr>
        <w:t xml:space="preserve">. </w:t>
      </w:r>
      <w:r w:rsidR="00540BB0" w:rsidRPr="00540BB0">
        <w:rPr>
          <w:rFonts w:eastAsia="SimSun"/>
          <w:b/>
          <w:bCs/>
          <w:lang w:val="en-US"/>
        </w:rPr>
        <w:t>COMMUNICATION AND AWARENESS</w:t>
      </w:r>
      <w:bookmarkEnd w:id="18"/>
    </w:p>
    <w:p w14:paraId="208BA417" w14:textId="77777777" w:rsidR="00ED193A" w:rsidRDefault="00ED193A" w:rsidP="00ED193A">
      <w:pPr>
        <w:rPr>
          <w:rFonts w:eastAsia="SimSun"/>
          <w:lang w:val="en-US" w:eastAsia="zh-CN"/>
        </w:rPr>
      </w:pPr>
    </w:p>
    <w:p w14:paraId="61B4308C" w14:textId="77777777" w:rsidR="00580EE9" w:rsidRPr="00DD7EC9" w:rsidRDefault="00580EE9" w:rsidP="00580EE9">
      <w:pPr>
        <w:jc w:val="both"/>
        <w:rPr>
          <w:rFonts w:eastAsia="SimSun"/>
          <w:color w:val="000000"/>
          <w:kern w:val="2"/>
          <w:sz w:val="24"/>
          <w:szCs w:val="24"/>
          <w:lang w:val="en-US" w:eastAsia="zh-CN"/>
        </w:rPr>
      </w:pPr>
      <w:r w:rsidRPr="00580EE9">
        <w:rPr>
          <w:rFonts w:eastAsia="SimSun"/>
          <w:color w:val="000000"/>
          <w:kern w:val="2"/>
          <w:sz w:val="24"/>
          <w:szCs w:val="24"/>
          <w:lang w:val="en-US" w:eastAsia="zh-CN"/>
        </w:rPr>
        <w:lastRenderedPageBreak/>
        <w:t>Effective communication and awareness are critical for the successful implementation of the grievance mechanisms, ensuring that all stakeholders are informed, confident, and able to access the system. RAI adopts a multi-channel, inclusive, and transparent approach to communicate the existence, purpose, and use of both Worker and External Grievance Mechanisms.</w:t>
      </w:r>
    </w:p>
    <w:p w14:paraId="7B8A75B6" w14:textId="77777777" w:rsidR="00580EE9" w:rsidRPr="00DD7EC9" w:rsidRDefault="00580EE9" w:rsidP="00580EE9">
      <w:pPr>
        <w:jc w:val="both"/>
        <w:rPr>
          <w:rFonts w:eastAsia="SimSun"/>
          <w:color w:val="000000"/>
          <w:kern w:val="2"/>
          <w:sz w:val="24"/>
          <w:szCs w:val="24"/>
          <w:lang w:val="en-US" w:eastAsia="zh-CN"/>
        </w:rPr>
      </w:pPr>
    </w:p>
    <w:p w14:paraId="58B74BAA" w14:textId="77777777" w:rsidR="00580EE9" w:rsidRPr="00580EE9" w:rsidRDefault="00580EE9" w:rsidP="00580EE9">
      <w:pPr>
        <w:pStyle w:val="1"/>
        <w:rPr>
          <w:rFonts w:eastAsia="SimSun"/>
          <w:b/>
          <w:bCs/>
          <w:lang w:val="en-US" w:eastAsia="zh-CN"/>
        </w:rPr>
      </w:pPr>
      <w:bookmarkStart w:id="19" w:name="_Toc217480030"/>
      <w:r w:rsidRPr="00580EE9">
        <w:rPr>
          <w:rFonts w:eastAsia="SimSun"/>
          <w:b/>
          <w:bCs/>
          <w:lang w:val="en-US" w:eastAsia="zh-CN"/>
        </w:rPr>
        <w:t>7.1 External Stakeholders</w:t>
      </w:r>
      <w:bookmarkEnd w:id="19"/>
    </w:p>
    <w:p w14:paraId="0ADEACAD" w14:textId="77777777" w:rsidR="00580EE9" w:rsidRPr="00580EE9" w:rsidRDefault="00580EE9" w:rsidP="00580EE9">
      <w:pPr>
        <w:numPr>
          <w:ilvl w:val="0"/>
          <w:numId w:val="103"/>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Stakeholder Engagement Plan (SEP):</w:t>
      </w:r>
      <w:r w:rsidRPr="00580EE9">
        <w:rPr>
          <w:rFonts w:eastAsia="SimSun"/>
          <w:color w:val="000000"/>
          <w:kern w:val="2"/>
          <w:sz w:val="24"/>
          <w:szCs w:val="24"/>
          <w:lang w:val="en-US" w:eastAsia="zh-CN"/>
        </w:rPr>
        <w:t xml:space="preserve"> The grievance mechanism will be communicated through the SEP to all identified stakeholders, including local communities, NGOs/CSOs, local authorities, and other affected parties.</w:t>
      </w:r>
    </w:p>
    <w:p w14:paraId="1B931C40" w14:textId="77777777" w:rsidR="00580EE9" w:rsidRPr="00580EE9" w:rsidRDefault="00580EE9" w:rsidP="00580EE9">
      <w:pPr>
        <w:numPr>
          <w:ilvl w:val="0"/>
          <w:numId w:val="103"/>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Community Outreach:</w:t>
      </w:r>
      <w:r w:rsidRPr="00580EE9">
        <w:rPr>
          <w:rFonts w:eastAsia="SimSun"/>
          <w:color w:val="000000"/>
          <w:kern w:val="2"/>
          <w:sz w:val="24"/>
          <w:szCs w:val="24"/>
          <w:lang w:val="en-US" w:eastAsia="zh-CN"/>
        </w:rPr>
        <w:t xml:space="preserve"> Regular community meetings, workshops, and focus group discussions will be organized to explain the grievance mechanism, provide practical guidance on how to submit complaints, and address questions or concerns.</w:t>
      </w:r>
    </w:p>
    <w:p w14:paraId="6AE5A726" w14:textId="77777777" w:rsidR="00580EE9" w:rsidRPr="00580EE9" w:rsidRDefault="00580EE9" w:rsidP="00580EE9">
      <w:pPr>
        <w:numPr>
          <w:ilvl w:val="0"/>
          <w:numId w:val="103"/>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Website and Online Platforms:</w:t>
      </w:r>
      <w:r w:rsidRPr="00580EE9">
        <w:rPr>
          <w:rFonts w:eastAsia="SimSun"/>
          <w:color w:val="000000"/>
          <w:kern w:val="2"/>
          <w:sz w:val="24"/>
          <w:szCs w:val="24"/>
          <w:lang w:val="en-US" w:eastAsia="zh-CN"/>
        </w:rPr>
        <w:t xml:space="preserve"> The RAI website and social media platforms will host detailed information on grievance procedures, downloadable forms, submission instructions, expected response timelines, and contact points.</w:t>
      </w:r>
    </w:p>
    <w:p w14:paraId="074A5106" w14:textId="77777777" w:rsidR="00580EE9" w:rsidRPr="00580EE9" w:rsidRDefault="00580EE9" w:rsidP="00580EE9">
      <w:pPr>
        <w:numPr>
          <w:ilvl w:val="0"/>
          <w:numId w:val="103"/>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Gender-Responsive Communication:</w:t>
      </w:r>
      <w:r w:rsidRPr="00580EE9">
        <w:rPr>
          <w:rFonts w:eastAsia="SimSun"/>
          <w:color w:val="000000"/>
          <w:kern w:val="2"/>
          <w:sz w:val="24"/>
          <w:szCs w:val="24"/>
          <w:lang w:val="en-US" w:eastAsia="zh-CN"/>
        </w:rPr>
        <w:t xml:space="preserve"> Information will be tailored to reach women, elderly, youth, and other vulnerable groups, using accessible formats, local languages, simple visuals, and oral briefings where needed.</w:t>
      </w:r>
    </w:p>
    <w:p w14:paraId="4912FC2A" w14:textId="77777777" w:rsidR="00580EE9" w:rsidRPr="00580EE9" w:rsidRDefault="00580EE9" w:rsidP="00580EE9">
      <w:pPr>
        <w:numPr>
          <w:ilvl w:val="0"/>
          <w:numId w:val="103"/>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Feedback and Reporting:</w:t>
      </w:r>
      <w:r w:rsidRPr="00580EE9">
        <w:rPr>
          <w:rFonts w:eastAsia="SimSun"/>
          <w:color w:val="000000"/>
          <w:kern w:val="2"/>
          <w:sz w:val="24"/>
          <w:szCs w:val="24"/>
          <w:lang w:val="en-US" w:eastAsia="zh-CN"/>
        </w:rPr>
        <w:t xml:space="preserve"> Stakeholders will receive periodic updates on the status of grievances, resolutions, and systemic actions, with strict adherence to confidentiality and privacy standards.</w:t>
      </w:r>
    </w:p>
    <w:p w14:paraId="7860BECE" w14:textId="77777777" w:rsidR="00580EE9" w:rsidRPr="00580EE9" w:rsidRDefault="00580EE9" w:rsidP="00580EE9">
      <w:pPr>
        <w:numPr>
          <w:ilvl w:val="0"/>
          <w:numId w:val="103"/>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Multi-Lingual Communication:</w:t>
      </w:r>
      <w:r w:rsidRPr="00580EE9">
        <w:rPr>
          <w:rFonts w:eastAsia="SimSun"/>
          <w:color w:val="000000"/>
          <w:kern w:val="2"/>
          <w:sz w:val="24"/>
          <w:szCs w:val="24"/>
          <w:lang w:val="en-US" w:eastAsia="zh-CN"/>
        </w:rPr>
        <w:t xml:space="preserve"> Materials and announcements will be available in all relevant local languages to ensure comprehension and accessibility.</w:t>
      </w:r>
    </w:p>
    <w:p w14:paraId="3284E617" w14:textId="77777777" w:rsidR="00580EE9" w:rsidRPr="00580EE9" w:rsidRDefault="00580EE9" w:rsidP="00580EE9">
      <w:pPr>
        <w:numPr>
          <w:ilvl w:val="0"/>
          <w:numId w:val="103"/>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Collaborations:</w:t>
      </w:r>
      <w:r w:rsidRPr="00580EE9">
        <w:rPr>
          <w:rFonts w:eastAsia="SimSun"/>
          <w:color w:val="000000"/>
          <w:kern w:val="2"/>
          <w:sz w:val="24"/>
          <w:szCs w:val="24"/>
          <w:lang w:val="en-US" w:eastAsia="zh-CN"/>
        </w:rPr>
        <w:t xml:space="preserve"> Partnering with NGOs, local institutions, and community representatives to reinforce awareness and trust in the grievance mechanism.</w:t>
      </w:r>
    </w:p>
    <w:p w14:paraId="3AA3664D" w14:textId="77777777" w:rsidR="00580EE9" w:rsidRPr="00580EE9" w:rsidRDefault="00580EE9" w:rsidP="00580EE9">
      <w:pPr>
        <w:ind w:left="720"/>
        <w:jc w:val="both"/>
        <w:rPr>
          <w:rFonts w:eastAsia="SimSun"/>
          <w:color w:val="000000"/>
          <w:kern w:val="2"/>
          <w:sz w:val="24"/>
          <w:szCs w:val="24"/>
          <w:lang w:val="en-US" w:eastAsia="zh-CN"/>
        </w:rPr>
      </w:pPr>
    </w:p>
    <w:p w14:paraId="2F7BC092" w14:textId="77777777" w:rsidR="00580EE9" w:rsidRPr="00580EE9" w:rsidRDefault="00580EE9" w:rsidP="00580EE9">
      <w:pPr>
        <w:pStyle w:val="1"/>
        <w:rPr>
          <w:rFonts w:eastAsia="SimSun"/>
          <w:b/>
          <w:bCs/>
          <w:lang w:val="en-US" w:eastAsia="zh-CN"/>
        </w:rPr>
      </w:pPr>
      <w:bookmarkStart w:id="20" w:name="_Toc217480031"/>
      <w:r w:rsidRPr="00580EE9">
        <w:rPr>
          <w:rFonts w:eastAsia="SimSun"/>
          <w:b/>
          <w:bCs/>
          <w:lang w:val="en-US" w:eastAsia="zh-CN"/>
        </w:rPr>
        <w:t>7.2 Workers</w:t>
      </w:r>
      <w:bookmarkEnd w:id="20"/>
    </w:p>
    <w:p w14:paraId="39976E11" w14:textId="77777777" w:rsidR="00580EE9" w:rsidRPr="00580EE9" w:rsidRDefault="00580EE9" w:rsidP="00580EE9">
      <w:pPr>
        <w:numPr>
          <w:ilvl w:val="0"/>
          <w:numId w:val="104"/>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Induction and Training:</w:t>
      </w:r>
      <w:r w:rsidRPr="00580EE9">
        <w:rPr>
          <w:rFonts w:eastAsia="SimSun"/>
          <w:color w:val="000000"/>
          <w:kern w:val="2"/>
          <w:sz w:val="24"/>
          <w:szCs w:val="24"/>
          <w:lang w:val="en-US" w:eastAsia="zh-CN"/>
        </w:rPr>
        <w:t xml:space="preserve"> All workers, including direct employees and contractor/subcontractor staff, will be provided information about the Worker Grievance Mechanism during induction, safety briefings, and refresher trainings.</w:t>
      </w:r>
    </w:p>
    <w:p w14:paraId="01665187" w14:textId="77777777" w:rsidR="00580EE9" w:rsidRPr="00580EE9" w:rsidRDefault="00580EE9" w:rsidP="00580EE9">
      <w:pPr>
        <w:numPr>
          <w:ilvl w:val="0"/>
          <w:numId w:val="104"/>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Internal Communication:</w:t>
      </w:r>
      <w:r w:rsidRPr="00580EE9">
        <w:rPr>
          <w:rFonts w:eastAsia="SimSun"/>
          <w:color w:val="000000"/>
          <w:kern w:val="2"/>
          <w:sz w:val="24"/>
          <w:szCs w:val="24"/>
          <w:lang w:val="en-US" w:eastAsia="zh-CN"/>
        </w:rPr>
        <w:t xml:space="preserve"> Posters, notice boards, digital displays, newsletters, emails, and mobile notifications will provide clear information on grievance channels, responsible personnel, submission procedures, and expected response times.</w:t>
      </w:r>
    </w:p>
    <w:p w14:paraId="4D52693B" w14:textId="77777777" w:rsidR="00580EE9" w:rsidRPr="00580EE9" w:rsidRDefault="00580EE9" w:rsidP="00580EE9">
      <w:pPr>
        <w:numPr>
          <w:ilvl w:val="0"/>
          <w:numId w:val="104"/>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Supervisor and Peer Support:</w:t>
      </w:r>
      <w:r w:rsidRPr="00580EE9">
        <w:rPr>
          <w:rFonts w:eastAsia="SimSun"/>
          <w:color w:val="000000"/>
          <w:kern w:val="2"/>
          <w:sz w:val="24"/>
          <w:szCs w:val="24"/>
          <w:lang w:val="en-US" w:eastAsia="zh-CN"/>
        </w:rPr>
        <w:t xml:space="preserve"> Line managers and supervisors will actively encourage grievance reporting, provide guidance on submission, and ensure protection against retaliation. Peer mentors or worker representatives may assist in disseminating information.</w:t>
      </w:r>
    </w:p>
    <w:p w14:paraId="6D9BD752" w14:textId="77777777" w:rsidR="00580EE9" w:rsidRPr="00580EE9" w:rsidRDefault="00580EE9" w:rsidP="00580EE9">
      <w:pPr>
        <w:numPr>
          <w:ilvl w:val="0"/>
          <w:numId w:val="104"/>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Gender Considerations:</w:t>
      </w:r>
      <w:r w:rsidRPr="00580EE9">
        <w:rPr>
          <w:rFonts w:eastAsia="SimSun"/>
          <w:color w:val="000000"/>
          <w:kern w:val="2"/>
          <w:sz w:val="24"/>
          <w:szCs w:val="24"/>
          <w:lang w:val="en-US" w:eastAsia="zh-CN"/>
        </w:rPr>
        <w:t xml:space="preserve"> Communication will account for literacy levels, language diversity, and gender-specific barriers, ensuring that women and migrant workers can easily access and use the grievance mechanism.</w:t>
      </w:r>
    </w:p>
    <w:p w14:paraId="0EA056C2" w14:textId="77777777" w:rsidR="00580EE9" w:rsidRPr="00580EE9" w:rsidRDefault="00580EE9" w:rsidP="00580EE9">
      <w:pPr>
        <w:numPr>
          <w:ilvl w:val="0"/>
          <w:numId w:val="104"/>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Targeted Awareness Sessions:</w:t>
      </w:r>
      <w:r w:rsidRPr="00580EE9">
        <w:rPr>
          <w:rFonts w:eastAsia="SimSun"/>
          <w:color w:val="000000"/>
          <w:kern w:val="2"/>
          <w:sz w:val="24"/>
          <w:szCs w:val="24"/>
          <w:lang w:val="en-US" w:eastAsia="zh-CN"/>
        </w:rPr>
        <w:t xml:space="preserve"> Specialized sessions or focus groups may be held for specific groups of workers who face additional barriers (e.g., shift workers, remote workers, temporary staff).</w:t>
      </w:r>
    </w:p>
    <w:p w14:paraId="74E02C2C" w14:textId="77777777" w:rsidR="00580EE9" w:rsidRPr="00580EE9" w:rsidRDefault="00580EE9" w:rsidP="00580EE9">
      <w:pPr>
        <w:ind w:left="720"/>
        <w:jc w:val="both"/>
        <w:rPr>
          <w:rFonts w:eastAsia="SimSun"/>
          <w:color w:val="000000"/>
          <w:kern w:val="2"/>
          <w:sz w:val="24"/>
          <w:szCs w:val="24"/>
          <w:lang w:val="en-US" w:eastAsia="zh-CN"/>
        </w:rPr>
      </w:pPr>
    </w:p>
    <w:p w14:paraId="382D0E98" w14:textId="77777777" w:rsidR="00580EE9" w:rsidRPr="00580EE9" w:rsidRDefault="00580EE9" w:rsidP="00580EE9">
      <w:pPr>
        <w:pStyle w:val="1"/>
        <w:rPr>
          <w:rFonts w:eastAsia="SimSun"/>
          <w:b/>
          <w:bCs/>
          <w:lang w:val="en-US" w:eastAsia="zh-CN"/>
        </w:rPr>
      </w:pPr>
      <w:bookmarkStart w:id="21" w:name="_Toc217480032"/>
      <w:r w:rsidRPr="00580EE9">
        <w:rPr>
          <w:rFonts w:eastAsia="SimSun"/>
          <w:b/>
          <w:bCs/>
          <w:lang w:val="en-US" w:eastAsia="zh-CN"/>
        </w:rPr>
        <w:t>7.3 Monitoring Communication Effectiveness</w:t>
      </w:r>
      <w:bookmarkEnd w:id="21"/>
    </w:p>
    <w:p w14:paraId="3395A6F3" w14:textId="77777777" w:rsidR="00580EE9" w:rsidRPr="00580EE9" w:rsidRDefault="00580EE9" w:rsidP="00580EE9">
      <w:pPr>
        <w:numPr>
          <w:ilvl w:val="0"/>
          <w:numId w:val="105"/>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Surveys and Feedback Mechanisms:</w:t>
      </w:r>
      <w:r w:rsidRPr="00580EE9">
        <w:rPr>
          <w:rFonts w:eastAsia="SimSun"/>
          <w:color w:val="000000"/>
          <w:kern w:val="2"/>
          <w:sz w:val="24"/>
          <w:szCs w:val="24"/>
          <w:lang w:val="en-US" w:eastAsia="zh-CN"/>
        </w:rPr>
        <w:t xml:space="preserve"> Periodic surveys, interviews, focus group discussions, and suggestion forms with workers and external stakeholders will assess awareness levels, accessibility, and perceived effectiveness of the grievance mechanisms.</w:t>
      </w:r>
    </w:p>
    <w:p w14:paraId="0F3287EE" w14:textId="77777777" w:rsidR="00580EE9" w:rsidRPr="00580EE9" w:rsidRDefault="00580EE9" w:rsidP="00580EE9">
      <w:pPr>
        <w:numPr>
          <w:ilvl w:val="0"/>
          <w:numId w:val="105"/>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lastRenderedPageBreak/>
        <w:t>Performance Indicators:</w:t>
      </w:r>
      <w:r w:rsidRPr="00580EE9">
        <w:rPr>
          <w:rFonts w:eastAsia="SimSun"/>
          <w:color w:val="000000"/>
          <w:kern w:val="2"/>
          <w:sz w:val="24"/>
          <w:szCs w:val="24"/>
          <w:lang w:val="en-US" w:eastAsia="zh-CN"/>
        </w:rPr>
        <w:t xml:space="preserve"> Metrics such as the number of grievances submitted, channels used, demographic data, gender distribution, and stakeholder satisfaction will be monitored to measure communication effectiveness.</w:t>
      </w:r>
    </w:p>
    <w:p w14:paraId="20956C29" w14:textId="77777777" w:rsidR="00580EE9" w:rsidRPr="00580EE9" w:rsidRDefault="00580EE9" w:rsidP="00580EE9">
      <w:pPr>
        <w:numPr>
          <w:ilvl w:val="0"/>
          <w:numId w:val="105"/>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Review and Improvement:</w:t>
      </w:r>
      <w:r w:rsidRPr="00580EE9">
        <w:rPr>
          <w:rFonts w:eastAsia="SimSun"/>
          <w:color w:val="000000"/>
          <w:kern w:val="2"/>
          <w:sz w:val="24"/>
          <w:szCs w:val="24"/>
          <w:lang w:val="en-US" w:eastAsia="zh-CN"/>
        </w:rPr>
        <w:t xml:space="preserve"> Communication materials, channels, and outreach methods will be updated regularly based on feedback, lessons learned, and identified gaps to improve accessibility and stakeholder engagement.</w:t>
      </w:r>
    </w:p>
    <w:p w14:paraId="1F632B4D" w14:textId="77777777" w:rsidR="00580EE9" w:rsidRPr="00580EE9" w:rsidRDefault="00580EE9" w:rsidP="00580EE9">
      <w:pPr>
        <w:numPr>
          <w:ilvl w:val="0"/>
          <w:numId w:val="105"/>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Documentation and Record-Keeping:</w:t>
      </w:r>
      <w:r w:rsidRPr="00580EE9">
        <w:rPr>
          <w:rFonts w:eastAsia="SimSun"/>
          <w:color w:val="000000"/>
          <w:kern w:val="2"/>
          <w:sz w:val="24"/>
          <w:szCs w:val="24"/>
          <w:lang w:val="en-US" w:eastAsia="zh-CN"/>
        </w:rPr>
        <w:t xml:space="preserve"> All communication activities, training sessions, awareness campaigns, and outreach efforts will be documented and monitored for accountability, transparency, and continuous improvement.</w:t>
      </w:r>
    </w:p>
    <w:p w14:paraId="3A80EA9C" w14:textId="77777777" w:rsidR="00580EE9" w:rsidRPr="00580EE9" w:rsidRDefault="00580EE9" w:rsidP="00580EE9">
      <w:pPr>
        <w:numPr>
          <w:ilvl w:val="0"/>
          <w:numId w:val="105"/>
        </w:numPr>
        <w:jc w:val="both"/>
        <w:rPr>
          <w:rFonts w:eastAsia="SimSun"/>
          <w:color w:val="000000"/>
          <w:kern w:val="2"/>
          <w:sz w:val="24"/>
          <w:szCs w:val="24"/>
          <w:lang w:val="en-US" w:eastAsia="zh-CN"/>
        </w:rPr>
      </w:pPr>
      <w:r w:rsidRPr="00580EE9">
        <w:rPr>
          <w:rFonts w:eastAsia="SimSun"/>
          <w:b/>
          <w:bCs/>
          <w:color w:val="000000"/>
          <w:kern w:val="2"/>
          <w:sz w:val="24"/>
          <w:szCs w:val="24"/>
          <w:lang w:val="en-US" w:eastAsia="zh-CN"/>
        </w:rPr>
        <w:t>Engagement with Community Leaders and Worker Representatives:</w:t>
      </w:r>
      <w:r w:rsidRPr="00580EE9">
        <w:rPr>
          <w:rFonts w:eastAsia="SimSun"/>
          <w:color w:val="000000"/>
          <w:kern w:val="2"/>
          <w:sz w:val="24"/>
          <w:szCs w:val="24"/>
          <w:lang w:val="en-US" w:eastAsia="zh-CN"/>
        </w:rPr>
        <w:t xml:space="preserve"> Regular consultations with community leaders, NGOs, and worker representatives to validate communication effectiveness and identify potential gaps or barriers.</w:t>
      </w:r>
    </w:p>
    <w:p w14:paraId="13C5DFCF" w14:textId="77777777" w:rsidR="00580EE9" w:rsidRPr="00DD7EC9" w:rsidRDefault="00580EE9" w:rsidP="00580EE9">
      <w:pPr>
        <w:jc w:val="both"/>
        <w:rPr>
          <w:rFonts w:eastAsia="SimSun"/>
          <w:color w:val="000000"/>
          <w:kern w:val="2"/>
          <w:sz w:val="24"/>
          <w:szCs w:val="24"/>
          <w:lang w:val="en-US" w:eastAsia="zh-CN"/>
        </w:rPr>
      </w:pPr>
    </w:p>
    <w:p w14:paraId="00D1255A" w14:textId="757CE053" w:rsidR="00580EE9" w:rsidRDefault="00580EE9" w:rsidP="00580EE9">
      <w:pPr>
        <w:jc w:val="both"/>
        <w:rPr>
          <w:rFonts w:eastAsia="SimSun"/>
          <w:color w:val="000000"/>
          <w:kern w:val="2"/>
          <w:sz w:val="24"/>
          <w:szCs w:val="24"/>
          <w:lang w:val="en-US" w:eastAsia="zh-CN"/>
        </w:rPr>
      </w:pPr>
      <w:r w:rsidRPr="00580EE9">
        <w:rPr>
          <w:rFonts w:eastAsia="SimSun"/>
          <w:color w:val="000000"/>
          <w:kern w:val="2"/>
          <w:sz w:val="24"/>
          <w:szCs w:val="24"/>
          <w:lang w:val="en-US" w:eastAsia="zh-CN"/>
        </w:rPr>
        <w:t>This communication and awareness framework ensures that all stakeholders, including women, vulnerable groups, and migrant workers, are fully informed about the grievance mechanism, understand how to raise concerns, know what to expect from the process, and are confident that their grievances will be addressed in a fair, transparent, and timely manner.</w:t>
      </w:r>
    </w:p>
    <w:p w14:paraId="5E637699" w14:textId="77777777" w:rsidR="00D463AA" w:rsidRPr="00DD7EC9" w:rsidRDefault="00D463AA" w:rsidP="00580EE9">
      <w:pPr>
        <w:jc w:val="both"/>
        <w:rPr>
          <w:rFonts w:eastAsia="SimSun"/>
          <w:color w:val="000000"/>
          <w:kern w:val="2"/>
          <w:sz w:val="24"/>
          <w:szCs w:val="24"/>
          <w:lang w:val="en-US" w:eastAsia="zh-CN"/>
        </w:rPr>
      </w:pPr>
    </w:p>
    <w:p w14:paraId="70AA1A0A" w14:textId="07E38AFB" w:rsidR="001C6079" w:rsidRPr="004601BA" w:rsidRDefault="004601BA" w:rsidP="00301748">
      <w:pPr>
        <w:pStyle w:val="1"/>
        <w:rPr>
          <w:rFonts w:eastAsia="SimSun"/>
          <w:color w:val="000000"/>
          <w:kern w:val="2"/>
          <w:lang w:val="en-US" w:eastAsia="zh-CN"/>
        </w:rPr>
      </w:pPr>
      <w:bookmarkStart w:id="22" w:name="_Toc110027439"/>
      <w:bookmarkStart w:id="23" w:name="_Toc217480033"/>
      <w:r>
        <w:rPr>
          <w:rFonts w:eastAsia="SimSun"/>
          <w:b/>
          <w:bCs/>
          <w:lang w:val="en-US"/>
        </w:rPr>
        <w:t>8</w:t>
      </w:r>
      <w:r w:rsidR="001125D5" w:rsidRPr="00301748">
        <w:rPr>
          <w:rFonts w:eastAsia="SimSun"/>
          <w:b/>
          <w:bCs/>
          <w:lang w:val="en-US"/>
        </w:rPr>
        <w:t>.</w:t>
      </w:r>
      <w:bookmarkEnd w:id="22"/>
      <w:r w:rsidR="007807D8">
        <w:rPr>
          <w:rFonts w:eastAsia="SimSun"/>
          <w:b/>
          <w:bCs/>
          <w:lang w:val="en-US"/>
        </w:rPr>
        <w:t xml:space="preserve"> </w:t>
      </w:r>
      <w:r w:rsidR="00C239F9" w:rsidRPr="00C239F9">
        <w:rPr>
          <w:rFonts w:eastAsia="SimSun"/>
          <w:b/>
          <w:bCs/>
          <w:lang w:val="en-US"/>
        </w:rPr>
        <w:t>GRIEVANCE HANDLING PROCESS</w:t>
      </w:r>
      <w:bookmarkEnd w:id="23"/>
    </w:p>
    <w:p w14:paraId="3A026487" w14:textId="77777777" w:rsidR="004601BA" w:rsidRDefault="004601BA" w:rsidP="007807D8">
      <w:pPr>
        <w:jc w:val="both"/>
        <w:rPr>
          <w:rFonts w:eastAsia="SimSun"/>
          <w:color w:val="000000"/>
          <w:kern w:val="2"/>
          <w:sz w:val="24"/>
          <w:szCs w:val="24"/>
          <w:lang w:val="en-GB" w:eastAsia="zh-CN"/>
        </w:rPr>
      </w:pPr>
    </w:p>
    <w:p w14:paraId="5082593D" w14:textId="77777777" w:rsidR="00C239F9" w:rsidRPr="00DD7EC9" w:rsidRDefault="00C239F9" w:rsidP="00C239F9">
      <w:pPr>
        <w:jc w:val="both"/>
        <w:rPr>
          <w:rFonts w:eastAsia="SimSun"/>
          <w:color w:val="000000"/>
          <w:kern w:val="2"/>
          <w:sz w:val="24"/>
          <w:szCs w:val="24"/>
          <w:lang w:val="en-US" w:eastAsia="zh-CN"/>
        </w:rPr>
      </w:pPr>
      <w:r w:rsidRPr="00C239F9">
        <w:rPr>
          <w:rFonts w:eastAsia="SimSun"/>
          <w:color w:val="000000"/>
          <w:kern w:val="2"/>
          <w:sz w:val="24"/>
          <w:szCs w:val="24"/>
          <w:lang w:val="en-US" w:eastAsia="zh-CN"/>
        </w:rPr>
        <w:t>The grievance handling process is designed to ensure timely, fair, transparent, and gender-sensitive resolution of complaints from workers and external stakeholders. The process includes clear steps, responsible personnel, and timelines to ensure accountability and continuous improvement.</w:t>
      </w:r>
    </w:p>
    <w:p w14:paraId="7A7568DA" w14:textId="77777777" w:rsidR="00C239F9" w:rsidRPr="00DD7EC9" w:rsidRDefault="00C239F9" w:rsidP="00C239F9">
      <w:pPr>
        <w:jc w:val="both"/>
        <w:rPr>
          <w:rFonts w:eastAsia="SimSun"/>
          <w:color w:val="000000"/>
          <w:kern w:val="2"/>
          <w:sz w:val="24"/>
          <w:szCs w:val="24"/>
          <w:lang w:val="en-US" w:eastAsia="zh-CN"/>
        </w:rPr>
      </w:pPr>
    </w:p>
    <w:p w14:paraId="33A6601D" w14:textId="77777777" w:rsidR="00C239F9" w:rsidRPr="008C1546" w:rsidRDefault="00C239F9" w:rsidP="008C1546">
      <w:pPr>
        <w:pStyle w:val="1"/>
        <w:rPr>
          <w:rFonts w:eastAsia="SimSun"/>
          <w:b/>
          <w:bCs/>
          <w:lang w:val="en-US" w:eastAsia="zh-CN"/>
        </w:rPr>
      </w:pPr>
      <w:bookmarkStart w:id="24" w:name="_Toc217480034"/>
      <w:r w:rsidRPr="008C1546">
        <w:rPr>
          <w:rFonts w:eastAsia="SimSun"/>
          <w:b/>
          <w:bCs/>
          <w:lang w:val="en-US" w:eastAsia="zh-CN"/>
        </w:rPr>
        <w:t>8.1 Receipt and Acknowledgement</w:t>
      </w:r>
      <w:bookmarkEnd w:id="24"/>
    </w:p>
    <w:p w14:paraId="10C2020B" w14:textId="77777777" w:rsidR="00C239F9" w:rsidRPr="00C239F9" w:rsidRDefault="00C239F9" w:rsidP="008C1546">
      <w:pPr>
        <w:numPr>
          <w:ilvl w:val="0"/>
          <w:numId w:val="115"/>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All grievances, regardless of channel, shall be formally received and acknowledged within 5 working days.</w:t>
      </w:r>
    </w:p>
    <w:p w14:paraId="7DD51ABD" w14:textId="77777777" w:rsidR="00C239F9" w:rsidRPr="00C239F9" w:rsidRDefault="00C239F9" w:rsidP="008C1546">
      <w:pPr>
        <w:numPr>
          <w:ilvl w:val="0"/>
          <w:numId w:val="115"/>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The acknowledgment shall include a reference number, the expected timeline for resolution, and the contact person for follow-up.</w:t>
      </w:r>
    </w:p>
    <w:p w14:paraId="736FAE15" w14:textId="77777777" w:rsidR="00C239F9" w:rsidRPr="00C239F9" w:rsidRDefault="00C239F9" w:rsidP="008C1546">
      <w:pPr>
        <w:numPr>
          <w:ilvl w:val="0"/>
          <w:numId w:val="115"/>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Anonymous grievances will also be logged and addressed with equal importance.</w:t>
      </w:r>
    </w:p>
    <w:p w14:paraId="1E764B59" w14:textId="0E8B8722" w:rsidR="00C239F9" w:rsidRPr="00C239F9" w:rsidRDefault="00C239F9" w:rsidP="008C1546">
      <w:pPr>
        <w:numPr>
          <w:ilvl w:val="0"/>
          <w:numId w:val="115"/>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For external stakeholders, CLO will acknowledge receipt and provide guidance on the process.</w:t>
      </w:r>
    </w:p>
    <w:p w14:paraId="3B356894" w14:textId="77777777" w:rsidR="00C239F9" w:rsidRPr="008C1546" w:rsidRDefault="00C239F9" w:rsidP="008C1546">
      <w:pPr>
        <w:numPr>
          <w:ilvl w:val="0"/>
          <w:numId w:val="115"/>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For workers, the HR Department will provide acknowledgment, with optional confidential follow-up channels.</w:t>
      </w:r>
    </w:p>
    <w:p w14:paraId="2F44B042" w14:textId="77777777" w:rsidR="008C1546" w:rsidRPr="00C239F9" w:rsidRDefault="008C1546" w:rsidP="008C1546">
      <w:pPr>
        <w:ind w:left="720"/>
        <w:jc w:val="both"/>
        <w:rPr>
          <w:rFonts w:eastAsia="SimSun"/>
          <w:color w:val="000000"/>
          <w:kern w:val="2"/>
          <w:sz w:val="24"/>
          <w:szCs w:val="24"/>
          <w:lang w:val="en-US" w:eastAsia="zh-CN"/>
        </w:rPr>
      </w:pPr>
    </w:p>
    <w:p w14:paraId="0AF9C80A" w14:textId="01F7BE34" w:rsidR="00C239F9" w:rsidRPr="008C1546" w:rsidRDefault="00C239F9" w:rsidP="008C1546">
      <w:pPr>
        <w:pStyle w:val="1"/>
        <w:rPr>
          <w:rFonts w:eastAsia="SimSun"/>
          <w:b/>
          <w:bCs/>
          <w:lang w:eastAsia="zh-CN"/>
        </w:rPr>
      </w:pPr>
      <w:bookmarkStart w:id="25" w:name="_Toc217480035"/>
      <w:r w:rsidRPr="008C1546">
        <w:rPr>
          <w:rFonts w:eastAsia="SimSun"/>
          <w:b/>
          <w:bCs/>
          <w:lang w:val="en-US" w:eastAsia="zh-CN"/>
        </w:rPr>
        <w:t>8.2 Registration and Documentation</w:t>
      </w:r>
      <w:bookmarkEnd w:id="25"/>
    </w:p>
    <w:p w14:paraId="2B7BEC0B" w14:textId="77777777" w:rsidR="00C239F9" w:rsidRPr="00C239F9" w:rsidRDefault="00C239F9" w:rsidP="008C1546">
      <w:pPr>
        <w:numPr>
          <w:ilvl w:val="0"/>
          <w:numId w:val="116"/>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All grievances will be recorded in the Grievance Register, including key information: date, complainant category, gender, type of grievance, issue description, and responsible personnel.</w:t>
      </w:r>
    </w:p>
    <w:p w14:paraId="4C1B359E" w14:textId="77777777" w:rsidR="00C239F9" w:rsidRPr="00C239F9" w:rsidRDefault="00C239F9" w:rsidP="008C1546">
      <w:pPr>
        <w:numPr>
          <w:ilvl w:val="0"/>
          <w:numId w:val="116"/>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Documentation must ensure confidentiality and secure storage of personal and sensitive information.</w:t>
      </w:r>
    </w:p>
    <w:p w14:paraId="4AE4BD26" w14:textId="77777777" w:rsidR="00C239F9" w:rsidRPr="008C1546" w:rsidRDefault="00C239F9" w:rsidP="008C1546">
      <w:pPr>
        <w:numPr>
          <w:ilvl w:val="0"/>
          <w:numId w:val="116"/>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Electronic and physical records will be maintained to support monitoring, reporting, and audits.</w:t>
      </w:r>
    </w:p>
    <w:p w14:paraId="72D439B1" w14:textId="77777777" w:rsidR="008C1546" w:rsidRPr="00C239F9" w:rsidRDefault="008C1546" w:rsidP="008C1546">
      <w:pPr>
        <w:ind w:left="720"/>
        <w:jc w:val="both"/>
        <w:rPr>
          <w:rFonts w:eastAsia="SimSun"/>
          <w:color w:val="000000"/>
          <w:kern w:val="2"/>
          <w:sz w:val="24"/>
          <w:szCs w:val="24"/>
          <w:lang w:val="en-US" w:eastAsia="zh-CN"/>
        </w:rPr>
      </w:pPr>
    </w:p>
    <w:p w14:paraId="443930F9" w14:textId="77777777" w:rsidR="00C239F9" w:rsidRPr="008C1546" w:rsidRDefault="00C239F9" w:rsidP="008C1546">
      <w:pPr>
        <w:pStyle w:val="1"/>
        <w:rPr>
          <w:rFonts w:eastAsia="SimSun"/>
          <w:b/>
          <w:bCs/>
          <w:lang w:val="en-US" w:eastAsia="zh-CN"/>
        </w:rPr>
      </w:pPr>
      <w:bookmarkStart w:id="26" w:name="_Toc217480036"/>
      <w:r w:rsidRPr="008C1546">
        <w:rPr>
          <w:rFonts w:eastAsia="SimSun"/>
          <w:b/>
          <w:bCs/>
          <w:lang w:val="en-US" w:eastAsia="zh-CN"/>
        </w:rPr>
        <w:t>8.3 Screening and Classification</w:t>
      </w:r>
      <w:bookmarkEnd w:id="26"/>
    </w:p>
    <w:p w14:paraId="611895F3" w14:textId="77777777" w:rsidR="00C239F9" w:rsidRPr="00C239F9" w:rsidRDefault="00C239F9" w:rsidP="008C1546">
      <w:pPr>
        <w:numPr>
          <w:ilvl w:val="0"/>
          <w:numId w:val="117"/>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Grievances will be screened to determine the type, urgency, and severity.</w:t>
      </w:r>
    </w:p>
    <w:p w14:paraId="073D6EC9" w14:textId="77777777" w:rsidR="00C239F9" w:rsidRPr="00C239F9" w:rsidRDefault="00C239F9" w:rsidP="008C1546">
      <w:pPr>
        <w:numPr>
          <w:ilvl w:val="0"/>
          <w:numId w:val="117"/>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Classification categories may include: workplace issues, environmental concerns, community impacts, health and safety, discrimination, or legal compliance.</w:t>
      </w:r>
    </w:p>
    <w:p w14:paraId="5ACFD0E3" w14:textId="77777777" w:rsidR="00C239F9" w:rsidRPr="008C1546" w:rsidRDefault="00C239F9" w:rsidP="008C1546">
      <w:pPr>
        <w:numPr>
          <w:ilvl w:val="0"/>
          <w:numId w:val="117"/>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Gender-disaggregated analysis will be conducted to identify specific barriers or trends affecting women or vulnerable groups.</w:t>
      </w:r>
    </w:p>
    <w:p w14:paraId="3B552C41" w14:textId="77777777" w:rsidR="008C1546" w:rsidRPr="00C239F9" w:rsidRDefault="008C1546" w:rsidP="008C1546">
      <w:pPr>
        <w:ind w:left="720"/>
        <w:jc w:val="both"/>
        <w:rPr>
          <w:rFonts w:eastAsia="SimSun"/>
          <w:color w:val="000000"/>
          <w:kern w:val="2"/>
          <w:sz w:val="24"/>
          <w:szCs w:val="24"/>
          <w:lang w:val="en-US" w:eastAsia="zh-CN"/>
        </w:rPr>
      </w:pPr>
    </w:p>
    <w:p w14:paraId="718D7352" w14:textId="77777777" w:rsidR="00C239F9" w:rsidRPr="008C1546" w:rsidRDefault="00C239F9" w:rsidP="008C1546">
      <w:pPr>
        <w:pStyle w:val="1"/>
        <w:rPr>
          <w:rFonts w:eastAsia="SimSun"/>
          <w:b/>
          <w:bCs/>
          <w:lang w:val="en-US" w:eastAsia="zh-CN"/>
        </w:rPr>
      </w:pPr>
      <w:bookmarkStart w:id="27" w:name="_Toc217480037"/>
      <w:r w:rsidRPr="008C1546">
        <w:rPr>
          <w:rFonts w:eastAsia="SimSun"/>
          <w:b/>
          <w:bCs/>
          <w:lang w:val="en-US" w:eastAsia="zh-CN"/>
        </w:rPr>
        <w:lastRenderedPageBreak/>
        <w:t>8.4 Investigation and Consultation</w:t>
      </w:r>
      <w:bookmarkEnd w:id="27"/>
    </w:p>
    <w:p w14:paraId="5A8E0F57" w14:textId="77777777" w:rsidR="00C239F9" w:rsidRPr="00C239F9" w:rsidRDefault="00C239F9" w:rsidP="008C1546">
      <w:pPr>
        <w:numPr>
          <w:ilvl w:val="0"/>
          <w:numId w:val="118"/>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Assigned personnel (HR, HSE, or other relevant departments) will conduct a fair, impartial, and timely investigation.</w:t>
      </w:r>
    </w:p>
    <w:p w14:paraId="16EF74DE" w14:textId="77777777" w:rsidR="00C239F9" w:rsidRPr="00C239F9" w:rsidRDefault="00C239F9" w:rsidP="008C1546">
      <w:pPr>
        <w:numPr>
          <w:ilvl w:val="0"/>
          <w:numId w:val="118"/>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Consultations may include interviews with complainants, witnesses, line managers, community representatives, or contractors.</w:t>
      </w:r>
    </w:p>
    <w:p w14:paraId="7B633094" w14:textId="77777777" w:rsidR="00C239F9" w:rsidRPr="00C239F9" w:rsidRDefault="00C239F9" w:rsidP="008C1546">
      <w:pPr>
        <w:numPr>
          <w:ilvl w:val="0"/>
          <w:numId w:val="118"/>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External expert advice may be sought for complex environmental, legal, or human rights grievances.</w:t>
      </w:r>
    </w:p>
    <w:p w14:paraId="274B85FE" w14:textId="77777777" w:rsidR="00C239F9" w:rsidRPr="008C1546" w:rsidRDefault="00C239F9" w:rsidP="008C1546">
      <w:pPr>
        <w:numPr>
          <w:ilvl w:val="0"/>
          <w:numId w:val="118"/>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Ensure adherence to confidentiality, protection against retaliation, and respect for cultural sensitivities.</w:t>
      </w:r>
    </w:p>
    <w:p w14:paraId="52C741D5" w14:textId="77777777" w:rsidR="008C1546" w:rsidRPr="00C239F9" w:rsidRDefault="008C1546" w:rsidP="008C1546">
      <w:pPr>
        <w:ind w:left="720"/>
        <w:jc w:val="both"/>
        <w:rPr>
          <w:rFonts w:eastAsia="SimSun"/>
          <w:color w:val="000000"/>
          <w:kern w:val="2"/>
          <w:sz w:val="24"/>
          <w:szCs w:val="24"/>
          <w:lang w:val="en-US" w:eastAsia="zh-CN"/>
        </w:rPr>
      </w:pPr>
    </w:p>
    <w:p w14:paraId="17602E3A" w14:textId="77777777" w:rsidR="00C239F9" w:rsidRPr="008C1546" w:rsidRDefault="00C239F9" w:rsidP="008C1546">
      <w:pPr>
        <w:pStyle w:val="1"/>
        <w:rPr>
          <w:rFonts w:eastAsia="SimSun"/>
          <w:b/>
          <w:bCs/>
          <w:lang w:val="en-US" w:eastAsia="zh-CN"/>
        </w:rPr>
      </w:pPr>
      <w:bookmarkStart w:id="28" w:name="_Toc217480038"/>
      <w:r w:rsidRPr="008C1546">
        <w:rPr>
          <w:rFonts w:eastAsia="SimSun"/>
          <w:b/>
          <w:bCs/>
          <w:lang w:val="en-US" w:eastAsia="zh-CN"/>
        </w:rPr>
        <w:t>8.5 Resolution and Corrective Actions</w:t>
      </w:r>
      <w:bookmarkEnd w:id="28"/>
    </w:p>
    <w:p w14:paraId="5FDA2F73" w14:textId="77777777" w:rsidR="00C239F9" w:rsidRPr="00C239F9" w:rsidRDefault="00C239F9" w:rsidP="008C1546">
      <w:pPr>
        <w:numPr>
          <w:ilvl w:val="0"/>
          <w:numId w:val="119"/>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Based on investigation findings, appropriate corrective and preventive actions will be developed and implemented.</w:t>
      </w:r>
    </w:p>
    <w:p w14:paraId="505B3A73" w14:textId="77777777" w:rsidR="00C239F9" w:rsidRPr="00C239F9" w:rsidRDefault="00C239F9" w:rsidP="008C1546">
      <w:pPr>
        <w:numPr>
          <w:ilvl w:val="0"/>
          <w:numId w:val="119"/>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Actions may include policy changes, workplace adjustments, environmental remediation, community engagement activities, or disciplinary measures.</w:t>
      </w:r>
    </w:p>
    <w:p w14:paraId="56DE284A" w14:textId="77777777" w:rsidR="00C239F9" w:rsidRPr="00C239F9" w:rsidRDefault="00C239F9" w:rsidP="008C1546">
      <w:pPr>
        <w:numPr>
          <w:ilvl w:val="0"/>
          <w:numId w:val="119"/>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Complainants will be informed of the resolution outcome, while respecting confidentiality.</w:t>
      </w:r>
    </w:p>
    <w:p w14:paraId="23BC88E9" w14:textId="77777777" w:rsidR="00C239F9" w:rsidRPr="008C1546" w:rsidRDefault="00C239F9" w:rsidP="008C1546">
      <w:pPr>
        <w:numPr>
          <w:ilvl w:val="0"/>
          <w:numId w:val="119"/>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Actions are tracked to ensure completion within agreed timelines.</w:t>
      </w:r>
    </w:p>
    <w:p w14:paraId="23E223BE" w14:textId="77777777" w:rsidR="008C1546" w:rsidRPr="00C239F9" w:rsidRDefault="008C1546" w:rsidP="008C1546">
      <w:pPr>
        <w:ind w:left="720"/>
        <w:jc w:val="both"/>
        <w:rPr>
          <w:rFonts w:eastAsia="SimSun"/>
          <w:color w:val="000000"/>
          <w:kern w:val="2"/>
          <w:sz w:val="24"/>
          <w:szCs w:val="24"/>
          <w:lang w:val="en-US" w:eastAsia="zh-CN"/>
        </w:rPr>
      </w:pPr>
    </w:p>
    <w:p w14:paraId="12DD06F3" w14:textId="77777777" w:rsidR="00C239F9" w:rsidRPr="008C1546" w:rsidRDefault="00C239F9" w:rsidP="008C1546">
      <w:pPr>
        <w:pStyle w:val="1"/>
        <w:rPr>
          <w:rFonts w:eastAsia="SimSun"/>
          <w:b/>
          <w:bCs/>
          <w:lang w:val="en-US" w:eastAsia="zh-CN"/>
        </w:rPr>
      </w:pPr>
      <w:bookmarkStart w:id="29" w:name="_Toc217480039"/>
      <w:r w:rsidRPr="008C1546">
        <w:rPr>
          <w:rFonts w:eastAsia="SimSun"/>
          <w:b/>
          <w:bCs/>
          <w:lang w:val="en-US" w:eastAsia="zh-CN"/>
        </w:rPr>
        <w:t>8.6 Feedback and Communication</w:t>
      </w:r>
      <w:bookmarkEnd w:id="29"/>
    </w:p>
    <w:p w14:paraId="44604383" w14:textId="77777777" w:rsidR="00C239F9" w:rsidRPr="00C239F9" w:rsidRDefault="00C239F9" w:rsidP="008C1546">
      <w:pPr>
        <w:numPr>
          <w:ilvl w:val="0"/>
          <w:numId w:val="120"/>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Complainants will receive timely feedback on the status of their grievance, the investigation process, and the resolution outcome.</w:t>
      </w:r>
    </w:p>
    <w:p w14:paraId="3C0ACB03" w14:textId="77777777" w:rsidR="00C239F9" w:rsidRPr="00C239F9" w:rsidRDefault="00C239F9" w:rsidP="008C1546">
      <w:pPr>
        <w:numPr>
          <w:ilvl w:val="0"/>
          <w:numId w:val="120"/>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Feedback will be provided through the same channel used for submission or the complainant’s preferred method.</w:t>
      </w:r>
    </w:p>
    <w:p w14:paraId="051B0471" w14:textId="77777777" w:rsidR="00C239F9" w:rsidRPr="00C239F9" w:rsidRDefault="00C239F9" w:rsidP="008C1546">
      <w:pPr>
        <w:numPr>
          <w:ilvl w:val="0"/>
          <w:numId w:val="120"/>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For external stakeholders, the CLO will ensure accessible communication in appropriate languages and formats.</w:t>
      </w:r>
    </w:p>
    <w:p w14:paraId="78860810" w14:textId="77777777" w:rsidR="00C239F9" w:rsidRPr="005C70EA" w:rsidRDefault="00C239F9" w:rsidP="008C1546">
      <w:pPr>
        <w:numPr>
          <w:ilvl w:val="0"/>
          <w:numId w:val="120"/>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For workers, HR may provide feedback directly, or via supervisors if appropriate and agreed upon.</w:t>
      </w:r>
    </w:p>
    <w:p w14:paraId="0BF8C18E" w14:textId="389A0C28" w:rsidR="005C70EA" w:rsidRPr="008C1546" w:rsidRDefault="005C70EA" w:rsidP="005C70EA">
      <w:pPr>
        <w:ind w:left="360"/>
        <w:jc w:val="both"/>
        <w:rPr>
          <w:rFonts w:eastAsia="SimSun"/>
          <w:color w:val="000000"/>
          <w:kern w:val="2"/>
          <w:sz w:val="24"/>
          <w:szCs w:val="24"/>
          <w:lang w:val="en-US" w:eastAsia="zh-CN"/>
        </w:rPr>
      </w:pPr>
      <w:r w:rsidRPr="005C70EA">
        <w:rPr>
          <w:rFonts w:eastAsia="SimSun"/>
          <w:color w:val="000000"/>
          <w:kern w:val="2"/>
          <w:sz w:val="24"/>
          <w:szCs w:val="24"/>
          <w:lang w:val="en-US" w:eastAsia="zh-CN"/>
        </w:rPr>
        <w:t xml:space="preserve">Regardless of the type and complexity of the </w:t>
      </w:r>
      <w:r>
        <w:rPr>
          <w:rFonts w:eastAsia="SimSun"/>
          <w:color w:val="000000"/>
          <w:kern w:val="2"/>
          <w:sz w:val="24"/>
          <w:szCs w:val="24"/>
          <w:lang w:val="en-US" w:eastAsia="zh-CN"/>
        </w:rPr>
        <w:t>grievance</w:t>
      </w:r>
      <w:r w:rsidRPr="005C70EA">
        <w:rPr>
          <w:rFonts w:eastAsia="SimSun"/>
          <w:color w:val="000000"/>
          <w:kern w:val="2"/>
          <w:sz w:val="24"/>
          <w:szCs w:val="24"/>
          <w:lang w:val="en-US" w:eastAsia="zh-CN"/>
        </w:rPr>
        <w:t>, the review and response period may not exceed 30 working days.</w:t>
      </w:r>
    </w:p>
    <w:p w14:paraId="38A8856B" w14:textId="77777777" w:rsidR="008C1546" w:rsidRPr="00C239F9" w:rsidRDefault="008C1546" w:rsidP="008C1546">
      <w:pPr>
        <w:ind w:left="720"/>
        <w:jc w:val="both"/>
        <w:rPr>
          <w:rFonts w:eastAsia="SimSun"/>
          <w:color w:val="000000"/>
          <w:kern w:val="2"/>
          <w:sz w:val="24"/>
          <w:szCs w:val="24"/>
          <w:lang w:val="en-US" w:eastAsia="zh-CN"/>
        </w:rPr>
      </w:pPr>
    </w:p>
    <w:p w14:paraId="48F043AD" w14:textId="77777777" w:rsidR="00C239F9" w:rsidRPr="008C1546" w:rsidRDefault="00C239F9" w:rsidP="008C1546">
      <w:pPr>
        <w:pStyle w:val="1"/>
        <w:rPr>
          <w:rFonts w:eastAsia="SimSun"/>
          <w:b/>
          <w:bCs/>
          <w:lang w:val="en-US" w:eastAsia="zh-CN"/>
        </w:rPr>
      </w:pPr>
      <w:bookmarkStart w:id="30" w:name="_Toc217480040"/>
      <w:r w:rsidRPr="008C1546">
        <w:rPr>
          <w:rFonts w:eastAsia="SimSun"/>
          <w:b/>
          <w:bCs/>
          <w:lang w:val="en-US" w:eastAsia="zh-CN"/>
        </w:rPr>
        <w:t>8.7 Closure</w:t>
      </w:r>
      <w:bookmarkEnd w:id="30"/>
    </w:p>
    <w:p w14:paraId="4461130C" w14:textId="77777777" w:rsidR="00C239F9" w:rsidRPr="00C239F9" w:rsidRDefault="00C239F9" w:rsidP="008C1546">
      <w:pPr>
        <w:numPr>
          <w:ilvl w:val="0"/>
          <w:numId w:val="121"/>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Once resolution actions are completed and the complainant is informed, the grievance will be formally closed in the Grievance Register.</w:t>
      </w:r>
    </w:p>
    <w:p w14:paraId="5B248CF9" w14:textId="77777777" w:rsidR="00C239F9" w:rsidRPr="008C1546" w:rsidRDefault="00C239F9" w:rsidP="008C1546">
      <w:pPr>
        <w:numPr>
          <w:ilvl w:val="0"/>
          <w:numId w:val="121"/>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Closure confirmation includes documenting lessons learned and any systemic changes implemented to prevent recurrence.</w:t>
      </w:r>
    </w:p>
    <w:p w14:paraId="05DD819C" w14:textId="77777777" w:rsidR="008C1546" w:rsidRPr="00C239F9" w:rsidRDefault="008C1546" w:rsidP="008C1546">
      <w:pPr>
        <w:ind w:left="720"/>
        <w:jc w:val="both"/>
        <w:rPr>
          <w:rFonts w:eastAsia="SimSun"/>
          <w:color w:val="000000"/>
          <w:kern w:val="2"/>
          <w:sz w:val="24"/>
          <w:szCs w:val="24"/>
          <w:lang w:val="en-US" w:eastAsia="zh-CN"/>
        </w:rPr>
      </w:pPr>
    </w:p>
    <w:p w14:paraId="24410F97" w14:textId="77777777" w:rsidR="00C239F9" w:rsidRPr="008C1546" w:rsidRDefault="00C239F9" w:rsidP="008C1546">
      <w:pPr>
        <w:pStyle w:val="1"/>
        <w:rPr>
          <w:rFonts w:eastAsia="SimSun"/>
          <w:b/>
          <w:bCs/>
          <w:lang w:val="en-US" w:eastAsia="zh-CN"/>
        </w:rPr>
      </w:pPr>
      <w:bookmarkStart w:id="31" w:name="_Toc217480041"/>
      <w:r w:rsidRPr="008C1546">
        <w:rPr>
          <w:rFonts w:eastAsia="SimSun"/>
          <w:b/>
          <w:bCs/>
          <w:lang w:val="en-US" w:eastAsia="zh-CN"/>
        </w:rPr>
        <w:t>8.8 Appeal and Escalation</w:t>
      </w:r>
      <w:bookmarkEnd w:id="31"/>
    </w:p>
    <w:p w14:paraId="6EFFD33E" w14:textId="77777777" w:rsidR="00C239F9" w:rsidRPr="00C239F9" w:rsidRDefault="00C239F9" w:rsidP="008C1546">
      <w:pPr>
        <w:numPr>
          <w:ilvl w:val="0"/>
          <w:numId w:val="122"/>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If the grievance is not resolved to the satisfaction of the complainant, escalation options are available:</w:t>
      </w:r>
    </w:p>
    <w:p w14:paraId="6757E4FC" w14:textId="77777777" w:rsidR="00C239F9" w:rsidRPr="00C239F9" w:rsidRDefault="00C239F9" w:rsidP="008C1546">
      <w:pPr>
        <w:numPr>
          <w:ilvl w:val="1"/>
          <w:numId w:val="122"/>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Internal appeal to senior management or HR Director for workers.</w:t>
      </w:r>
    </w:p>
    <w:p w14:paraId="31F8944E" w14:textId="77777777" w:rsidR="00C239F9" w:rsidRPr="00C239F9" w:rsidRDefault="00C239F9" w:rsidP="008C1546">
      <w:pPr>
        <w:numPr>
          <w:ilvl w:val="1"/>
          <w:numId w:val="122"/>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Escalation to external or independent mechanisms for serious, unresolved, or sensitive cases, including IFI accountability mechanisms or relevant authorities.</w:t>
      </w:r>
    </w:p>
    <w:p w14:paraId="285E385F" w14:textId="77777777" w:rsidR="00C239F9" w:rsidRPr="008C1546" w:rsidRDefault="00C239F9" w:rsidP="008C1546">
      <w:pPr>
        <w:numPr>
          <w:ilvl w:val="0"/>
          <w:numId w:val="122"/>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Appeal processes will be clearly communicated to complainants at the time of acknowledgment.</w:t>
      </w:r>
    </w:p>
    <w:p w14:paraId="61D22849" w14:textId="77777777" w:rsidR="008C1546" w:rsidRPr="00C239F9" w:rsidRDefault="008C1546" w:rsidP="008C1546">
      <w:pPr>
        <w:ind w:left="720"/>
        <w:jc w:val="both"/>
        <w:rPr>
          <w:rFonts w:eastAsia="SimSun"/>
          <w:color w:val="000000"/>
          <w:kern w:val="2"/>
          <w:sz w:val="24"/>
          <w:szCs w:val="24"/>
          <w:lang w:val="en-US" w:eastAsia="zh-CN"/>
        </w:rPr>
      </w:pPr>
    </w:p>
    <w:p w14:paraId="41A56BA7" w14:textId="77777777" w:rsidR="00C239F9" w:rsidRPr="008C1546" w:rsidRDefault="00C239F9" w:rsidP="008C1546">
      <w:pPr>
        <w:pStyle w:val="1"/>
        <w:rPr>
          <w:rFonts w:eastAsia="SimSun"/>
          <w:b/>
          <w:bCs/>
          <w:lang w:val="en-US" w:eastAsia="zh-CN"/>
        </w:rPr>
      </w:pPr>
      <w:bookmarkStart w:id="32" w:name="_Toc217480042"/>
      <w:r w:rsidRPr="008C1546">
        <w:rPr>
          <w:rFonts w:eastAsia="SimSun"/>
          <w:b/>
          <w:bCs/>
          <w:lang w:val="en-US" w:eastAsia="zh-CN"/>
        </w:rPr>
        <w:t>8.9 Monitoring and Reporting</w:t>
      </w:r>
      <w:bookmarkEnd w:id="32"/>
    </w:p>
    <w:p w14:paraId="021FC907" w14:textId="77777777" w:rsidR="00C239F9" w:rsidRPr="00C239F9" w:rsidRDefault="00C239F9" w:rsidP="008C1546">
      <w:pPr>
        <w:numPr>
          <w:ilvl w:val="0"/>
          <w:numId w:val="123"/>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Regular monitoring of grievance handling performance will be conducted, including tracking resolution timelines, gender-disaggregated trends, repeat issues, and effectiveness of actions taken.</w:t>
      </w:r>
    </w:p>
    <w:p w14:paraId="186FBF7A" w14:textId="77777777" w:rsidR="00C239F9" w:rsidRPr="00C239F9" w:rsidRDefault="00C239F9" w:rsidP="008C1546">
      <w:pPr>
        <w:numPr>
          <w:ilvl w:val="0"/>
          <w:numId w:val="123"/>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lastRenderedPageBreak/>
        <w:t>Reports will be shared with Top Management and relevant oversight committees.</w:t>
      </w:r>
    </w:p>
    <w:p w14:paraId="12116C10" w14:textId="77777777" w:rsidR="00C239F9" w:rsidRPr="008C1546" w:rsidRDefault="00C239F9" w:rsidP="008C1546">
      <w:pPr>
        <w:numPr>
          <w:ilvl w:val="0"/>
          <w:numId w:val="123"/>
        </w:numPr>
        <w:jc w:val="both"/>
        <w:rPr>
          <w:rFonts w:eastAsia="SimSun"/>
          <w:color w:val="000000"/>
          <w:kern w:val="2"/>
          <w:sz w:val="24"/>
          <w:szCs w:val="24"/>
          <w:lang w:val="en-US" w:eastAsia="zh-CN"/>
        </w:rPr>
      </w:pPr>
      <w:r w:rsidRPr="00C239F9">
        <w:rPr>
          <w:rFonts w:eastAsia="SimSun"/>
          <w:color w:val="000000"/>
          <w:kern w:val="2"/>
          <w:sz w:val="24"/>
          <w:szCs w:val="24"/>
          <w:lang w:val="en-US" w:eastAsia="zh-CN"/>
        </w:rPr>
        <w:t>Findings will inform continuous improvement of grievance mechanisms, communication strategies, and stakeholder engagement practices.</w:t>
      </w:r>
    </w:p>
    <w:p w14:paraId="19A1EF0C" w14:textId="77777777" w:rsidR="008C1546" w:rsidRPr="00C239F9" w:rsidRDefault="008C1546" w:rsidP="008C1546">
      <w:pPr>
        <w:ind w:left="720"/>
        <w:jc w:val="both"/>
        <w:rPr>
          <w:rFonts w:eastAsia="SimSun"/>
          <w:color w:val="000000"/>
          <w:kern w:val="2"/>
          <w:sz w:val="24"/>
          <w:szCs w:val="24"/>
          <w:lang w:val="en-US" w:eastAsia="zh-CN"/>
        </w:rPr>
      </w:pPr>
    </w:p>
    <w:p w14:paraId="416B69E5" w14:textId="278D689E" w:rsidR="00C239F9" w:rsidRPr="00C239F9" w:rsidRDefault="00C239F9" w:rsidP="00C239F9">
      <w:pPr>
        <w:jc w:val="both"/>
        <w:rPr>
          <w:rFonts w:eastAsia="SimSun"/>
          <w:color w:val="000000"/>
          <w:kern w:val="2"/>
          <w:sz w:val="24"/>
          <w:szCs w:val="24"/>
          <w:lang w:val="en-US" w:eastAsia="zh-CN"/>
        </w:rPr>
      </w:pPr>
      <w:r w:rsidRPr="00C239F9">
        <w:rPr>
          <w:rFonts w:eastAsia="SimSun"/>
          <w:color w:val="000000"/>
          <w:kern w:val="2"/>
          <w:sz w:val="24"/>
          <w:szCs w:val="24"/>
          <w:lang w:val="en-US" w:eastAsia="zh-CN"/>
        </w:rPr>
        <w:t xml:space="preserve">This grievance handling process ensures a structured, accountable, and transparent approach for addressing complaints, building stakeholder trust, and maintaining compliance with Georgian legislation and </w:t>
      </w:r>
      <w:r w:rsidR="008C1546" w:rsidRPr="00C66652">
        <w:rPr>
          <w:rFonts w:eastAsia="SimSun"/>
          <w:sz w:val="24"/>
          <w:szCs w:val="24"/>
          <w:lang w:val="en-US"/>
        </w:rPr>
        <w:t xml:space="preserve">International Financial Institutions </w:t>
      </w:r>
      <w:r w:rsidRPr="00C239F9">
        <w:rPr>
          <w:rFonts w:eastAsia="SimSun"/>
          <w:color w:val="000000"/>
          <w:kern w:val="2"/>
          <w:sz w:val="24"/>
          <w:szCs w:val="24"/>
          <w:lang w:val="en-US" w:eastAsia="zh-CN"/>
        </w:rPr>
        <w:t>requirements.</w:t>
      </w:r>
    </w:p>
    <w:p w14:paraId="35F43047" w14:textId="77777777" w:rsidR="008B67BD" w:rsidRDefault="008B67BD" w:rsidP="00100822">
      <w:pPr>
        <w:spacing w:line="360" w:lineRule="auto"/>
        <w:jc w:val="both"/>
        <w:rPr>
          <w:rFonts w:eastAsia="SimSun"/>
          <w:color w:val="000000"/>
          <w:kern w:val="2"/>
          <w:sz w:val="24"/>
          <w:szCs w:val="24"/>
          <w:lang w:val="en-US" w:eastAsia="zh-CN"/>
        </w:rPr>
      </w:pPr>
    </w:p>
    <w:p w14:paraId="442343F6" w14:textId="37F10FB4" w:rsidR="008B67BD" w:rsidRPr="008B67BD" w:rsidRDefault="008B67BD" w:rsidP="00100822">
      <w:pPr>
        <w:spacing w:line="360" w:lineRule="auto"/>
        <w:jc w:val="both"/>
        <w:rPr>
          <w:rFonts w:eastAsia="SimSun"/>
          <w:color w:val="000000"/>
          <w:kern w:val="2"/>
          <w:sz w:val="24"/>
          <w:szCs w:val="24"/>
          <w:lang w:val="en-US" w:eastAsia="zh-CN"/>
        </w:rPr>
      </w:pPr>
      <w:r w:rsidRPr="008B67BD">
        <w:rPr>
          <w:rFonts w:eastAsia="SimSun"/>
          <w:color w:val="000000"/>
          <w:kern w:val="2"/>
          <w:sz w:val="24"/>
          <w:szCs w:val="24"/>
          <w:lang w:val="en-US" w:eastAsia="zh-CN"/>
        </w:rPr>
        <w:t>Below is a visualization of the Grievance handling process.</w:t>
      </w:r>
    </w:p>
    <w:p w14:paraId="7E9670A9" w14:textId="77777777" w:rsidR="008B67BD" w:rsidRPr="008B67BD" w:rsidRDefault="008B67BD" w:rsidP="00100822">
      <w:pPr>
        <w:spacing w:line="360" w:lineRule="auto"/>
        <w:jc w:val="both"/>
        <w:rPr>
          <w:rFonts w:eastAsia="SimSun"/>
          <w:color w:val="000000"/>
          <w:kern w:val="2"/>
          <w:sz w:val="24"/>
          <w:szCs w:val="24"/>
          <w:lang w:val="en-US" w:eastAsia="zh-CN"/>
        </w:rPr>
      </w:pPr>
    </w:p>
    <w:p w14:paraId="1CCB7114" w14:textId="6BD251BB" w:rsidR="008B67BD" w:rsidRPr="008B67BD" w:rsidRDefault="008B67BD" w:rsidP="00100822">
      <w:pPr>
        <w:spacing w:line="360" w:lineRule="auto"/>
        <w:jc w:val="both"/>
        <w:rPr>
          <w:rFonts w:eastAsia="SimSun"/>
          <w:color w:val="000000"/>
          <w:kern w:val="2"/>
          <w:sz w:val="24"/>
          <w:szCs w:val="24"/>
          <w:lang w:eastAsia="zh-CN"/>
        </w:rPr>
      </w:pPr>
      <w:r w:rsidRPr="008B67BD">
        <w:rPr>
          <w:rFonts w:eastAsia="SimSun"/>
          <w:noProof/>
          <w:color w:val="000000"/>
          <w:kern w:val="2"/>
          <w:sz w:val="24"/>
          <w:szCs w:val="24"/>
          <w:lang w:eastAsia="zh-CN"/>
        </w:rPr>
        <w:drawing>
          <wp:inline distT="0" distB="0" distL="0" distR="0" wp14:anchorId="3BACFD62" wp14:editId="5534F61B">
            <wp:extent cx="6210935" cy="6377940"/>
            <wp:effectExtent l="0" t="0" r="0" b="3810"/>
            <wp:docPr id="6574783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478338" name=""/>
                    <pic:cNvPicPr/>
                  </pic:nvPicPr>
                  <pic:blipFill rotWithShape="1">
                    <a:blip r:embed="rId8"/>
                    <a:srcRect b="25134"/>
                    <a:stretch/>
                  </pic:blipFill>
                  <pic:spPr bwMode="auto">
                    <a:xfrm>
                      <a:off x="0" y="0"/>
                      <a:ext cx="6210935" cy="6377940"/>
                    </a:xfrm>
                    <a:prstGeom prst="rect">
                      <a:avLst/>
                    </a:prstGeom>
                    <a:ln>
                      <a:noFill/>
                    </a:ln>
                    <a:extLst>
                      <a:ext uri="{53640926-AAD7-44D8-BBD7-CCE9431645EC}">
                        <a14:shadowObscured xmlns:a14="http://schemas.microsoft.com/office/drawing/2010/main"/>
                      </a:ext>
                    </a:extLst>
                  </pic:spPr>
                </pic:pic>
              </a:graphicData>
            </a:graphic>
          </wp:inline>
        </w:drawing>
      </w:r>
    </w:p>
    <w:p w14:paraId="0A2DAD3C" w14:textId="77777777" w:rsidR="00C239F9" w:rsidRDefault="00C239F9" w:rsidP="00100822">
      <w:pPr>
        <w:spacing w:line="360" w:lineRule="auto"/>
        <w:jc w:val="both"/>
        <w:rPr>
          <w:rFonts w:eastAsia="SimSun"/>
          <w:color w:val="000000"/>
          <w:kern w:val="2"/>
          <w:sz w:val="24"/>
          <w:szCs w:val="24"/>
          <w:lang w:val="en-US" w:eastAsia="zh-CN"/>
        </w:rPr>
      </w:pPr>
    </w:p>
    <w:p w14:paraId="6A2E0BE4" w14:textId="77777777" w:rsidR="00505800" w:rsidRPr="00505800" w:rsidRDefault="00505800" w:rsidP="00505800">
      <w:pPr>
        <w:pStyle w:val="1"/>
        <w:rPr>
          <w:rFonts w:eastAsia="SimSun"/>
          <w:b/>
          <w:bCs/>
          <w:lang w:val="en-US" w:eastAsia="zh-CN"/>
        </w:rPr>
      </w:pPr>
      <w:bookmarkStart w:id="33" w:name="_Toc217480043"/>
      <w:r w:rsidRPr="00505800">
        <w:rPr>
          <w:rFonts w:eastAsia="SimSun"/>
          <w:b/>
          <w:bCs/>
          <w:lang w:val="en-US" w:eastAsia="zh-CN"/>
        </w:rPr>
        <w:t>9. GENDER-SENSITIVE APPROACH AND DATA MONITORING</w:t>
      </w:r>
      <w:bookmarkEnd w:id="33"/>
    </w:p>
    <w:p w14:paraId="038B2730" w14:textId="77777777" w:rsidR="00505800" w:rsidRDefault="00505800" w:rsidP="00505800">
      <w:pPr>
        <w:jc w:val="both"/>
        <w:rPr>
          <w:rFonts w:eastAsia="SimSun"/>
          <w:color w:val="000000"/>
          <w:kern w:val="2"/>
          <w:sz w:val="24"/>
          <w:szCs w:val="24"/>
          <w:lang w:val="en-US" w:eastAsia="zh-CN"/>
        </w:rPr>
      </w:pPr>
      <w:r w:rsidRPr="00505800">
        <w:rPr>
          <w:rFonts w:eastAsia="SimSun"/>
          <w:color w:val="000000"/>
          <w:kern w:val="2"/>
          <w:sz w:val="24"/>
          <w:szCs w:val="24"/>
          <w:lang w:val="en-US" w:eastAsia="zh-CN"/>
        </w:rPr>
        <w:t>RAI ensures that grievance mechanisms are accessible, inclusive, and responsive to the needs of all stakeholders, with particular attention to gender and other vulnerable groups. Monitoring and analysis of grievance data by gender helps evaluate accessibility, effectiveness, and potential barriers to reporting.</w:t>
      </w:r>
    </w:p>
    <w:p w14:paraId="780E4E67" w14:textId="77777777" w:rsidR="00505800" w:rsidRPr="00505800" w:rsidRDefault="00505800" w:rsidP="00505800">
      <w:pPr>
        <w:jc w:val="both"/>
        <w:rPr>
          <w:rFonts w:eastAsia="SimSun"/>
          <w:color w:val="000000"/>
          <w:kern w:val="2"/>
          <w:sz w:val="24"/>
          <w:szCs w:val="24"/>
          <w:lang w:val="en-US" w:eastAsia="zh-CN"/>
        </w:rPr>
      </w:pPr>
    </w:p>
    <w:p w14:paraId="0C6B0B7F" w14:textId="77777777" w:rsidR="00505800" w:rsidRPr="00505800" w:rsidRDefault="00505800" w:rsidP="00505800">
      <w:pPr>
        <w:pStyle w:val="1"/>
        <w:rPr>
          <w:rFonts w:eastAsia="SimSun"/>
          <w:b/>
          <w:bCs/>
          <w:lang w:val="en-US" w:eastAsia="zh-CN"/>
        </w:rPr>
      </w:pPr>
      <w:bookmarkStart w:id="34" w:name="_Toc217480044"/>
      <w:r w:rsidRPr="00505800">
        <w:rPr>
          <w:rFonts w:eastAsia="SimSun"/>
          <w:b/>
          <w:bCs/>
          <w:lang w:val="en-US" w:eastAsia="zh-CN"/>
        </w:rPr>
        <w:t>9.1 Gender-Sensitive Approach</w:t>
      </w:r>
      <w:bookmarkEnd w:id="34"/>
    </w:p>
    <w:p w14:paraId="01A4BD50" w14:textId="77777777" w:rsidR="00505800" w:rsidRPr="00505800" w:rsidRDefault="00505800" w:rsidP="00505800">
      <w:pPr>
        <w:numPr>
          <w:ilvl w:val="0"/>
          <w:numId w:val="127"/>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Accessibility:</w:t>
      </w:r>
      <w:r w:rsidRPr="00505800">
        <w:rPr>
          <w:rFonts w:eastAsia="SimSun"/>
          <w:color w:val="000000"/>
          <w:kern w:val="2"/>
          <w:sz w:val="24"/>
          <w:szCs w:val="24"/>
          <w:lang w:val="en-US" w:eastAsia="zh-CN"/>
        </w:rPr>
        <w:t xml:space="preserve"> Ensure that all communication materials, grievance forms, and awareness campaigns are accessible to women, migrant workers, and vulnerable groups, including in multiple languages, visual aids, and oral formats where needed.</w:t>
      </w:r>
    </w:p>
    <w:p w14:paraId="27FF660E" w14:textId="77777777" w:rsidR="00505800" w:rsidRPr="00505800" w:rsidRDefault="00505800" w:rsidP="00505800">
      <w:pPr>
        <w:numPr>
          <w:ilvl w:val="0"/>
          <w:numId w:val="127"/>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Confidentiality and Safety:</w:t>
      </w:r>
      <w:r w:rsidRPr="00505800">
        <w:rPr>
          <w:rFonts w:eastAsia="SimSun"/>
          <w:color w:val="000000"/>
          <w:kern w:val="2"/>
          <w:sz w:val="24"/>
          <w:szCs w:val="24"/>
          <w:lang w:val="en-US" w:eastAsia="zh-CN"/>
        </w:rPr>
        <w:t xml:space="preserve"> Protect complainants from retaliation, harassment, or discrimination, with special measures for women and vulnerable individuals.</w:t>
      </w:r>
    </w:p>
    <w:p w14:paraId="0BFADF36" w14:textId="77777777" w:rsidR="00505800" w:rsidRPr="00505800" w:rsidRDefault="00505800" w:rsidP="00505800">
      <w:pPr>
        <w:numPr>
          <w:ilvl w:val="0"/>
          <w:numId w:val="127"/>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Targeted Awareness:</w:t>
      </w:r>
      <w:r w:rsidRPr="00505800">
        <w:rPr>
          <w:rFonts w:eastAsia="SimSun"/>
          <w:color w:val="000000"/>
          <w:kern w:val="2"/>
          <w:sz w:val="24"/>
          <w:szCs w:val="24"/>
          <w:lang w:val="en-US" w:eastAsia="zh-CN"/>
        </w:rPr>
        <w:t xml:space="preserve"> Conduct focused outreach sessions for women workers, local female community members, and marginalized groups to explain grievance procedures and rights.</w:t>
      </w:r>
    </w:p>
    <w:p w14:paraId="3251DB78" w14:textId="77777777" w:rsidR="00505800" w:rsidRPr="00505800" w:rsidRDefault="00505800" w:rsidP="00505800">
      <w:pPr>
        <w:numPr>
          <w:ilvl w:val="0"/>
          <w:numId w:val="127"/>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Inclusive Participation:</w:t>
      </w:r>
      <w:r w:rsidRPr="00505800">
        <w:rPr>
          <w:rFonts w:eastAsia="SimSun"/>
          <w:color w:val="000000"/>
          <w:kern w:val="2"/>
          <w:sz w:val="24"/>
          <w:szCs w:val="24"/>
          <w:lang w:val="en-US" w:eastAsia="zh-CN"/>
        </w:rPr>
        <w:t xml:space="preserve"> Engage women representatives, worker councils, and community leaders in grievance handling processes, consultations, and monitoring.</w:t>
      </w:r>
    </w:p>
    <w:p w14:paraId="095D594F" w14:textId="77777777" w:rsidR="00505800" w:rsidRDefault="00505800" w:rsidP="00505800">
      <w:pPr>
        <w:numPr>
          <w:ilvl w:val="0"/>
          <w:numId w:val="127"/>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Gender Mainstreaming:</w:t>
      </w:r>
      <w:r w:rsidRPr="00505800">
        <w:rPr>
          <w:rFonts w:eastAsia="SimSun"/>
          <w:color w:val="000000"/>
          <w:kern w:val="2"/>
          <w:sz w:val="24"/>
          <w:szCs w:val="24"/>
          <w:lang w:val="en-US" w:eastAsia="zh-CN"/>
        </w:rPr>
        <w:t xml:space="preserve"> Incorporate gender considerations in investigation, analysis, and resolution of grievances to ensure fairness and equity in outcomes.</w:t>
      </w:r>
    </w:p>
    <w:p w14:paraId="1871794E" w14:textId="77777777" w:rsidR="00505800" w:rsidRPr="00505800" w:rsidRDefault="00505800" w:rsidP="00505800">
      <w:pPr>
        <w:ind w:left="720"/>
        <w:jc w:val="both"/>
        <w:rPr>
          <w:rFonts w:eastAsia="SimSun"/>
          <w:color w:val="000000"/>
          <w:kern w:val="2"/>
          <w:sz w:val="24"/>
          <w:szCs w:val="24"/>
          <w:lang w:val="en-US" w:eastAsia="zh-CN"/>
        </w:rPr>
      </w:pPr>
    </w:p>
    <w:p w14:paraId="5D37EB33" w14:textId="77777777" w:rsidR="00505800" w:rsidRPr="00505800" w:rsidRDefault="00505800" w:rsidP="00505800">
      <w:pPr>
        <w:pStyle w:val="1"/>
        <w:rPr>
          <w:rFonts w:eastAsia="SimSun"/>
          <w:b/>
          <w:bCs/>
          <w:lang w:val="en-US" w:eastAsia="zh-CN"/>
        </w:rPr>
      </w:pPr>
      <w:bookmarkStart w:id="35" w:name="_Toc217480045"/>
      <w:r w:rsidRPr="00505800">
        <w:rPr>
          <w:rFonts w:eastAsia="SimSun"/>
          <w:b/>
          <w:bCs/>
          <w:lang w:val="en-US" w:eastAsia="zh-CN"/>
        </w:rPr>
        <w:t>9.2 Data Monitoring and Analysis</w:t>
      </w:r>
      <w:bookmarkEnd w:id="35"/>
    </w:p>
    <w:p w14:paraId="4546EE43" w14:textId="77777777" w:rsidR="00505800" w:rsidRPr="00505800" w:rsidRDefault="00505800" w:rsidP="00505800">
      <w:pPr>
        <w:numPr>
          <w:ilvl w:val="0"/>
          <w:numId w:val="128"/>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Data Collection:</w:t>
      </w:r>
      <w:r w:rsidRPr="00505800">
        <w:rPr>
          <w:rFonts w:eastAsia="SimSun"/>
          <w:color w:val="000000"/>
          <w:kern w:val="2"/>
          <w:sz w:val="24"/>
          <w:szCs w:val="24"/>
          <w:lang w:val="en-US" w:eastAsia="zh-CN"/>
        </w:rPr>
        <w:t xml:space="preserve"> Collect and record grievance data disaggregated by gender, age, stakeholder type, and location.</w:t>
      </w:r>
    </w:p>
    <w:p w14:paraId="4D2F63B2" w14:textId="77777777" w:rsidR="00505800" w:rsidRPr="00505800" w:rsidRDefault="00505800" w:rsidP="00505800">
      <w:pPr>
        <w:numPr>
          <w:ilvl w:val="0"/>
          <w:numId w:val="128"/>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Trend Analysis:</w:t>
      </w:r>
      <w:r w:rsidRPr="00505800">
        <w:rPr>
          <w:rFonts w:eastAsia="SimSun"/>
          <w:color w:val="000000"/>
          <w:kern w:val="2"/>
          <w:sz w:val="24"/>
          <w:szCs w:val="24"/>
          <w:lang w:val="en-US" w:eastAsia="zh-CN"/>
        </w:rPr>
        <w:t xml:space="preserve"> Periodically analyze data to identify patterns, systemic issues, and accessibility barriers affecting women or vulnerable groups.</w:t>
      </w:r>
    </w:p>
    <w:p w14:paraId="2E1077F6" w14:textId="77777777" w:rsidR="00505800" w:rsidRPr="00505800" w:rsidRDefault="00505800" w:rsidP="00505800">
      <w:pPr>
        <w:numPr>
          <w:ilvl w:val="0"/>
          <w:numId w:val="128"/>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Effectiveness Assessment:</w:t>
      </w:r>
      <w:r w:rsidRPr="00505800">
        <w:rPr>
          <w:rFonts w:eastAsia="SimSun"/>
          <w:color w:val="000000"/>
          <w:kern w:val="2"/>
          <w:sz w:val="24"/>
          <w:szCs w:val="24"/>
          <w:lang w:val="en-US" w:eastAsia="zh-CN"/>
        </w:rPr>
        <w:t xml:space="preserve"> Evaluate whether grievance channels are being used effectively by all genders and groups, and whether outcomes are satisfactory and timely.</w:t>
      </w:r>
    </w:p>
    <w:p w14:paraId="48D6D91B" w14:textId="77777777" w:rsidR="00505800" w:rsidRPr="00505800" w:rsidRDefault="00505800" w:rsidP="00505800">
      <w:pPr>
        <w:numPr>
          <w:ilvl w:val="0"/>
          <w:numId w:val="128"/>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Feedback Loop:</w:t>
      </w:r>
      <w:r w:rsidRPr="00505800">
        <w:rPr>
          <w:rFonts w:eastAsia="SimSun"/>
          <w:color w:val="000000"/>
          <w:kern w:val="2"/>
          <w:sz w:val="24"/>
          <w:szCs w:val="24"/>
          <w:lang w:val="en-US" w:eastAsia="zh-CN"/>
        </w:rPr>
        <w:t xml:space="preserve"> Use findings to adjust communication, outreach, and grievance handling processes to improve inclusivity and accessibility.</w:t>
      </w:r>
    </w:p>
    <w:p w14:paraId="7553B83F" w14:textId="77777777" w:rsidR="00505800" w:rsidRDefault="00505800" w:rsidP="00505800">
      <w:pPr>
        <w:numPr>
          <w:ilvl w:val="0"/>
          <w:numId w:val="128"/>
        </w:numPr>
        <w:jc w:val="both"/>
        <w:rPr>
          <w:rFonts w:eastAsia="SimSun"/>
          <w:color w:val="000000"/>
          <w:kern w:val="2"/>
          <w:sz w:val="24"/>
          <w:szCs w:val="24"/>
          <w:lang w:val="en-US" w:eastAsia="zh-CN"/>
        </w:rPr>
      </w:pPr>
      <w:r w:rsidRPr="00505800">
        <w:rPr>
          <w:rFonts w:eastAsia="SimSun"/>
          <w:b/>
          <w:bCs/>
          <w:color w:val="000000"/>
          <w:kern w:val="2"/>
          <w:sz w:val="24"/>
          <w:szCs w:val="24"/>
          <w:lang w:val="en-US" w:eastAsia="zh-CN"/>
        </w:rPr>
        <w:t>Reporting:</w:t>
      </w:r>
      <w:r w:rsidRPr="00505800">
        <w:rPr>
          <w:rFonts w:eastAsia="SimSun"/>
          <w:color w:val="000000"/>
          <w:kern w:val="2"/>
          <w:sz w:val="24"/>
          <w:szCs w:val="24"/>
          <w:lang w:val="en-US" w:eastAsia="zh-CN"/>
        </w:rPr>
        <w:t xml:space="preserve"> Include gender-disaggregated data and analysis in regular reports to management, the SEP, and relevant oversight bodies, maintaining confidentiality.</w:t>
      </w:r>
    </w:p>
    <w:p w14:paraId="05C3A7D9" w14:textId="77777777" w:rsidR="00505800" w:rsidRPr="00505800" w:rsidRDefault="00505800" w:rsidP="00505800">
      <w:pPr>
        <w:ind w:left="720"/>
        <w:jc w:val="both"/>
        <w:rPr>
          <w:rFonts w:eastAsia="SimSun"/>
          <w:color w:val="000000"/>
          <w:kern w:val="2"/>
          <w:sz w:val="24"/>
          <w:szCs w:val="24"/>
          <w:lang w:val="en-US" w:eastAsia="zh-CN"/>
        </w:rPr>
      </w:pPr>
    </w:p>
    <w:p w14:paraId="27D0481E" w14:textId="77777777" w:rsidR="00505800" w:rsidRPr="00505800" w:rsidRDefault="00505800" w:rsidP="00505800">
      <w:pPr>
        <w:pStyle w:val="1"/>
        <w:rPr>
          <w:rFonts w:eastAsia="SimSun"/>
          <w:b/>
          <w:bCs/>
          <w:lang w:val="en-US" w:eastAsia="zh-CN"/>
        </w:rPr>
      </w:pPr>
      <w:bookmarkStart w:id="36" w:name="_Toc217480046"/>
      <w:r w:rsidRPr="00505800">
        <w:rPr>
          <w:rFonts w:eastAsia="SimSun"/>
          <w:b/>
          <w:bCs/>
          <w:lang w:val="en-US" w:eastAsia="zh-CN"/>
        </w:rPr>
        <w:t>9.3 Continuous Improvement</w:t>
      </w:r>
      <w:bookmarkEnd w:id="36"/>
    </w:p>
    <w:p w14:paraId="7C6B6ADB" w14:textId="77777777" w:rsidR="00505800" w:rsidRPr="00505800" w:rsidRDefault="00505800" w:rsidP="00505800">
      <w:pPr>
        <w:numPr>
          <w:ilvl w:val="0"/>
          <w:numId w:val="129"/>
        </w:numPr>
        <w:jc w:val="both"/>
        <w:rPr>
          <w:rFonts w:eastAsia="SimSun"/>
          <w:color w:val="000000"/>
          <w:kern w:val="2"/>
          <w:sz w:val="24"/>
          <w:szCs w:val="24"/>
          <w:lang w:val="en-US" w:eastAsia="zh-CN"/>
        </w:rPr>
      </w:pPr>
      <w:r w:rsidRPr="00505800">
        <w:rPr>
          <w:rFonts w:eastAsia="SimSun"/>
          <w:color w:val="000000"/>
          <w:kern w:val="2"/>
          <w:sz w:val="24"/>
          <w:szCs w:val="24"/>
          <w:lang w:val="en-US" w:eastAsia="zh-CN"/>
        </w:rPr>
        <w:t>Identify gaps in accessibility, communication, or responsiveness related to gender and vulnerable groups.</w:t>
      </w:r>
    </w:p>
    <w:p w14:paraId="3FEF4A18" w14:textId="77777777" w:rsidR="00505800" w:rsidRPr="00505800" w:rsidRDefault="00505800" w:rsidP="00505800">
      <w:pPr>
        <w:numPr>
          <w:ilvl w:val="0"/>
          <w:numId w:val="129"/>
        </w:numPr>
        <w:jc w:val="both"/>
        <w:rPr>
          <w:rFonts w:eastAsia="SimSun"/>
          <w:color w:val="000000"/>
          <w:kern w:val="2"/>
          <w:sz w:val="24"/>
          <w:szCs w:val="24"/>
          <w:lang w:val="en-US" w:eastAsia="zh-CN"/>
        </w:rPr>
      </w:pPr>
      <w:r w:rsidRPr="00505800">
        <w:rPr>
          <w:rFonts w:eastAsia="SimSun"/>
          <w:color w:val="000000"/>
          <w:kern w:val="2"/>
          <w:sz w:val="24"/>
          <w:szCs w:val="24"/>
          <w:lang w:val="en-US" w:eastAsia="zh-CN"/>
        </w:rPr>
        <w:t>Develop and implement corrective actions and targeted interventions.</w:t>
      </w:r>
    </w:p>
    <w:p w14:paraId="59FA6258" w14:textId="77777777" w:rsidR="00505800" w:rsidRPr="00505800" w:rsidRDefault="00505800" w:rsidP="00505800">
      <w:pPr>
        <w:numPr>
          <w:ilvl w:val="0"/>
          <w:numId w:val="129"/>
        </w:numPr>
        <w:jc w:val="both"/>
        <w:rPr>
          <w:rFonts w:eastAsia="SimSun"/>
          <w:color w:val="000000"/>
          <w:kern w:val="2"/>
          <w:sz w:val="24"/>
          <w:szCs w:val="24"/>
          <w:lang w:val="en-US" w:eastAsia="zh-CN"/>
        </w:rPr>
      </w:pPr>
      <w:r w:rsidRPr="00505800">
        <w:rPr>
          <w:rFonts w:eastAsia="SimSun"/>
          <w:color w:val="000000"/>
          <w:kern w:val="2"/>
          <w:sz w:val="24"/>
          <w:szCs w:val="24"/>
          <w:lang w:val="en-US" w:eastAsia="zh-CN"/>
        </w:rPr>
        <w:t>Review progress periodically and update procedures, awareness campaigns, and monitoring mechanisms to ensure sustained gender-sensitive grievance management.</w:t>
      </w:r>
    </w:p>
    <w:p w14:paraId="1F1C5945" w14:textId="77777777" w:rsidR="00505800" w:rsidRDefault="00505800" w:rsidP="00505800">
      <w:pPr>
        <w:jc w:val="both"/>
        <w:rPr>
          <w:rFonts w:eastAsia="SimSun"/>
          <w:color w:val="000000"/>
          <w:kern w:val="2"/>
          <w:sz w:val="24"/>
          <w:szCs w:val="24"/>
          <w:lang w:val="en-US" w:eastAsia="zh-CN"/>
        </w:rPr>
      </w:pPr>
    </w:p>
    <w:p w14:paraId="759BABD2" w14:textId="09A1CC04" w:rsidR="00505800" w:rsidRPr="00505800" w:rsidRDefault="00505800" w:rsidP="00505800">
      <w:pPr>
        <w:jc w:val="both"/>
        <w:rPr>
          <w:rFonts w:eastAsia="SimSun"/>
          <w:color w:val="000000"/>
          <w:kern w:val="2"/>
          <w:sz w:val="24"/>
          <w:szCs w:val="24"/>
          <w:lang w:val="en-US" w:eastAsia="zh-CN"/>
        </w:rPr>
      </w:pPr>
      <w:r w:rsidRPr="00505800">
        <w:rPr>
          <w:rFonts w:eastAsia="SimSun"/>
          <w:color w:val="000000"/>
          <w:kern w:val="2"/>
          <w:sz w:val="24"/>
          <w:szCs w:val="24"/>
          <w:lang w:val="en-US" w:eastAsia="zh-CN"/>
        </w:rPr>
        <w:t>This approach ensures that women, migrant workers, and vulnerable stakeholders have equitable access to grievance mechanisms, that their concerns are effectively addressed, and that the organization continuously improves its gender-responsive practices.</w:t>
      </w:r>
    </w:p>
    <w:p w14:paraId="4BCCE2C0" w14:textId="77777777" w:rsidR="008B67BD" w:rsidRDefault="008B67BD" w:rsidP="00100822">
      <w:pPr>
        <w:spacing w:line="360" w:lineRule="auto"/>
        <w:jc w:val="both"/>
        <w:rPr>
          <w:rFonts w:eastAsia="SimSun"/>
          <w:color w:val="000000"/>
          <w:kern w:val="2"/>
          <w:sz w:val="24"/>
          <w:szCs w:val="24"/>
          <w:lang w:val="en-US" w:eastAsia="zh-CN"/>
        </w:rPr>
      </w:pPr>
    </w:p>
    <w:p w14:paraId="0D41214C" w14:textId="6A689C0A" w:rsidR="00D525BA" w:rsidRPr="00D525BA" w:rsidRDefault="00D525BA" w:rsidP="00D525BA">
      <w:pPr>
        <w:pStyle w:val="1"/>
        <w:rPr>
          <w:rFonts w:eastAsia="SimSun"/>
          <w:b/>
          <w:bCs/>
          <w:lang w:val="en-US" w:eastAsia="zh-CN"/>
        </w:rPr>
      </w:pPr>
      <w:bookmarkStart w:id="37" w:name="_Toc217480047"/>
      <w:r w:rsidRPr="00D525BA">
        <w:rPr>
          <w:rFonts w:eastAsia="SimSun"/>
          <w:b/>
          <w:bCs/>
          <w:lang w:val="en-US" w:eastAsia="zh-CN"/>
        </w:rPr>
        <w:t xml:space="preserve">10. </w:t>
      </w:r>
      <w:r w:rsidRPr="00DD7EC9">
        <w:rPr>
          <w:rFonts w:eastAsia="SimSun"/>
          <w:b/>
          <w:bCs/>
          <w:lang w:val="en-US" w:eastAsia="zh-CN"/>
        </w:rPr>
        <w:t>TRAINING AND CAPACITY BUILDING</w:t>
      </w:r>
      <w:bookmarkEnd w:id="37"/>
    </w:p>
    <w:p w14:paraId="594FA030" w14:textId="77777777" w:rsidR="008B67BD" w:rsidRPr="00DD7EC9" w:rsidRDefault="008B67BD" w:rsidP="00100822">
      <w:pPr>
        <w:spacing w:line="360" w:lineRule="auto"/>
        <w:jc w:val="both"/>
        <w:rPr>
          <w:rFonts w:eastAsia="SimSun"/>
          <w:color w:val="000000"/>
          <w:kern w:val="2"/>
          <w:sz w:val="24"/>
          <w:szCs w:val="24"/>
          <w:lang w:val="en-US" w:eastAsia="zh-CN"/>
        </w:rPr>
      </w:pPr>
    </w:p>
    <w:p w14:paraId="52679B99" w14:textId="6BD3C81D" w:rsidR="00D525BA" w:rsidRPr="00D525BA" w:rsidRDefault="00D525BA" w:rsidP="00D525BA">
      <w:pPr>
        <w:jc w:val="both"/>
        <w:rPr>
          <w:rFonts w:eastAsia="SimSun"/>
          <w:color w:val="000000"/>
          <w:kern w:val="2"/>
          <w:sz w:val="24"/>
          <w:szCs w:val="24"/>
          <w:lang w:val="en-US" w:eastAsia="zh-CN"/>
        </w:rPr>
      </w:pPr>
      <w:r w:rsidRPr="00D525BA">
        <w:rPr>
          <w:rFonts w:eastAsia="SimSun"/>
          <w:color w:val="000000"/>
          <w:kern w:val="2"/>
          <w:sz w:val="24"/>
          <w:szCs w:val="24"/>
          <w:lang w:val="en-US" w:eastAsia="zh-CN"/>
        </w:rPr>
        <w:t xml:space="preserve">Effective implementation of the grievance mechanisms requires that all relevant personnel and stakeholders clearly understand their roles, responsibilities, rights, and procedures. RAI is committed </w:t>
      </w:r>
      <w:r w:rsidRPr="00D525BA">
        <w:rPr>
          <w:rFonts w:eastAsia="SimSun"/>
          <w:color w:val="000000"/>
          <w:kern w:val="2"/>
          <w:sz w:val="24"/>
          <w:szCs w:val="24"/>
          <w:lang w:val="en-US" w:eastAsia="zh-CN"/>
        </w:rPr>
        <w:lastRenderedPageBreak/>
        <w:t>to systematic, continuous, and targeted training and capacity building to ensure effective, consistent, and compliant grievance management across all levels of the organization and its contractors.</w:t>
      </w:r>
    </w:p>
    <w:p w14:paraId="0110253E" w14:textId="77777777" w:rsidR="00D525BA" w:rsidRPr="00D525BA" w:rsidRDefault="00D525BA" w:rsidP="00D525BA">
      <w:pPr>
        <w:jc w:val="both"/>
        <w:rPr>
          <w:rFonts w:eastAsia="SimSun"/>
          <w:color w:val="000000"/>
          <w:kern w:val="2"/>
          <w:sz w:val="24"/>
          <w:szCs w:val="24"/>
          <w:lang w:val="en-US" w:eastAsia="zh-CN"/>
        </w:rPr>
      </w:pPr>
    </w:p>
    <w:p w14:paraId="6BC91A8A" w14:textId="77777777" w:rsidR="00D525BA" w:rsidRPr="00D525BA" w:rsidRDefault="00D525BA" w:rsidP="00D525BA">
      <w:pPr>
        <w:pStyle w:val="1"/>
        <w:rPr>
          <w:rFonts w:eastAsia="SimSun"/>
          <w:b/>
          <w:bCs/>
          <w:lang w:val="en-US" w:eastAsia="zh-CN"/>
        </w:rPr>
      </w:pPr>
      <w:bookmarkStart w:id="38" w:name="_Toc217480048"/>
      <w:r w:rsidRPr="00D525BA">
        <w:rPr>
          <w:rFonts w:eastAsia="SimSun"/>
          <w:b/>
          <w:bCs/>
          <w:lang w:val="en-US" w:eastAsia="zh-CN"/>
        </w:rPr>
        <w:t>10.1 Objectives of Training</w:t>
      </w:r>
      <w:bookmarkEnd w:id="38"/>
    </w:p>
    <w:p w14:paraId="1D0C17CC" w14:textId="77777777" w:rsidR="00D525BA" w:rsidRPr="00D525BA" w:rsidRDefault="00D525BA" w:rsidP="00D525BA">
      <w:pPr>
        <w:jc w:val="both"/>
        <w:rPr>
          <w:rFonts w:eastAsia="SimSun"/>
          <w:color w:val="000000"/>
          <w:kern w:val="2"/>
          <w:sz w:val="24"/>
          <w:szCs w:val="24"/>
          <w:lang w:val="en-US" w:eastAsia="zh-CN"/>
        </w:rPr>
      </w:pPr>
      <w:r w:rsidRPr="00D525BA">
        <w:rPr>
          <w:rFonts w:eastAsia="SimSun"/>
          <w:color w:val="000000"/>
          <w:kern w:val="2"/>
          <w:sz w:val="24"/>
          <w:szCs w:val="24"/>
          <w:lang w:val="en-US" w:eastAsia="zh-CN"/>
        </w:rPr>
        <w:t>Training and capacity building activities aim to:</w:t>
      </w:r>
    </w:p>
    <w:p w14:paraId="73F9A3BB" w14:textId="77777777" w:rsidR="00D525BA" w:rsidRPr="00D525BA" w:rsidRDefault="00D525BA" w:rsidP="00D525BA">
      <w:pPr>
        <w:numPr>
          <w:ilvl w:val="0"/>
          <w:numId w:val="136"/>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Ensure that all workers and external stakeholders are aware of the existence, purpose, and functioning of the Worker and External Grievance Mechanisms;</w:t>
      </w:r>
    </w:p>
    <w:p w14:paraId="4B0B26BB" w14:textId="77777777" w:rsidR="00D525BA" w:rsidRPr="00D525BA" w:rsidRDefault="00D525BA" w:rsidP="00D525BA">
      <w:pPr>
        <w:numPr>
          <w:ilvl w:val="0"/>
          <w:numId w:val="136"/>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Clarify roles, responsibilities, and escalation pathways in grievance handling;</w:t>
      </w:r>
    </w:p>
    <w:p w14:paraId="05D9C00F" w14:textId="77777777" w:rsidR="00D525BA" w:rsidRPr="00D525BA" w:rsidRDefault="00D525BA" w:rsidP="00D525BA">
      <w:pPr>
        <w:numPr>
          <w:ilvl w:val="0"/>
          <w:numId w:val="136"/>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Strengthen competencies in receiving, assessing, investigating, resolving, and documenting grievances;</w:t>
      </w:r>
    </w:p>
    <w:p w14:paraId="0DA9B70D" w14:textId="77777777" w:rsidR="00D525BA" w:rsidRPr="00D525BA" w:rsidRDefault="00D525BA" w:rsidP="00D525BA">
      <w:pPr>
        <w:numPr>
          <w:ilvl w:val="0"/>
          <w:numId w:val="136"/>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Promote a culture of openness, trust, confidentiality, and zero tolerance for retaliation;</w:t>
      </w:r>
    </w:p>
    <w:p w14:paraId="42E018A8" w14:textId="3EDB895E" w:rsidR="00D525BA" w:rsidRPr="00D525BA" w:rsidRDefault="00D525BA" w:rsidP="00D525BA">
      <w:pPr>
        <w:numPr>
          <w:ilvl w:val="0"/>
          <w:numId w:val="136"/>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Integrate gender-sensitive, human rights–based, and culturally appropriate approaches into grievance management.</w:t>
      </w:r>
    </w:p>
    <w:p w14:paraId="18D6A123" w14:textId="77777777" w:rsidR="00D525BA" w:rsidRPr="00DD7EC9" w:rsidRDefault="00D525BA" w:rsidP="00D525BA">
      <w:pPr>
        <w:jc w:val="both"/>
        <w:rPr>
          <w:rFonts w:eastAsia="SimSun"/>
          <w:color w:val="000000"/>
          <w:kern w:val="2"/>
          <w:sz w:val="24"/>
          <w:szCs w:val="24"/>
          <w:lang w:val="en-US" w:eastAsia="zh-CN"/>
        </w:rPr>
      </w:pPr>
    </w:p>
    <w:p w14:paraId="79031D61" w14:textId="0731B418" w:rsidR="00D525BA" w:rsidRPr="00D525BA" w:rsidRDefault="00D525BA" w:rsidP="00D525BA">
      <w:pPr>
        <w:pStyle w:val="1"/>
        <w:rPr>
          <w:rFonts w:eastAsia="SimSun"/>
          <w:b/>
          <w:bCs/>
          <w:lang w:val="en-US" w:eastAsia="zh-CN"/>
        </w:rPr>
      </w:pPr>
      <w:bookmarkStart w:id="39" w:name="_Toc217480049"/>
      <w:r w:rsidRPr="00D525BA">
        <w:rPr>
          <w:rFonts w:eastAsia="SimSun"/>
          <w:b/>
          <w:bCs/>
          <w:lang w:val="en-US" w:eastAsia="zh-CN"/>
        </w:rPr>
        <w:t>10.2 Target Groups</w:t>
      </w:r>
      <w:bookmarkEnd w:id="39"/>
    </w:p>
    <w:p w14:paraId="078B027C" w14:textId="77777777" w:rsidR="00D525BA" w:rsidRPr="00D525BA" w:rsidRDefault="00D525BA" w:rsidP="00D525BA">
      <w:pPr>
        <w:jc w:val="both"/>
        <w:rPr>
          <w:rFonts w:eastAsia="SimSun"/>
          <w:color w:val="000000"/>
          <w:kern w:val="2"/>
          <w:sz w:val="24"/>
          <w:szCs w:val="24"/>
          <w:lang w:val="en-US" w:eastAsia="zh-CN"/>
        </w:rPr>
      </w:pPr>
      <w:r w:rsidRPr="00D525BA">
        <w:rPr>
          <w:rFonts w:eastAsia="SimSun"/>
          <w:color w:val="000000"/>
          <w:kern w:val="2"/>
          <w:sz w:val="24"/>
          <w:szCs w:val="24"/>
          <w:lang w:val="en-US" w:eastAsia="zh-CN"/>
        </w:rPr>
        <w:t>Training and awareness activities shall be provided, as relevant, to:</w:t>
      </w:r>
    </w:p>
    <w:p w14:paraId="7AEB066A" w14:textId="77777777" w:rsidR="00D525BA" w:rsidRPr="00D525BA" w:rsidRDefault="00D525BA" w:rsidP="00D525BA">
      <w:pPr>
        <w:numPr>
          <w:ilvl w:val="0"/>
          <w:numId w:val="137"/>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Top Management and senior leadership;</w:t>
      </w:r>
    </w:p>
    <w:p w14:paraId="256219A1" w14:textId="77777777" w:rsidR="00D525BA" w:rsidRPr="00D525BA" w:rsidRDefault="00D525BA" w:rsidP="00D525BA">
      <w:pPr>
        <w:numPr>
          <w:ilvl w:val="0"/>
          <w:numId w:val="137"/>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Human Resources (HR) personnel;</w:t>
      </w:r>
    </w:p>
    <w:p w14:paraId="3F7DF88D" w14:textId="77777777" w:rsidR="00D525BA" w:rsidRPr="00D525BA" w:rsidRDefault="00D525BA" w:rsidP="00D525BA">
      <w:pPr>
        <w:numPr>
          <w:ilvl w:val="0"/>
          <w:numId w:val="137"/>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Health, Safety and Environment (HSE) staff;</w:t>
      </w:r>
    </w:p>
    <w:p w14:paraId="5EB50280" w14:textId="77777777" w:rsidR="00D525BA" w:rsidRPr="00D525BA" w:rsidRDefault="00D525BA" w:rsidP="00D525BA">
      <w:pPr>
        <w:numPr>
          <w:ilvl w:val="0"/>
          <w:numId w:val="137"/>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Community Liaison Officer (CLO) and stakeholder engagement staff;</w:t>
      </w:r>
    </w:p>
    <w:p w14:paraId="612DDB10" w14:textId="77777777" w:rsidR="00D525BA" w:rsidRPr="00D525BA" w:rsidRDefault="00D525BA" w:rsidP="00D525BA">
      <w:pPr>
        <w:numPr>
          <w:ilvl w:val="0"/>
          <w:numId w:val="137"/>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Line managers and supervisors;</w:t>
      </w:r>
    </w:p>
    <w:p w14:paraId="3739EA9A" w14:textId="77777777" w:rsidR="00D525BA" w:rsidRPr="00D525BA" w:rsidRDefault="00D525BA" w:rsidP="00D525BA">
      <w:pPr>
        <w:numPr>
          <w:ilvl w:val="0"/>
          <w:numId w:val="137"/>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Contractors and subcontractors (management and supervisory staff);</w:t>
      </w:r>
    </w:p>
    <w:p w14:paraId="43E9DE1A" w14:textId="77777777" w:rsidR="00D525BA" w:rsidRPr="00D525BA" w:rsidRDefault="00D525BA" w:rsidP="00D525BA">
      <w:pPr>
        <w:numPr>
          <w:ilvl w:val="0"/>
          <w:numId w:val="137"/>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Contractor and subcontractor workers;</w:t>
      </w:r>
    </w:p>
    <w:p w14:paraId="7DFA6235" w14:textId="77777777" w:rsidR="00D525BA" w:rsidRPr="00D525BA" w:rsidRDefault="00D525BA" w:rsidP="00D525BA">
      <w:pPr>
        <w:numPr>
          <w:ilvl w:val="0"/>
          <w:numId w:val="137"/>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Worker representatives and trade union representatives, where applicable.</w:t>
      </w:r>
    </w:p>
    <w:p w14:paraId="24A45704" w14:textId="77777777" w:rsidR="00D525BA" w:rsidRPr="00DD7EC9" w:rsidRDefault="00D525BA" w:rsidP="00D525BA">
      <w:pPr>
        <w:jc w:val="both"/>
        <w:rPr>
          <w:rFonts w:eastAsia="SimSun"/>
          <w:color w:val="000000"/>
          <w:kern w:val="2"/>
          <w:sz w:val="24"/>
          <w:szCs w:val="24"/>
          <w:lang w:val="en-US" w:eastAsia="zh-CN"/>
        </w:rPr>
      </w:pPr>
    </w:p>
    <w:p w14:paraId="0996987F" w14:textId="36A64B52" w:rsidR="00D525BA" w:rsidRPr="00D525BA" w:rsidRDefault="00D525BA" w:rsidP="00D525BA">
      <w:pPr>
        <w:pStyle w:val="1"/>
        <w:rPr>
          <w:rFonts w:eastAsia="SimSun"/>
          <w:b/>
          <w:bCs/>
          <w:lang w:val="en-US" w:eastAsia="zh-CN"/>
        </w:rPr>
      </w:pPr>
      <w:bookmarkStart w:id="40" w:name="_Toc217480050"/>
      <w:r w:rsidRPr="00D525BA">
        <w:rPr>
          <w:rFonts w:eastAsia="SimSun"/>
          <w:b/>
          <w:bCs/>
          <w:lang w:val="en-US" w:eastAsia="zh-CN"/>
        </w:rPr>
        <w:t>10.3 Types of Training</w:t>
      </w:r>
      <w:bookmarkEnd w:id="40"/>
    </w:p>
    <w:p w14:paraId="716502BF" w14:textId="77777777" w:rsidR="00D525BA" w:rsidRPr="00D525BA" w:rsidRDefault="00D525BA" w:rsidP="00D525BA">
      <w:pPr>
        <w:jc w:val="both"/>
        <w:rPr>
          <w:rFonts w:eastAsia="SimSun"/>
          <w:color w:val="000000"/>
          <w:kern w:val="2"/>
          <w:sz w:val="24"/>
          <w:szCs w:val="24"/>
          <w:lang w:val="en-US" w:eastAsia="zh-CN"/>
        </w:rPr>
      </w:pPr>
      <w:r w:rsidRPr="00D525BA">
        <w:rPr>
          <w:rFonts w:eastAsia="SimSun"/>
          <w:color w:val="000000"/>
          <w:kern w:val="2"/>
          <w:sz w:val="24"/>
          <w:szCs w:val="24"/>
          <w:lang w:val="en-US" w:eastAsia="zh-CN"/>
        </w:rPr>
        <w:t>The following types of training shall be implemented:</w:t>
      </w:r>
    </w:p>
    <w:p w14:paraId="4B274595" w14:textId="77777777" w:rsidR="00D525BA" w:rsidRPr="00D525BA" w:rsidRDefault="00D525BA" w:rsidP="00D525BA">
      <w:pPr>
        <w:numPr>
          <w:ilvl w:val="0"/>
          <w:numId w:val="138"/>
        </w:numPr>
        <w:jc w:val="both"/>
        <w:rPr>
          <w:rFonts w:eastAsia="SimSun"/>
          <w:color w:val="000000"/>
          <w:kern w:val="2"/>
          <w:sz w:val="24"/>
          <w:szCs w:val="24"/>
          <w:lang w:val="en-US" w:eastAsia="zh-CN"/>
        </w:rPr>
      </w:pPr>
      <w:r w:rsidRPr="00D525BA">
        <w:rPr>
          <w:rFonts w:eastAsia="SimSun"/>
          <w:b/>
          <w:bCs/>
          <w:color w:val="000000"/>
          <w:kern w:val="2"/>
          <w:sz w:val="24"/>
          <w:szCs w:val="24"/>
          <w:lang w:val="en-US" w:eastAsia="zh-CN"/>
        </w:rPr>
        <w:t>Induction Training:</w:t>
      </w:r>
      <w:r w:rsidRPr="00D525BA">
        <w:rPr>
          <w:rFonts w:eastAsia="SimSun"/>
          <w:color w:val="000000"/>
          <w:kern w:val="2"/>
          <w:sz w:val="24"/>
          <w:szCs w:val="24"/>
          <w:lang w:val="en-US" w:eastAsia="zh-CN"/>
        </w:rPr>
        <w:t xml:space="preserve"> Mandatory for all new employees and contractor workers, covering grievance rights, procedures, available channels, confidentiality, and protection against retaliation.</w:t>
      </w:r>
    </w:p>
    <w:p w14:paraId="3CA54A0F" w14:textId="77777777" w:rsidR="00D525BA" w:rsidRPr="00D525BA" w:rsidRDefault="00D525BA" w:rsidP="00D525BA">
      <w:pPr>
        <w:numPr>
          <w:ilvl w:val="0"/>
          <w:numId w:val="138"/>
        </w:numPr>
        <w:jc w:val="both"/>
        <w:rPr>
          <w:rFonts w:eastAsia="SimSun"/>
          <w:color w:val="000000"/>
          <w:kern w:val="2"/>
          <w:sz w:val="24"/>
          <w:szCs w:val="24"/>
          <w:lang w:val="en-US" w:eastAsia="zh-CN"/>
        </w:rPr>
      </w:pPr>
      <w:r w:rsidRPr="00D525BA">
        <w:rPr>
          <w:rFonts w:eastAsia="SimSun"/>
          <w:b/>
          <w:bCs/>
          <w:color w:val="000000"/>
          <w:kern w:val="2"/>
          <w:sz w:val="24"/>
          <w:szCs w:val="24"/>
          <w:lang w:val="en-US" w:eastAsia="zh-CN"/>
        </w:rPr>
        <w:t>Refresher Training:</w:t>
      </w:r>
      <w:r w:rsidRPr="00D525BA">
        <w:rPr>
          <w:rFonts w:eastAsia="SimSun"/>
          <w:color w:val="000000"/>
          <w:kern w:val="2"/>
          <w:sz w:val="24"/>
          <w:szCs w:val="24"/>
          <w:lang w:val="en-US" w:eastAsia="zh-CN"/>
        </w:rPr>
        <w:t xml:space="preserve"> Periodic sessions for existing workers and managers to reinforce knowledge, address updates to procedures, and respond to identified gaps.</w:t>
      </w:r>
    </w:p>
    <w:p w14:paraId="2C16EEA0" w14:textId="77777777" w:rsidR="00D525BA" w:rsidRPr="00D525BA" w:rsidRDefault="00D525BA" w:rsidP="00D525BA">
      <w:pPr>
        <w:numPr>
          <w:ilvl w:val="0"/>
          <w:numId w:val="138"/>
        </w:numPr>
        <w:jc w:val="both"/>
        <w:rPr>
          <w:rFonts w:eastAsia="SimSun"/>
          <w:color w:val="000000"/>
          <w:kern w:val="2"/>
          <w:sz w:val="24"/>
          <w:szCs w:val="24"/>
          <w:lang w:val="en-US" w:eastAsia="zh-CN"/>
        </w:rPr>
      </w:pPr>
      <w:r w:rsidRPr="00D525BA">
        <w:rPr>
          <w:rFonts w:eastAsia="SimSun"/>
          <w:b/>
          <w:bCs/>
          <w:color w:val="000000"/>
          <w:kern w:val="2"/>
          <w:sz w:val="24"/>
          <w:szCs w:val="24"/>
          <w:lang w:val="en-US" w:eastAsia="zh-CN"/>
        </w:rPr>
        <w:t>Specialized Training:</w:t>
      </w:r>
      <w:r w:rsidRPr="00D525BA">
        <w:rPr>
          <w:rFonts w:eastAsia="SimSun"/>
          <w:color w:val="000000"/>
          <w:kern w:val="2"/>
          <w:sz w:val="24"/>
          <w:szCs w:val="24"/>
          <w:lang w:val="en-US" w:eastAsia="zh-CN"/>
        </w:rPr>
        <w:t xml:space="preserve"> Targeted training for HR, HSE, CLO, and management staff on grievance screening, investigation techniques, mediation, conflict resolution, and documentation.</w:t>
      </w:r>
    </w:p>
    <w:p w14:paraId="06CD4D6A" w14:textId="77777777" w:rsidR="00D525BA" w:rsidRPr="00D525BA" w:rsidRDefault="00D525BA" w:rsidP="00D525BA">
      <w:pPr>
        <w:numPr>
          <w:ilvl w:val="0"/>
          <w:numId w:val="138"/>
        </w:numPr>
        <w:jc w:val="both"/>
        <w:rPr>
          <w:rFonts w:eastAsia="SimSun"/>
          <w:color w:val="000000"/>
          <w:kern w:val="2"/>
          <w:sz w:val="24"/>
          <w:szCs w:val="24"/>
          <w:lang w:val="en-US" w:eastAsia="zh-CN"/>
        </w:rPr>
      </w:pPr>
      <w:r w:rsidRPr="00D525BA">
        <w:rPr>
          <w:rFonts w:eastAsia="SimSun"/>
          <w:b/>
          <w:bCs/>
          <w:color w:val="000000"/>
          <w:kern w:val="2"/>
          <w:sz w:val="24"/>
          <w:szCs w:val="24"/>
          <w:lang w:val="en-US" w:eastAsia="zh-CN"/>
        </w:rPr>
        <w:t>Gender and Vulnerability Training:</w:t>
      </w:r>
      <w:r w:rsidRPr="00D525BA">
        <w:rPr>
          <w:rFonts w:eastAsia="SimSun"/>
          <w:color w:val="000000"/>
          <w:kern w:val="2"/>
          <w:sz w:val="24"/>
          <w:szCs w:val="24"/>
          <w:lang w:val="en-US" w:eastAsia="zh-CN"/>
        </w:rPr>
        <w:t xml:space="preserve"> Focused sessions on gender-sensitive grievance handling, prevention of harassment and discrimination, and effective engagement with vulnerable and marginalized groups.</w:t>
      </w:r>
    </w:p>
    <w:p w14:paraId="0D1F9475" w14:textId="77777777" w:rsidR="00D525BA" w:rsidRPr="00D525BA" w:rsidRDefault="00D525BA" w:rsidP="00D525BA">
      <w:pPr>
        <w:numPr>
          <w:ilvl w:val="0"/>
          <w:numId w:val="138"/>
        </w:numPr>
        <w:jc w:val="both"/>
        <w:rPr>
          <w:rFonts w:eastAsia="SimSun"/>
          <w:color w:val="000000"/>
          <w:kern w:val="2"/>
          <w:sz w:val="24"/>
          <w:szCs w:val="24"/>
          <w:lang w:val="en-US" w:eastAsia="zh-CN"/>
        </w:rPr>
      </w:pPr>
      <w:r w:rsidRPr="00D525BA">
        <w:rPr>
          <w:rFonts w:eastAsia="SimSun"/>
          <w:b/>
          <w:bCs/>
          <w:color w:val="000000"/>
          <w:kern w:val="2"/>
          <w:sz w:val="24"/>
          <w:szCs w:val="24"/>
          <w:lang w:val="en-US" w:eastAsia="zh-CN"/>
        </w:rPr>
        <w:t>Contractor Awareness Training:</w:t>
      </w:r>
      <w:r w:rsidRPr="00D525BA">
        <w:rPr>
          <w:rFonts w:eastAsia="SimSun"/>
          <w:color w:val="000000"/>
          <w:kern w:val="2"/>
          <w:sz w:val="24"/>
          <w:szCs w:val="24"/>
          <w:lang w:val="en-US" w:eastAsia="zh-CN"/>
        </w:rPr>
        <w:t xml:space="preserve"> Dedicated sessions to ensure contractors understand their obligations, including unrestricted access for their workers to RAI’s grievance mechanisms and non-retaliation requirements.</w:t>
      </w:r>
    </w:p>
    <w:p w14:paraId="7FD5D3E0" w14:textId="77777777" w:rsidR="00D525BA" w:rsidRPr="00DD7EC9" w:rsidRDefault="00D525BA" w:rsidP="00D525BA">
      <w:pPr>
        <w:jc w:val="both"/>
        <w:rPr>
          <w:rFonts w:eastAsia="SimSun"/>
          <w:color w:val="000000"/>
          <w:kern w:val="2"/>
          <w:sz w:val="24"/>
          <w:szCs w:val="24"/>
          <w:lang w:val="en-US" w:eastAsia="zh-CN"/>
        </w:rPr>
      </w:pPr>
    </w:p>
    <w:p w14:paraId="0F8F01C8" w14:textId="0FBDCFB4" w:rsidR="00D525BA" w:rsidRPr="00D525BA" w:rsidRDefault="00D525BA" w:rsidP="00D525BA">
      <w:pPr>
        <w:pStyle w:val="1"/>
        <w:rPr>
          <w:rFonts w:eastAsia="SimSun"/>
          <w:b/>
          <w:bCs/>
          <w:lang w:val="en-US" w:eastAsia="zh-CN"/>
        </w:rPr>
      </w:pPr>
      <w:bookmarkStart w:id="41" w:name="_Toc217480051"/>
      <w:r w:rsidRPr="00D525BA">
        <w:rPr>
          <w:rFonts w:eastAsia="SimSun"/>
          <w:b/>
          <w:bCs/>
          <w:lang w:val="en-US" w:eastAsia="zh-CN"/>
        </w:rPr>
        <w:t>10.4 Training Methods and Delivery</w:t>
      </w:r>
      <w:bookmarkEnd w:id="41"/>
    </w:p>
    <w:p w14:paraId="7C440EC0" w14:textId="77777777" w:rsidR="00D525BA" w:rsidRPr="00D525BA" w:rsidRDefault="00D525BA" w:rsidP="00D525BA">
      <w:pPr>
        <w:jc w:val="both"/>
        <w:rPr>
          <w:rFonts w:eastAsia="SimSun"/>
          <w:color w:val="000000"/>
          <w:kern w:val="2"/>
          <w:sz w:val="24"/>
          <w:szCs w:val="24"/>
          <w:lang w:val="en-US" w:eastAsia="zh-CN"/>
        </w:rPr>
      </w:pPr>
      <w:r w:rsidRPr="00D525BA">
        <w:rPr>
          <w:rFonts w:eastAsia="SimSun"/>
          <w:color w:val="000000"/>
          <w:kern w:val="2"/>
          <w:sz w:val="24"/>
          <w:szCs w:val="24"/>
          <w:lang w:val="en-US" w:eastAsia="zh-CN"/>
        </w:rPr>
        <w:t>Training may be delivered using a combination of methods, including:</w:t>
      </w:r>
    </w:p>
    <w:p w14:paraId="59F6C553" w14:textId="77777777" w:rsidR="00D525BA" w:rsidRPr="00D525BA" w:rsidRDefault="00D525BA" w:rsidP="00D525BA">
      <w:pPr>
        <w:numPr>
          <w:ilvl w:val="0"/>
          <w:numId w:val="139"/>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Classroom-based training and workshops;</w:t>
      </w:r>
    </w:p>
    <w:p w14:paraId="6AFCD871" w14:textId="77777777" w:rsidR="00D525BA" w:rsidRPr="00D525BA" w:rsidRDefault="00D525BA" w:rsidP="00D525BA">
      <w:pPr>
        <w:numPr>
          <w:ilvl w:val="0"/>
          <w:numId w:val="139"/>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Toolbox talks and on-site briefings;</w:t>
      </w:r>
    </w:p>
    <w:p w14:paraId="01085859" w14:textId="77777777" w:rsidR="00D525BA" w:rsidRPr="00D525BA" w:rsidRDefault="00D525BA" w:rsidP="00D525BA">
      <w:pPr>
        <w:numPr>
          <w:ilvl w:val="0"/>
          <w:numId w:val="139"/>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E-learning modules and digital materials;</w:t>
      </w:r>
    </w:p>
    <w:p w14:paraId="3831F406" w14:textId="77777777" w:rsidR="00D525BA" w:rsidRPr="00D525BA" w:rsidRDefault="00D525BA" w:rsidP="00D525BA">
      <w:pPr>
        <w:numPr>
          <w:ilvl w:val="0"/>
          <w:numId w:val="139"/>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Practical case studies, simulations, and role-playing exercises;</w:t>
      </w:r>
    </w:p>
    <w:p w14:paraId="6F6B4BAA" w14:textId="77777777" w:rsidR="00D525BA" w:rsidRPr="00D525BA" w:rsidRDefault="00D525BA" w:rsidP="00D525BA">
      <w:pPr>
        <w:numPr>
          <w:ilvl w:val="0"/>
          <w:numId w:val="139"/>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Community-based awareness sessions for external stakeholders, where appropriate.</w:t>
      </w:r>
    </w:p>
    <w:p w14:paraId="0242BAFD" w14:textId="77777777" w:rsidR="00D525BA" w:rsidRPr="00DD7EC9" w:rsidRDefault="00D525BA" w:rsidP="00D525BA">
      <w:pPr>
        <w:jc w:val="both"/>
        <w:rPr>
          <w:rFonts w:eastAsia="SimSun"/>
          <w:color w:val="000000"/>
          <w:kern w:val="2"/>
          <w:sz w:val="24"/>
          <w:szCs w:val="24"/>
          <w:lang w:val="en-US" w:eastAsia="zh-CN"/>
        </w:rPr>
      </w:pPr>
      <w:r w:rsidRPr="00D525BA">
        <w:rPr>
          <w:rFonts w:eastAsia="SimSun"/>
          <w:color w:val="000000"/>
          <w:kern w:val="2"/>
          <w:sz w:val="24"/>
          <w:szCs w:val="24"/>
          <w:lang w:val="en-US" w:eastAsia="zh-CN"/>
        </w:rPr>
        <w:lastRenderedPageBreak/>
        <w:t>All training materials shall be prepared in appropriate languages and formats, taking into account literacy levels, cultural context, and accessibility needs.</w:t>
      </w:r>
    </w:p>
    <w:p w14:paraId="77104198" w14:textId="77777777" w:rsidR="00D525BA" w:rsidRPr="00DD7EC9" w:rsidRDefault="00D525BA" w:rsidP="00D525BA">
      <w:pPr>
        <w:jc w:val="both"/>
        <w:rPr>
          <w:rFonts w:eastAsia="SimSun"/>
          <w:color w:val="000000"/>
          <w:kern w:val="2"/>
          <w:sz w:val="24"/>
          <w:szCs w:val="24"/>
          <w:lang w:val="en-US" w:eastAsia="zh-CN"/>
        </w:rPr>
      </w:pPr>
    </w:p>
    <w:p w14:paraId="550C23B2" w14:textId="77777777" w:rsidR="00D525BA" w:rsidRPr="00D525BA" w:rsidRDefault="00D525BA" w:rsidP="00D525BA">
      <w:pPr>
        <w:pStyle w:val="1"/>
        <w:rPr>
          <w:rFonts w:eastAsia="SimSun"/>
          <w:b/>
          <w:bCs/>
          <w:lang w:val="en-US" w:eastAsia="zh-CN"/>
        </w:rPr>
      </w:pPr>
      <w:bookmarkStart w:id="42" w:name="_Toc217480052"/>
      <w:r w:rsidRPr="00D525BA">
        <w:rPr>
          <w:rFonts w:eastAsia="SimSun"/>
          <w:b/>
          <w:bCs/>
          <w:lang w:val="en-US" w:eastAsia="zh-CN"/>
        </w:rPr>
        <w:t>10.5 Monitoring and Evaluation of Training Effectiveness</w:t>
      </w:r>
      <w:bookmarkEnd w:id="42"/>
    </w:p>
    <w:p w14:paraId="4DC24ED0" w14:textId="77777777" w:rsidR="00D525BA" w:rsidRPr="00D525BA" w:rsidRDefault="00D525BA" w:rsidP="00D525BA">
      <w:pPr>
        <w:numPr>
          <w:ilvl w:val="0"/>
          <w:numId w:val="140"/>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Attendance and participation in training sessions shall be documented and retained;</w:t>
      </w:r>
    </w:p>
    <w:p w14:paraId="325668AA" w14:textId="77777777" w:rsidR="00D525BA" w:rsidRPr="00D525BA" w:rsidRDefault="00D525BA" w:rsidP="00D525BA">
      <w:pPr>
        <w:numPr>
          <w:ilvl w:val="0"/>
          <w:numId w:val="140"/>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Pre- and post-training assessments may be conducted to evaluate improvements in knowledge and understanding;</w:t>
      </w:r>
    </w:p>
    <w:p w14:paraId="37FA1933" w14:textId="77777777" w:rsidR="00D525BA" w:rsidRPr="00D525BA" w:rsidRDefault="00D525BA" w:rsidP="00D525BA">
      <w:pPr>
        <w:numPr>
          <w:ilvl w:val="0"/>
          <w:numId w:val="140"/>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Feedback from participants shall be collected and analyzed to improve training quality and relevance;</w:t>
      </w:r>
    </w:p>
    <w:p w14:paraId="10A59265" w14:textId="77777777" w:rsidR="00D525BA" w:rsidRPr="00D525BA" w:rsidRDefault="00D525BA" w:rsidP="00D525BA">
      <w:pPr>
        <w:numPr>
          <w:ilvl w:val="0"/>
          <w:numId w:val="140"/>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Training effectiveness shall be reviewed as part of the E&amp;S Monitoring Plan;</w:t>
      </w:r>
    </w:p>
    <w:p w14:paraId="3AEDF081" w14:textId="77777777" w:rsidR="00D525BA" w:rsidRPr="00D525BA" w:rsidRDefault="00D525BA" w:rsidP="00D525BA">
      <w:pPr>
        <w:numPr>
          <w:ilvl w:val="0"/>
          <w:numId w:val="140"/>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Identified gaps or weaknesses shall inform updates to training content and future capacity building plans.</w:t>
      </w:r>
    </w:p>
    <w:p w14:paraId="76F955B2" w14:textId="77777777" w:rsidR="00D525BA" w:rsidRPr="00D525BA" w:rsidRDefault="00D525BA" w:rsidP="00D525BA">
      <w:pPr>
        <w:ind w:left="720"/>
        <w:jc w:val="both"/>
        <w:rPr>
          <w:rFonts w:eastAsia="SimSun"/>
          <w:color w:val="000000"/>
          <w:kern w:val="2"/>
          <w:sz w:val="24"/>
          <w:szCs w:val="24"/>
          <w:lang w:val="en-US" w:eastAsia="zh-CN"/>
        </w:rPr>
      </w:pPr>
    </w:p>
    <w:p w14:paraId="55304719" w14:textId="77777777" w:rsidR="00D525BA" w:rsidRPr="00D525BA" w:rsidRDefault="00D525BA" w:rsidP="00D525BA">
      <w:pPr>
        <w:pStyle w:val="1"/>
        <w:rPr>
          <w:rFonts w:eastAsia="SimSun"/>
          <w:b/>
          <w:bCs/>
          <w:lang w:val="en-US" w:eastAsia="zh-CN"/>
        </w:rPr>
      </w:pPr>
      <w:bookmarkStart w:id="43" w:name="_Toc217480053"/>
      <w:r w:rsidRPr="00D525BA">
        <w:rPr>
          <w:rFonts w:eastAsia="SimSun"/>
          <w:b/>
          <w:bCs/>
          <w:lang w:val="en-US" w:eastAsia="zh-CN"/>
        </w:rPr>
        <w:t>10.6 Continuous Capacity Development</w:t>
      </w:r>
      <w:bookmarkEnd w:id="43"/>
    </w:p>
    <w:p w14:paraId="382479CD" w14:textId="77777777" w:rsidR="00D525BA" w:rsidRPr="00D525BA" w:rsidRDefault="00D525BA" w:rsidP="00D525BA">
      <w:pPr>
        <w:jc w:val="both"/>
        <w:rPr>
          <w:rFonts w:eastAsia="SimSun"/>
          <w:color w:val="000000"/>
          <w:kern w:val="2"/>
          <w:sz w:val="24"/>
          <w:szCs w:val="24"/>
          <w:lang w:val="en-US" w:eastAsia="zh-CN"/>
        </w:rPr>
      </w:pPr>
      <w:r w:rsidRPr="00D525BA">
        <w:rPr>
          <w:rFonts w:eastAsia="SimSun"/>
          <w:color w:val="000000"/>
          <w:kern w:val="2"/>
          <w:sz w:val="24"/>
          <w:szCs w:val="24"/>
          <w:lang w:val="en-US" w:eastAsia="zh-CN"/>
        </w:rPr>
        <w:t>RAI shall ensure continuous improvement of grievance management capacity by:</w:t>
      </w:r>
    </w:p>
    <w:p w14:paraId="6A6180A4" w14:textId="77777777" w:rsidR="00D525BA" w:rsidRPr="00D525BA" w:rsidRDefault="00D525BA" w:rsidP="00D525BA">
      <w:pPr>
        <w:numPr>
          <w:ilvl w:val="0"/>
          <w:numId w:val="141"/>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Updating training materials based on lessons learned from grievance cases and monitoring results;</w:t>
      </w:r>
    </w:p>
    <w:p w14:paraId="3991053F" w14:textId="75C36337" w:rsidR="00D525BA" w:rsidRPr="00D525BA" w:rsidRDefault="00D525BA" w:rsidP="00D525BA">
      <w:pPr>
        <w:numPr>
          <w:ilvl w:val="0"/>
          <w:numId w:val="141"/>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Integrating grievance-related findings into broader E&amp;S and LHRMS training programs;</w:t>
      </w:r>
    </w:p>
    <w:p w14:paraId="0B830A6C" w14:textId="79718456" w:rsidR="00D525BA" w:rsidRPr="00D525BA" w:rsidRDefault="00D525BA" w:rsidP="00D525BA">
      <w:pPr>
        <w:numPr>
          <w:ilvl w:val="0"/>
          <w:numId w:val="141"/>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 xml:space="preserve">Reflecting changes in legislation or </w:t>
      </w:r>
      <w:r w:rsidRPr="00C66652">
        <w:rPr>
          <w:rFonts w:eastAsia="SimSun"/>
          <w:sz w:val="24"/>
          <w:szCs w:val="24"/>
          <w:lang w:val="en-US"/>
        </w:rPr>
        <w:t xml:space="preserve">International Financial Institutions </w:t>
      </w:r>
      <w:r w:rsidRPr="00D525BA">
        <w:rPr>
          <w:rFonts w:eastAsia="SimSun"/>
          <w:color w:val="000000"/>
          <w:kern w:val="2"/>
          <w:sz w:val="24"/>
          <w:szCs w:val="24"/>
          <w:lang w:val="en-US" w:eastAsia="zh-CN"/>
        </w:rPr>
        <w:t>requirements in training content in a timely manner;</w:t>
      </w:r>
    </w:p>
    <w:p w14:paraId="3D337E1E" w14:textId="77777777" w:rsidR="00D525BA" w:rsidRPr="00D525BA" w:rsidRDefault="00D525BA" w:rsidP="00D525BA">
      <w:pPr>
        <w:numPr>
          <w:ilvl w:val="0"/>
          <w:numId w:val="141"/>
        </w:numPr>
        <w:jc w:val="both"/>
        <w:rPr>
          <w:rFonts w:eastAsia="SimSun"/>
          <w:color w:val="000000"/>
          <w:kern w:val="2"/>
          <w:sz w:val="24"/>
          <w:szCs w:val="24"/>
          <w:lang w:val="en-US" w:eastAsia="zh-CN"/>
        </w:rPr>
      </w:pPr>
      <w:r w:rsidRPr="00D525BA">
        <w:rPr>
          <w:rFonts w:eastAsia="SimSun"/>
          <w:color w:val="000000"/>
          <w:kern w:val="2"/>
          <w:sz w:val="24"/>
          <w:szCs w:val="24"/>
          <w:lang w:val="en-US" w:eastAsia="zh-CN"/>
        </w:rPr>
        <w:t>Promoting internal knowledge sharing and dissemination of good practices across departments and contractors.</w:t>
      </w:r>
    </w:p>
    <w:p w14:paraId="2EBDC822" w14:textId="77777777" w:rsidR="00D525BA" w:rsidRPr="00D525BA" w:rsidRDefault="00D525BA" w:rsidP="00100822">
      <w:pPr>
        <w:spacing w:line="360" w:lineRule="auto"/>
        <w:jc w:val="both"/>
        <w:rPr>
          <w:rFonts w:eastAsia="SimSun"/>
          <w:color w:val="000000"/>
          <w:kern w:val="2"/>
          <w:sz w:val="24"/>
          <w:szCs w:val="24"/>
          <w:lang w:val="en-US" w:eastAsia="zh-CN"/>
        </w:rPr>
      </w:pPr>
    </w:p>
    <w:p w14:paraId="60A9BDB9" w14:textId="77777777" w:rsidR="00F021C4" w:rsidRPr="00F021C4" w:rsidRDefault="00F021C4" w:rsidP="00F021C4">
      <w:pPr>
        <w:pStyle w:val="1"/>
        <w:rPr>
          <w:rFonts w:eastAsia="SimSun"/>
          <w:b/>
          <w:bCs/>
          <w:lang w:val="en-US" w:eastAsia="zh-CN"/>
        </w:rPr>
      </w:pPr>
      <w:bookmarkStart w:id="44" w:name="_Toc217480054"/>
      <w:r w:rsidRPr="00F021C4">
        <w:rPr>
          <w:rFonts w:eastAsia="SimSun"/>
          <w:b/>
          <w:bCs/>
          <w:lang w:val="en-US" w:eastAsia="zh-CN"/>
        </w:rPr>
        <w:t>11. CONFIDENTIALITY AND DATA PROTECTION</w:t>
      </w:r>
      <w:bookmarkEnd w:id="44"/>
    </w:p>
    <w:p w14:paraId="6AE04004" w14:textId="4038F860" w:rsidR="00F021C4" w:rsidRPr="00F021C4" w:rsidRDefault="00F021C4" w:rsidP="00F021C4">
      <w:pPr>
        <w:jc w:val="both"/>
        <w:rPr>
          <w:rFonts w:eastAsia="SimSun"/>
          <w:color w:val="000000"/>
          <w:kern w:val="2"/>
          <w:sz w:val="24"/>
          <w:szCs w:val="24"/>
          <w:lang w:val="en-US" w:eastAsia="zh-CN"/>
        </w:rPr>
      </w:pPr>
      <w:r w:rsidRPr="00F021C4">
        <w:rPr>
          <w:rFonts w:eastAsia="SimSun"/>
          <w:color w:val="000000"/>
          <w:kern w:val="2"/>
          <w:sz w:val="24"/>
          <w:szCs w:val="24"/>
          <w:lang w:val="en-US" w:eastAsia="zh-CN"/>
        </w:rPr>
        <w:t>RAI is committed to ensuring strict confidentiality and robust data protection throughout the grievance management process. Protecting the identity, personal data, and safety of complainants is essential to building trust in the grievance mechanisms and encouraging their effective use.</w:t>
      </w:r>
    </w:p>
    <w:p w14:paraId="266C1290" w14:textId="77777777" w:rsidR="00F021C4" w:rsidRPr="00DD7EC9" w:rsidRDefault="00F021C4" w:rsidP="00F021C4">
      <w:pPr>
        <w:jc w:val="both"/>
        <w:rPr>
          <w:rFonts w:eastAsia="SimSun"/>
          <w:b/>
          <w:bCs/>
          <w:color w:val="000000"/>
          <w:kern w:val="2"/>
          <w:sz w:val="24"/>
          <w:szCs w:val="24"/>
          <w:lang w:val="en-US" w:eastAsia="zh-CN"/>
        </w:rPr>
      </w:pPr>
    </w:p>
    <w:p w14:paraId="3804C32E" w14:textId="6AB46AA4" w:rsidR="00F021C4" w:rsidRPr="00F021C4" w:rsidRDefault="00F021C4" w:rsidP="00F021C4">
      <w:pPr>
        <w:jc w:val="both"/>
        <w:rPr>
          <w:rFonts w:eastAsia="SimSun"/>
          <w:color w:val="000000"/>
          <w:kern w:val="2"/>
          <w:sz w:val="24"/>
          <w:szCs w:val="24"/>
          <w:lang w:val="en-US" w:eastAsia="zh-CN"/>
        </w:rPr>
      </w:pPr>
      <w:r w:rsidRPr="00F021C4">
        <w:rPr>
          <w:rFonts w:eastAsia="SimSun"/>
          <w:b/>
          <w:bCs/>
          <w:color w:val="000000"/>
          <w:kern w:val="2"/>
          <w:sz w:val="24"/>
          <w:szCs w:val="24"/>
          <w:lang w:val="en-US" w:eastAsia="zh-CN"/>
        </w:rPr>
        <w:t>Compliance with Georgian Legislation:</w:t>
      </w:r>
      <w:r w:rsidRPr="00F021C4">
        <w:rPr>
          <w:rFonts w:eastAsia="SimSun"/>
          <w:color w:val="000000"/>
          <w:kern w:val="2"/>
          <w:sz w:val="24"/>
          <w:szCs w:val="24"/>
          <w:lang w:val="en-US" w:eastAsia="zh-CN"/>
        </w:rPr>
        <w:t xml:space="preserve"> All personal data collected as part of grievance handling shall be processed and stored in full compliance with applicable Georgian data protection laws and regulations, as well as relevant international good practices.</w:t>
      </w:r>
    </w:p>
    <w:p w14:paraId="729CFDE7" w14:textId="77777777" w:rsidR="00F021C4" w:rsidRPr="00DD7EC9" w:rsidRDefault="00F021C4" w:rsidP="00F021C4">
      <w:pPr>
        <w:jc w:val="both"/>
        <w:rPr>
          <w:rFonts w:eastAsia="SimSun"/>
          <w:b/>
          <w:bCs/>
          <w:color w:val="000000"/>
          <w:kern w:val="2"/>
          <w:sz w:val="24"/>
          <w:szCs w:val="24"/>
          <w:lang w:val="en-US" w:eastAsia="zh-CN"/>
        </w:rPr>
      </w:pPr>
    </w:p>
    <w:p w14:paraId="29C07A94" w14:textId="1B10E7E5" w:rsidR="00F021C4" w:rsidRPr="00F021C4" w:rsidRDefault="00F021C4" w:rsidP="00F021C4">
      <w:pPr>
        <w:jc w:val="both"/>
        <w:rPr>
          <w:rFonts w:eastAsia="SimSun"/>
          <w:color w:val="000000"/>
          <w:kern w:val="2"/>
          <w:sz w:val="24"/>
          <w:szCs w:val="24"/>
          <w:lang w:val="en-US" w:eastAsia="zh-CN"/>
        </w:rPr>
      </w:pPr>
      <w:r w:rsidRPr="00F021C4">
        <w:rPr>
          <w:rFonts w:eastAsia="SimSun"/>
          <w:b/>
          <w:bCs/>
          <w:color w:val="000000"/>
          <w:kern w:val="2"/>
          <w:sz w:val="24"/>
          <w:szCs w:val="24"/>
          <w:lang w:val="en-US" w:eastAsia="zh-CN"/>
        </w:rPr>
        <w:t>Purpose Limitation and Data Minimization:</w:t>
      </w:r>
      <w:r w:rsidRPr="00F021C4">
        <w:rPr>
          <w:rFonts w:eastAsia="SimSun"/>
          <w:color w:val="000000"/>
          <w:kern w:val="2"/>
          <w:sz w:val="24"/>
          <w:szCs w:val="24"/>
          <w:lang w:val="en-US" w:eastAsia="zh-CN"/>
        </w:rPr>
        <w:t xml:space="preserve"> Personal information shall be collected only where necessary for the assessment and resolution of a grievance and shall be limited to data directly relevant to the case.</w:t>
      </w:r>
    </w:p>
    <w:p w14:paraId="2FD5905D" w14:textId="77777777" w:rsidR="00F021C4" w:rsidRPr="00DD7EC9" w:rsidRDefault="00F021C4" w:rsidP="00F021C4">
      <w:pPr>
        <w:jc w:val="both"/>
        <w:rPr>
          <w:rFonts w:eastAsia="SimSun"/>
          <w:b/>
          <w:bCs/>
          <w:color w:val="000000"/>
          <w:kern w:val="2"/>
          <w:sz w:val="24"/>
          <w:szCs w:val="24"/>
          <w:lang w:val="en-US" w:eastAsia="zh-CN"/>
        </w:rPr>
      </w:pPr>
    </w:p>
    <w:p w14:paraId="582B4273" w14:textId="0BC56C39" w:rsidR="00F021C4" w:rsidRPr="00F021C4" w:rsidRDefault="00F021C4" w:rsidP="00F021C4">
      <w:pPr>
        <w:jc w:val="both"/>
        <w:rPr>
          <w:rFonts w:eastAsia="SimSun"/>
          <w:color w:val="000000"/>
          <w:kern w:val="2"/>
          <w:sz w:val="24"/>
          <w:szCs w:val="24"/>
          <w:lang w:val="en-US" w:eastAsia="zh-CN"/>
        </w:rPr>
      </w:pPr>
      <w:r w:rsidRPr="00F021C4">
        <w:rPr>
          <w:rFonts w:eastAsia="SimSun"/>
          <w:b/>
          <w:bCs/>
          <w:color w:val="000000"/>
          <w:kern w:val="2"/>
          <w:sz w:val="24"/>
          <w:szCs w:val="24"/>
          <w:lang w:val="en-US" w:eastAsia="zh-CN"/>
        </w:rPr>
        <w:t>Need-to-Know Access:</w:t>
      </w:r>
      <w:r w:rsidRPr="00F021C4">
        <w:rPr>
          <w:rFonts w:eastAsia="SimSun"/>
          <w:color w:val="000000"/>
          <w:kern w:val="2"/>
          <w:sz w:val="24"/>
          <w:szCs w:val="24"/>
          <w:lang w:val="en-US" w:eastAsia="zh-CN"/>
        </w:rPr>
        <w:t xml:space="preserve"> Grievance-related information shall be shared strictly on a need-to-know basis and only with authorized personnel directly involved in grievance assessment, investigation, decision-making, or oversight.</w:t>
      </w:r>
    </w:p>
    <w:p w14:paraId="15219E6A" w14:textId="77777777" w:rsidR="00F021C4" w:rsidRPr="00DD7EC9" w:rsidRDefault="00F021C4" w:rsidP="00F021C4">
      <w:pPr>
        <w:jc w:val="both"/>
        <w:rPr>
          <w:rFonts w:eastAsia="SimSun"/>
          <w:b/>
          <w:bCs/>
          <w:color w:val="000000"/>
          <w:kern w:val="2"/>
          <w:sz w:val="24"/>
          <w:szCs w:val="24"/>
          <w:lang w:val="en-US" w:eastAsia="zh-CN"/>
        </w:rPr>
      </w:pPr>
    </w:p>
    <w:p w14:paraId="0EA128F2" w14:textId="2F100878" w:rsidR="00F021C4" w:rsidRPr="00F021C4" w:rsidRDefault="00F021C4" w:rsidP="00F021C4">
      <w:pPr>
        <w:jc w:val="both"/>
        <w:rPr>
          <w:rFonts w:eastAsia="SimSun"/>
          <w:color w:val="000000"/>
          <w:kern w:val="2"/>
          <w:sz w:val="24"/>
          <w:szCs w:val="24"/>
          <w:lang w:val="en-US" w:eastAsia="zh-CN"/>
        </w:rPr>
      </w:pPr>
      <w:r w:rsidRPr="00F021C4">
        <w:rPr>
          <w:rFonts w:eastAsia="SimSun"/>
          <w:b/>
          <w:bCs/>
          <w:color w:val="000000"/>
          <w:kern w:val="2"/>
          <w:sz w:val="24"/>
          <w:szCs w:val="24"/>
          <w:lang w:val="en-US" w:eastAsia="zh-CN"/>
        </w:rPr>
        <w:t>Secure Storage:</w:t>
      </w:r>
      <w:r w:rsidRPr="00F021C4">
        <w:rPr>
          <w:rFonts w:eastAsia="SimSun"/>
          <w:color w:val="000000"/>
          <w:kern w:val="2"/>
          <w:sz w:val="24"/>
          <w:szCs w:val="24"/>
          <w:lang w:val="en-US" w:eastAsia="zh-CN"/>
        </w:rPr>
        <w:t xml:space="preserve"> Grievance records, whether electronic or hard copy, shall be stored securely with controlled access to prevent unauthorized disclosure, loss, or misuse.</w:t>
      </w:r>
    </w:p>
    <w:p w14:paraId="011EFD4C" w14:textId="77777777" w:rsidR="00F021C4" w:rsidRPr="00DD7EC9" w:rsidRDefault="00F021C4" w:rsidP="00F021C4">
      <w:pPr>
        <w:jc w:val="both"/>
        <w:rPr>
          <w:rFonts w:eastAsia="SimSun"/>
          <w:b/>
          <w:bCs/>
          <w:color w:val="000000"/>
          <w:kern w:val="2"/>
          <w:sz w:val="24"/>
          <w:szCs w:val="24"/>
          <w:lang w:val="en-US" w:eastAsia="zh-CN"/>
        </w:rPr>
      </w:pPr>
    </w:p>
    <w:p w14:paraId="57AC865B" w14:textId="45C71289" w:rsidR="00F021C4" w:rsidRPr="00F021C4" w:rsidRDefault="00F021C4" w:rsidP="00F021C4">
      <w:pPr>
        <w:jc w:val="both"/>
        <w:rPr>
          <w:rFonts w:eastAsia="SimSun"/>
          <w:color w:val="000000"/>
          <w:kern w:val="2"/>
          <w:sz w:val="24"/>
          <w:szCs w:val="24"/>
          <w:lang w:val="en-US" w:eastAsia="zh-CN"/>
        </w:rPr>
      </w:pPr>
      <w:r w:rsidRPr="00F021C4">
        <w:rPr>
          <w:rFonts w:eastAsia="SimSun"/>
          <w:b/>
          <w:bCs/>
          <w:color w:val="000000"/>
          <w:kern w:val="2"/>
          <w:sz w:val="24"/>
          <w:szCs w:val="24"/>
          <w:lang w:val="en-US" w:eastAsia="zh-CN"/>
        </w:rPr>
        <w:t>Anonymous Grievances:</w:t>
      </w:r>
      <w:r w:rsidRPr="00F021C4">
        <w:rPr>
          <w:rFonts w:eastAsia="SimSun"/>
          <w:color w:val="000000"/>
          <w:kern w:val="2"/>
          <w:sz w:val="24"/>
          <w:szCs w:val="24"/>
          <w:lang w:val="en-US" w:eastAsia="zh-CN"/>
        </w:rPr>
        <w:t xml:space="preserve"> Anonymous grievances shall be accepted and handled with equal priority and seriousness. The absence of identifying information shall not affect the assessment, investigation, or resolution process.</w:t>
      </w:r>
    </w:p>
    <w:p w14:paraId="095B548F" w14:textId="77777777" w:rsidR="00F021C4" w:rsidRPr="00DD7EC9" w:rsidRDefault="00F021C4" w:rsidP="00F021C4">
      <w:pPr>
        <w:jc w:val="both"/>
        <w:rPr>
          <w:rFonts w:eastAsia="SimSun"/>
          <w:b/>
          <w:bCs/>
          <w:color w:val="000000"/>
          <w:kern w:val="2"/>
          <w:sz w:val="24"/>
          <w:szCs w:val="24"/>
          <w:lang w:val="en-US" w:eastAsia="zh-CN"/>
        </w:rPr>
      </w:pPr>
    </w:p>
    <w:p w14:paraId="10AB44FA" w14:textId="1CE7F2D3" w:rsidR="00F021C4" w:rsidRPr="00F021C4" w:rsidRDefault="00F021C4" w:rsidP="00F021C4">
      <w:pPr>
        <w:jc w:val="both"/>
        <w:rPr>
          <w:rFonts w:eastAsia="SimSun"/>
          <w:color w:val="000000"/>
          <w:kern w:val="2"/>
          <w:sz w:val="24"/>
          <w:szCs w:val="24"/>
          <w:lang w:val="en-US" w:eastAsia="zh-CN"/>
        </w:rPr>
      </w:pPr>
      <w:r w:rsidRPr="00F021C4">
        <w:rPr>
          <w:rFonts w:eastAsia="SimSun"/>
          <w:b/>
          <w:bCs/>
          <w:color w:val="000000"/>
          <w:kern w:val="2"/>
          <w:sz w:val="24"/>
          <w:szCs w:val="24"/>
          <w:lang w:val="en-US" w:eastAsia="zh-CN"/>
        </w:rPr>
        <w:lastRenderedPageBreak/>
        <w:t>Protection from Retaliation:</w:t>
      </w:r>
      <w:r w:rsidRPr="00F021C4">
        <w:rPr>
          <w:rFonts w:eastAsia="SimSun"/>
          <w:color w:val="000000"/>
          <w:kern w:val="2"/>
          <w:sz w:val="24"/>
          <w:szCs w:val="24"/>
          <w:lang w:val="en-US" w:eastAsia="zh-CN"/>
        </w:rPr>
        <w:t xml:space="preserve"> Confidentiality measures are complemented by a zero-tolerance approach to retaliation, ensuring that complainants are protected from any form of intimidation, discrimination, or adverse treatment.</w:t>
      </w:r>
    </w:p>
    <w:p w14:paraId="7ADE3449" w14:textId="77777777" w:rsidR="00F021C4" w:rsidRPr="00DD7EC9" w:rsidRDefault="00F021C4" w:rsidP="00F021C4">
      <w:pPr>
        <w:jc w:val="both"/>
        <w:rPr>
          <w:rFonts w:eastAsia="SimSun"/>
          <w:b/>
          <w:bCs/>
          <w:color w:val="000000"/>
          <w:kern w:val="2"/>
          <w:sz w:val="24"/>
          <w:szCs w:val="24"/>
          <w:lang w:val="en-US" w:eastAsia="zh-CN"/>
        </w:rPr>
      </w:pPr>
    </w:p>
    <w:p w14:paraId="1581DE39" w14:textId="0FC7B101" w:rsidR="00F021C4" w:rsidRPr="00F021C4" w:rsidRDefault="00F021C4" w:rsidP="00F021C4">
      <w:pPr>
        <w:jc w:val="both"/>
        <w:rPr>
          <w:rFonts w:eastAsia="SimSun"/>
          <w:color w:val="000000"/>
          <w:kern w:val="2"/>
          <w:sz w:val="24"/>
          <w:szCs w:val="24"/>
          <w:lang w:val="en-US" w:eastAsia="zh-CN"/>
        </w:rPr>
      </w:pPr>
      <w:r w:rsidRPr="00F021C4">
        <w:rPr>
          <w:rFonts w:eastAsia="SimSun"/>
          <w:b/>
          <w:bCs/>
          <w:color w:val="000000"/>
          <w:kern w:val="2"/>
          <w:sz w:val="24"/>
          <w:szCs w:val="24"/>
          <w:lang w:val="en-US" w:eastAsia="zh-CN"/>
        </w:rPr>
        <w:t>Disclosure Restrictions:</w:t>
      </w:r>
      <w:r w:rsidRPr="00F021C4">
        <w:rPr>
          <w:rFonts w:eastAsia="SimSun"/>
          <w:color w:val="000000"/>
          <w:kern w:val="2"/>
          <w:sz w:val="24"/>
          <w:szCs w:val="24"/>
          <w:lang w:val="en-US" w:eastAsia="zh-CN"/>
        </w:rPr>
        <w:t xml:space="preserve"> No personal or sensitive information shall be disclosed to third parties without the explicit consent of the complainant, unless disclosure is required by law.</w:t>
      </w:r>
    </w:p>
    <w:p w14:paraId="02718609" w14:textId="77777777" w:rsidR="00F021C4" w:rsidRPr="00F021C4" w:rsidRDefault="00F021C4" w:rsidP="00F021C4">
      <w:pPr>
        <w:jc w:val="both"/>
        <w:rPr>
          <w:rFonts w:eastAsia="SimSun"/>
          <w:color w:val="000000"/>
          <w:kern w:val="2"/>
          <w:sz w:val="24"/>
          <w:szCs w:val="24"/>
          <w:lang w:val="en-US" w:eastAsia="zh-CN"/>
        </w:rPr>
      </w:pPr>
    </w:p>
    <w:p w14:paraId="3236FB69" w14:textId="77777777" w:rsidR="00F021C4" w:rsidRPr="00F021C4" w:rsidRDefault="00F021C4" w:rsidP="00F021C4">
      <w:pPr>
        <w:pStyle w:val="1"/>
        <w:rPr>
          <w:rFonts w:eastAsia="SimSun"/>
          <w:b/>
          <w:bCs/>
          <w:lang w:val="en-US" w:eastAsia="zh-CN"/>
        </w:rPr>
      </w:pPr>
      <w:bookmarkStart w:id="45" w:name="_Toc217480055"/>
      <w:r w:rsidRPr="00F021C4">
        <w:rPr>
          <w:rFonts w:eastAsia="SimSun"/>
          <w:b/>
          <w:bCs/>
          <w:lang w:val="en-US" w:eastAsia="zh-CN"/>
        </w:rPr>
        <w:t>12. MONITORING, REPORTING, AND REVIEW</w:t>
      </w:r>
      <w:bookmarkEnd w:id="45"/>
    </w:p>
    <w:p w14:paraId="0257C8A9" w14:textId="77777777" w:rsidR="00F021C4" w:rsidRPr="00F021C4" w:rsidRDefault="00F021C4" w:rsidP="00F021C4">
      <w:pPr>
        <w:jc w:val="both"/>
        <w:rPr>
          <w:rFonts w:eastAsia="SimSun"/>
          <w:color w:val="000000"/>
          <w:kern w:val="2"/>
          <w:sz w:val="24"/>
          <w:szCs w:val="24"/>
          <w:lang w:val="en-US" w:eastAsia="zh-CN"/>
        </w:rPr>
      </w:pPr>
      <w:r w:rsidRPr="00F021C4">
        <w:rPr>
          <w:rFonts w:eastAsia="SimSun"/>
          <w:color w:val="000000"/>
          <w:kern w:val="2"/>
          <w:sz w:val="24"/>
          <w:szCs w:val="24"/>
          <w:lang w:val="en-US" w:eastAsia="zh-CN"/>
        </w:rPr>
        <w:t>RAI shall monitor, report on, and periodically review the grievance mechanisms to ensure their effectiveness, accessibility, and continuous alignment with Georgian legislation and the requirements of ADB, EBRD, and IFC.</w:t>
      </w:r>
    </w:p>
    <w:p w14:paraId="7CB9A2E1" w14:textId="77777777" w:rsidR="00F021C4" w:rsidRPr="00F021C4" w:rsidRDefault="00F021C4" w:rsidP="00F021C4">
      <w:pPr>
        <w:pStyle w:val="1"/>
        <w:rPr>
          <w:rFonts w:eastAsia="SimSun"/>
          <w:b/>
          <w:bCs/>
          <w:lang w:val="en-US" w:eastAsia="zh-CN"/>
        </w:rPr>
      </w:pPr>
      <w:bookmarkStart w:id="46" w:name="_Toc217480056"/>
      <w:r w:rsidRPr="00F021C4">
        <w:rPr>
          <w:rFonts w:eastAsia="SimSun"/>
          <w:b/>
          <w:bCs/>
          <w:lang w:val="en-US" w:eastAsia="zh-CN"/>
        </w:rPr>
        <w:t>12.1 Monitoring</w:t>
      </w:r>
      <w:bookmarkEnd w:id="46"/>
    </w:p>
    <w:p w14:paraId="78AA8760" w14:textId="77777777" w:rsidR="00F021C4" w:rsidRPr="00F021C4" w:rsidRDefault="00F021C4" w:rsidP="00F021C4">
      <w:pPr>
        <w:numPr>
          <w:ilvl w:val="0"/>
          <w:numId w:val="146"/>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Grievance statistics shall be monitored on a quarterly basis and shall include the number, type, source, and status of grievances.</w:t>
      </w:r>
    </w:p>
    <w:p w14:paraId="41186589" w14:textId="77777777" w:rsidR="00F021C4" w:rsidRPr="00F021C4" w:rsidRDefault="00F021C4" w:rsidP="00F021C4">
      <w:pPr>
        <w:numPr>
          <w:ilvl w:val="0"/>
          <w:numId w:val="146"/>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Monitoring shall assess resolution timelines, closure rates, and recurrence of similar issues.</w:t>
      </w:r>
    </w:p>
    <w:p w14:paraId="5FFC15C1" w14:textId="77777777" w:rsidR="00F021C4" w:rsidRPr="00F021C4" w:rsidRDefault="00F021C4" w:rsidP="00F021C4">
      <w:pPr>
        <w:numPr>
          <w:ilvl w:val="0"/>
          <w:numId w:val="146"/>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Gender-disaggregated and vulnerability-related data shall be included, where voluntarily provided, to assess inclusiveness and accessibility.</w:t>
      </w:r>
    </w:p>
    <w:p w14:paraId="6C14CAE9" w14:textId="77777777" w:rsidR="00F021C4" w:rsidRPr="00F021C4" w:rsidRDefault="00F021C4" w:rsidP="00F021C4">
      <w:pPr>
        <w:ind w:left="720"/>
        <w:jc w:val="both"/>
        <w:rPr>
          <w:rFonts w:eastAsia="SimSun"/>
          <w:color w:val="000000"/>
          <w:kern w:val="2"/>
          <w:sz w:val="24"/>
          <w:szCs w:val="24"/>
          <w:lang w:val="en-US" w:eastAsia="zh-CN"/>
        </w:rPr>
      </w:pPr>
    </w:p>
    <w:p w14:paraId="64DB76E9" w14:textId="77777777" w:rsidR="00F021C4" w:rsidRPr="00F021C4" w:rsidRDefault="00F021C4" w:rsidP="00F021C4">
      <w:pPr>
        <w:pStyle w:val="1"/>
        <w:rPr>
          <w:rFonts w:eastAsia="SimSun"/>
          <w:b/>
          <w:bCs/>
          <w:lang w:val="en-US" w:eastAsia="zh-CN"/>
        </w:rPr>
      </w:pPr>
      <w:bookmarkStart w:id="47" w:name="_Toc217480057"/>
      <w:r w:rsidRPr="00F021C4">
        <w:rPr>
          <w:rFonts w:eastAsia="SimSun"/>
          <w:b/>
          <w:bCs/>
          <w:lang w:val="en-US" w:eastAsia="zh-CN"/>
        </w:rPr>
        <w:t>12.2 Reporting</w:t>
      </w:r>
      <w:bookmarkEnd w:id="47"/>
    </w:p>
    <w:p w14:paraId="526DB4C4" w14:textId="77777777" w:rsidR="00F021C4" w:rsidRPr="00F021C4" w:rsidRDefault="00F021C4" w:rsidP="00F021C4">
      <w:pPr>
        <w:numPr>
          <w:ilvl w:val="0"/>
          <w:numId w:val="147"/>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Trends, recurring grievances, and systemic issues shall be summarized and reported to senior management as part of regular E&amp;S and LHRMS reporting.</w:t>
      </w:r>
    </w:p>
    <w:p w14:paraId="55BCA12A" w14:textId="77777777" w:rsidR="00F021C4" w:rsidRPr="00F021C4" w:rsidRDefault="00F021C4" w:rsidP="00F021C4">
      <w:pPr>
        <w:numPr>
          <w:ilvl w:val="0"/>
          <w:numId w:val="147"/>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Reports shall highlight high-risk issues, lessons learned, and corrective or preventive actions taken.</w:t>
      </w:r>
    </w:p>
    <w:p w14:paraId="407F998E" w14:textId="77777777" w:rsidR="00F021C4" w:rsidRPr="00F021C4" w:rsidRDefault="00F021C4" w:rsidP="00F021C4">
      <w:pPr>
        <w:numPr>
          <w:ilvl w:val="0"/>
          <w:numId w:val="147"/>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Grievance-related information shall be reported to International Financial Institutions (IFIs) in accordance with their respective requirements and reporting schedules.</w:t>
      </w:r>
    </w:p>
    <w:p w14:paraId="7A32B97E" w14:textId="77777777" w:rsidR="00F021C4" w:rsidRPr="00F021C4" w:rsidRDefault="00F021C4" w:rsidP="00F021C4">
      <w:pPr>
        <w:numPr>
          <w:ilvl w:val="0"/>
          <w:numId w:val="147"/>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External reporting to stakeholders shall be conducted in line with the Stakeholder Engagement Plan (SEP), ensuring transparency while protecting confidentiality.</w:t>
      </w:r>
    </w:p>
    <w:p w14:paraId="5EF6F8E6" w14:textId="77777777" w:rsidR="00F021C4" w:rsidRPr="00F021C4" w:rsidRDefault="00F021C4" w:rsidP="00F021C4">
      <w:pPr>
        <w:ind w:left="720"/>
        <w:jc w:val="both"/>
        <w:rPr>
          <w:rFonts w:eastAsia="SimSun"/>
          <w:color w:val="000000"/>
          <w:kern w:val="2"/>
          <w:sz w:val="24"/>
          <w:szCs w:val="24"/>
          <w:lang w:val="en-US" w:eastAsia="zh-CN"/>
        </w:rPr>
      </w:pPr>
    </w:p>
    <w:p w14:paraId="07031FF9" w14:textId="77777777" w:rsidR="00F021C4" w:rsidRPr="00F021C4" w:rsidRDefault="00F021C4" w:rsidP="00F021C4">
      <w:pPr>
        <w:pStyle w:val="1"/>
        <w:rPr>
          <w:rFonts w:eastAsia="SimSun"/>
          <w:b/>
          <w:bCs/>
          <w:lang w:val="en-US" w:eastAsia="zh-CN"/>
        </w:rPr>
      </w:pPr>
      <w:bookmarkStart w:id="48" w:name="_Toc217480058"/>
      <w:r w:rsidRPr="00F021C4">
        <w:rPr>
          <w:rFonts w:eastAsia="SimSun"/>
          <w:b/>
          <w:bCs/>
          <w:lang w:val="en-US" w:eastAsia="zh-CN"/>
        </w:rPr>
        <w:t>12.3 Review and Continuous Improvement</w:t>
      </w:r>
      <w:bookmarkEnd w:id="48"/>
    </w:p>
    <w:p w14:paraId="1DEE370D" w14:textId="671127CE" w:rsidR="00F021C4" w:rsidRPr="00F021C4" w:rsidRDefault="00F021C4" w:rsidP="00F021C4">
      <w:pPr>
        <w:numPr>
          <w:ilvl w:val="0"/>
          <w:numId w:val="148"/>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 xml:space="preserve">The Grievance Mechanism Procedure shall be formally reviewed at least once every </w:t>
      </w:r>
      <w:r>
        <w:rPr>
          <w:rFonts w:eastAsia="SimSun"/>
          <w:color w:val="000000"/>
          <w:kern w:val="2"/>
          <w:sz w:val="24"/>
          <w:szCs w:val="24"/>
          <w:lang w:val="en-US" w:eastAsia="zh-CN"/>
        </w:rPr>
        <w:t>three</w:t>
      </w:r>
      <w:r w:rsidRPr="00F021C4">
        <w:rPr>
          <w:rFonts w:eastAsia="SimSun"/>
          <w:color w:val="000000"/>
          <w:kern w:val="2"/>
          <w:sz w:val="24"/>
          <w:szCs w:val="24"/>
          <w:lang w:val="en-US" w:eastAsia="zh-CN"/>
        </w:rPr>
        <w:t xml:space="preserve"> (</w:t>
      </w:r>
      <w:r>
        <w:rPr>
          <w:rFonts w:eastAsia="SimSun"/>
          <w:color w:val="000000"/>
          <w:kern w:val="2"/>
          <w:sz w:val="24"/>
          <w:szCs w:val="24"/>
          <w:lang w:val="en-US" w:eastAsia="zh-CN"/>
        </w:rPr>
        <w:t>3</w:t>
      </w:r>
      <w:r w:rsidRPr="00F021C4">
        <w:rPr>
          <w:rFonts w:eastAsia="SimSun"/>
          <w:color w:val="000000"/>
          <w:kern w:val="2"/>
          <w:sz w:val="24"/>
          <w:szCs w:val="24"/>
          <w:lang w:val="en-US" w:eastAsia="zh-CN"/>
        </w:rPr>
        <w:t xml:space="preserve">) years, or more frequently if required due to regulatory changes, </w:t>
      </w:r>
      <w:r w:rsidR="002C3074" w:rsidRPr="00F021C4">
        <w:rPr>
          <w:rFonts w:eastAsia="SimSun"/>
          <w:color w:val="000000"/>
          <w:kern w:val="2"/>
          <w:sz w:val="24"/>
          <w:szCs w:val="24"/>
          <w:lang w:val="en-US" w:eastAsia="zh-CN"/>
        </w:rPr>
        <w:t xml:space="preserve">International Financial Institutions </w:t>
      </w:r>
      <w:r w:rsidRPr="00F021C4">
        <w:rPr>
          <w:rFonts w:eastAsia="SimSun"/>
          <w:color w:val="000000"/>
          <w:kern w:val="2"/>
          <w:sz w:val="24"/>
          <w:szCs w:val="24"/>
          <w:lang w:val="en-US" w:eastAsia="zh-CN"/>
        </w:rPr>
        <w:t>requirements, or significant grievance trends.</w:t>
      </w:r>
    </w:p>
    <w:p w14:paraId="56C2ABE9" w14:textId="4703851D" w:rsidR="00F021C4" w:rsidRPr="00F021C4" w:rsidRDefault="00F021C4" w:rsidP="00F021C4">
      <w:pPr>
        <w:numPr>
          <w:ilvl w:val="0"/>
          <w:numId w:val="148"/>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Periodic reviews shall be conducted as part of the E&amp;S Monitoring Plan.</w:t>
      </w:r>
    </w:p>
    <w:p w14:paraId="054A00B6" w14:textId="77777777" w:rsidR="00F021C4" w:rsidRPr="00F021C4" w:rsidRDefault="00F021C4" w:rsidP="00F021C4">
      <w:pPr>
        <w:numPr>
          <w:ilvl w:val="0"/>
          <w:numId w:val="148"/>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Reviews shall evaluate the effectiveness, awareness, accessibility, and actual usage of the grievance mechanisms by workers and external stakeholders.</w:t>
      </w:r>
    </w:p>
    <w:p w14:paraId="0309EB49" w14:textId="77777777" w:rsidR="00F021C4" w:rsidRPr="00F021C4" w:rsidRDefault="00F021C4" w:rsidP="00F021C4">
      <w:pPr>
        <w:numPr>
          <w:ilvl w:val="0"/>
          <w:numId w:val="148"/>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Where applicable, worker representatives, including trade union representatives, shall be involved in the review process to enhance credibility and inclusiveness.</w:t>
      </w:r>
    </w:p>
    <w:p w14:paraId="2E940698" w14:textId="77777777" w:rsidR="00F021C4" w:rsidRPr="00F021C4" w:rsidRDefault="00F021C4" w:rsidP="00F021C4">
      <w:pPr>
        <w:numPr>
          <w:ilvl w:val="0"/>
          <w:numId w:val="148"/>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Review results shall be documented, approved by management, and used to define corrective and improvement actions.</w:t>
      </w:r>
    </w:p>
    <w:p w14:paraId="7FCDBC1A" w14:textId="77777777" w:rsidR="00F021C4" w:rsidRPr="00F021C4" w:rsidRDefault="00F021C4" w:rsidP="00F021C4">
      <w:pPr>
        <w:numPr>
          <w:ilvl w:val="0"/>
          <w:numId w:val="148"/>
        </w:numPr>
        <w:jc w:val="both"/>
        <w:rPr>
          <w:rFonts w:eastAsia="SimSun"/>
          <w:color w:val="000000"/>
          <w:kern w:val="2"/>
          <w:sz w:val="24"/>
          <w:szCs w:val="24"/>
          <w:lang w:val="en-US" w:eastAsia="zh-CN"/>
        </w:rPr>
      </w:pPr>
      <w:r w:rsidRPr="00F021C4">
        <w:rPr>
          <w:rFonts w:eastAsia="SimSun"/>
          <w:color w:val="000000"/>
          <w:kern w:val="2"/>
          <w:sz w:val="24"/>
          <w:szCs w:val="24"/>
          <w:lang w:val="en-US" w:eastAsia="zh-CN"/>
        </w:rPr>
        <w:t>Identified corrective actions shall be implemented in a timely manner and tracked to closure.</w:t>
      </w:r>
    </w:p>
    <w:p w14:paraId="4DAC040F" w14:textId="77777777" w:rsidR="00F021C4" w:rsidRPr="00DD7EC9" w:rsidRDefault="00F021C4" w:rsidP="00F021C4">
      <w:pPr>
        <w:jc w:val="both"/>
        <w:rPr>
          <w:rFonts w:eastAsia="SimSun"/>
          <w:color w:val="000000"/>
          <w:kern w:val="2"/>
          <w:sz w:val="24"/>
          <w:szCs w:val="24"/>
          <w:lang w:val="en-US" w:eastAsia="zh-CN"/>
        </w:rPr>
      </w:pPr>
    </w:p>
    <w:p w14:paraId="12B61BD9" w14:textId="3FF8FA6D" w:rsidR="00F021C4" w:rsidRPr="00F021C4" w:rsidRDefault="00F021C4" w:rsidP="00F021C4">
      <w:pPr>
        <w:jc w:val="both"/>
        <w:rPr>
          <w:rFonts w:eastAsia="SimSun"/>
          <w:color w:val="000000"/>
          <w:kern w:val="2"/>
          <w:sz w:val="24"/>
          <w:szCs w:val="24"/>
          <w:lang w:val="en-US" w:eastAsia="zh-CN"/>
        </w:rPr>
      </w:pPr>
      <w:r w:rsidRPr="00F021C4">
        <w:rPr>
          <w:rFonts w:eastAsia="SimSun"/>
          <w:color w:val="000000"/>
          <w:kern w:val="2"/>
          <w:sz w:val="24"/>
          <w:szCs w:val="24"/>
          <w:lang w:val="en-US" w:eastAsia="zh-CN"/>
        </w:rPr>
        <w:t>This monitoring, reporting, and review framework ensures transparency, accountability, regulatory compliance, and the continuous improvement of RAI’s grievance mechanisms.</w:t>
      </w:r>
    </w:p>
    <w:p w14:paraId="60E70E3B" w14:textId="77777777" w:rsidR="008B67BD" w:rsidRPr="00C239F9" w:rsidRDefault="008B67BD" w:rsidP="00100822">
      <w:pPr>
        <w:spacing w:line="360" w:lineRule="auto"/>
        <w:jc w:val="both"/>
        <w:rPr>
          <w:rFonts w:eastAsia="SimSun"/>
          <w:color w:val="000000"/>
          <w:kern w:val="2"/>
          <w:sz w:val="24"/>
          <w:szCs w:val="24"/>
          <w:lang w:val="en-US" w:eastAsia="zh-CN"/>
        </w:rPr>
      </w:pPr>
    </w:p>
    <w:p w14:paraId="41360DE3" w14:textId="216B5902" w:rsidR="0073341F" w:rsidRPr="00301748" w:rsidRDefault="002C3074" w:rsidP="00301748">
      <w:pPr>
        <w:pStyle w:val="1"/>
        <w:rPr>
          <w:b/>
          <w:bCs/>
          <w:lang w:val="en-US"/>
        </w:rPr>
      </w:pPr>
      <w:bookmarkStart w:id="49" w:name="_Toc217480059"/>
      <w:r>
        <w:rPr>
          <w:b/>
          <w:bCs/>
          <w:lang w:val="en-GB"/>
        </w:rPr>
        <w:t>13</w:t>
      </w:r>
      <w:r w:rsidR="0073341F" w:rsidRPr="00301748">
        <w:rPr>
          <w:b/>
          <w:bCs/>
          <w:lang w:val="en-GB"/>
        </w:rPr>
        <w:t>.</w:t>
      </w:r>
      <w:r w:rsidR="008A4226">
        <w:rPr>
          <w:b/>
          <w:bCs/>
          <w:lang w:val="en-GB"/>
        </w:rPr>
        <w:t xml:space="preserve"> </w:t>
      </w:r>
      <w:r w:rsidR="0073341F" w:rsidRPr="00301748">
        <w:rPr>
          <w:b/>
          <w:bCs/>
          <w:lang w:val="en-GB"/>
        </w:rPr>
        <w:t>R</w:t>
      </w:r>
      <w:r w:rsidR="0073341F" w:rsidRPr="00301748">
        <w:rPr>
          <w:b/>
          <w:bCs/>
          <w:lang w:val="en-US"/>
        </w:rPr>
        <w:t>EFERENCES</w:t>
      </w:r>
      <w:bookmarkEnd w:id="49"/>
    </w:p>
    <w:p w14:paraId="2A3BEEBD" w14:textId="0E644281" w:rsidR="0073341F" w:rsidRPr="00330D67" w:rsidRDefault="0073341F" w:rsidP="0073341F">
      <w:pPr>
        <w:rPr>
          <w:b/>
          <w:bCs/>
          <w:sz w:val="24"/>
          <w:szCs w:val="24"/>
          <w:lang w:val="en-US"/>
        </w:rPr>
      </w:pPr>
      <w:r w:rsidRPr="00330D67">
        <w:rPr>
          <w:b/>
          <w:bCs/>
          <w:sz w:val="24"/>
          <w:szCs w:val="24"/>
          <w:lang w:val="en-US"/>
        </w:rPr>
        <w:t>IMS-ISO Requirements:</w:t>
      </w:r>
    </w:p>
    <w:p w14:paraId="5842A499" w14:textId="0A63E8DB" w:rsidR="0073341F" w:rsidRDefault="0073341F" w:rsidP="0073341F">
      <w:pPr>
        <w:numPr>
          <w:ilvl w:val="0"/>
          <w:numId w:val="4"/>
        </w:numPr>
        <w:rPr>
          <w:sz w:val="24"/>
          <w:szCs w:val="24"/>
          <w:lang w:val="en-US"/>
        </w:rPr>
      </w:pPr>
      <w:r w:rsidRPr="00330D67">
        <w:rPr>
          <w:sz w:val="24"/>
          <w:szCs w:val="24"/>
          <w:lang w:val="en-US"/>
        </w:rPr>
        <w:t xml:space="preserve">ISO 9001:2015 – Clause </w:t>
      </w:r>
      <w:r w:rsidR="00051F10">
        <w:rPr>
          <w:sz w:val="24"/>
          <w:szCs w:val="24"/>
          <w:lang w:val="en-US"/>
        </w:rPr>
        <w:t>4</w:t>
      </w:r>
      <w:r w:rsidRPr="00330D67">
        <w:rPr>
          <w:sz w:val="24"/>
          <w:szCs w:val="24"/>
          <w:lang w:val="en-US"/>
        </w:rPr>
        <w:t>.</w:t>
      </w:r>
      <w:r w:rsidR="00051F10">
        <w:rPr>
          <w:sz w:val="24"/>
          <w:szCs w:val="24"/>
          <w:lang w:val="en-US"/>
        </w:rPr>
        <w:t>2</w:t>
      </w:r>
      <w:r w:rsidRPr="00330D67">
        <w:rPr>
          <w:sz w:val="24"/>
          <w:szCs w:val="24"/>
          <w:lang w:val="en-US"/>
        </w:rPr>
        <w:t>:</w:t>
      </w:r>
      <w:r w:rsidR="00FB6A23">
        <w:rPr>
          <w:sz w:val="24"/>
          <w:szCs w:val="24"/>
          <w:lang w:val="en-US"/>
        </w:rPr>
        <w:t xml:space="preserve"> </w:t>
      </w:r>
      <w:r w:rsidR="00FB6A23" w:rsidRPr="00FB6A23">
        <w:rPr>
          <w:sz w:val="24"/>
          <w:szCs w:val="24"/>
          <w:lang w:val="en-US"/>
        </w:rPr>
        <w:t>Understanding the needs and expectations of interested parties</w:t>
      </w:r>
    </w:p>
    <w:p w14:paraId="54CC1D97" w14:textId="792D1FB4" w:rsidR="00ED4C63" w:rsidRPr="00330D67" w:rsidRDefault="00ED4C63" w:rsidP="0073341F">
      <w:pPr>
        <w:numPr>
          <w:ilvl w:val="0"/>
          <w:numId w:val="4"/>
        </w:numPr>
        <w:rPr>
          <w:sz w:val="24"/>
          <w:szCs w:val="24"/>
          <w:lang w:val="en-US"/>
        </w:rPr>
      </w:pPr>
      <w:r>
        <w:rPr>
          <w:sz w:val="24"/>
          <w:szCs w:val="24"/>
          <w:lang w:val="en-US"/>
        </w:rPr>
        <w:t>ISO 9001:2015 – Clause 7.4: Communication</w:t>
      </w:r>
    </w:p>
    <w:p w14:paraId="0FB1568E" w14:textId="05150684" w:rsidR="0073341F" w:rsidRPr="00330D67" w:rsidRDefault="0073341F" w:rsidP="0073341F">
      <w:pPr>
        <w:numPr>
          <w:ilvl w:val="0"/>
          <w:numId w:val="4"/>
        </w:numPr>
        <w:rPr>
          <w:sz w:val="24"/>
          <w:szCs w:val="24"/>
          <w:lang w:val="en-US"/>
        </w:rPr>
      </w:pPr>
      <w:r w:rsidRPr="00330D67">
        <w:rPr>
          <w:sz w:val="24"/>
          <w:szCs w:val="24"/>
          <w:lang w:val="en-US"/>
        </w:rPr>
        <w:lastRenderedPageBreak/>
        <w:t xml:space="preserve">ISO 14001:2015 – Clause </w:t>
      </w:r>
      <w:r w:rsidR="00FB6A23">
        <w:rPr>
          <w:sz w:val="24"/>
          <w:szCs w:val="24"/>
          <w:lang w:val="en-US"/>
        </w:rPr>
        <w:t>4</w:t>
      </w:r>
      <w:r w:rsidRPr="00330D67">
        <w:rPr>
          <w:sz w:val="24"/>
          <w:szCs w:val="24"/>
          <w:lang w:val="en-US"/>
        </w:rPr>
        <w:t>.</w:t>
      </w:r>
      <w:r w:rsidR="00FB6A23">
        <w:rPr>
          <w:sz w:val="24"/>
          <w:szCs w:val="24"/>
          <w:lang w:val="en-US"/>
        </w:rPr>
        <w:t>2</w:t>
      </w:r>
      <w:r w:rsidR="008C0443" w:rsidRPr="00330D67">
        <w:rPr>
          <w:sz w:val="24"/>
          <w:szCs w:val="24"/>
          <w:lang w:val="en-US"/>
        </w:rPr>
        <w:t xml:space="preserve">: </w:t>
      </w:r>
      <w:r w:rsidR="00FB6A23" w:rsidRPr="00FB6A23">
        <w:rPr>
          <w:sz w:val="24"/>
          <w:szCs w:val="24"/>
          <w:lang w:val="en-US"/>
        </w:rPr>
        <w:t>Understanding the needs and expectations of interested parties</w:t>
      </w:r>
    </w:p>
    <w:p w14:paraId="21523851" w14:textId="3B94DF84" w:rsidR="0073341F" w:rsidRPr="00330D67" w:rsidRDefault="0073341F" w:rsidP="0073341F">
      <w:pPr>
        <w:numPr>
          <w:ilvl w:val="0"/>
          <w:numId w:val="4"/>
        </w:numPr>
        <w:rPr>
          <w:sz w:val="24"/>
          <w:szCs w:val="24"/>
          <w:lang w:val="en-US"/>
        </w:rPr>
      </w:pPr>
      <w:r w:rsidRPr="00330D67">
        <w:rPr>
          <w:sz w:val="24"/>
          <w:szCs w:val="24"/>
          <w:lang w:val="en-US"/>
        </w:rPr>
        <w:t xml:space="preserve">ISO 45001:2018 – Clause </w:t>
      </w:r>
      <w:r w:rsidR="00330D67" w:rsidRPr="00330D67">
        <w:rPr>
          <w:sz w:val="24"/>
          <w:szCs w:val="24"/>
          <w:lang w:val="en-US"/>
        </w:rPr>
        <w:t>4</w:t>
      </w:r>
      <w:r w:rsidR="00FB6A23">
        <w:rPr>
          <w:sz w:val="24"/>
          <w:szCs w:val="24"/>
          <w:lang w:val="en-US"/>
        </w:rPr>
        <w:t>.2</w:t>
      </w:r>
      <w:r w:rsidR="008C0443" w:rsidRPr="00330D67">
        <w:rPr>
          <w:sz w:val="24"/>
          <w:szCs w:val="24"/>
          <w:lang w:val="en-US"/>
        </w:rPr>
        <w:t xml:space="preserve">: </w:t>
      </w:r>
      <w:r w:rsidR="00FB6A23" w:rsidRPr="00FB6A23">
        <w:rPr>
          <w:sz w:val="24"/>
          <w:szCs w:val="24"/>
          <w:lang w:val="en-US"/>
        </w:rPr>
        <w:t>Understanding the needs and expectations of interested parties</w:t>
      </w:r>
    </w:p>
    <w:p w14:paraId="6A472DC6" w14:textId="37580483" w:rsidR="0073341F" w:rsidRPr="002F4052" w:rsidRDefault="0073341F" w:rsidP="0073341F">
      <w:pPr>
        <w:rPr>
          <w:b/>
          <w:bCs/>
          <w:sz w:val="24"/>
          <w:szCs w:val="24"/>
          <w:lang w:val="en-US"/>
        </w:rPr>
      </w:pPr>
      <w:r w:rsidRPr="002F4052">
        <w:rPr>
          <w:b/>
          <w:bCs/>
          <w:sz w:val="24"/>
          <w:szCs w:val="24"/>
          <w:lang w:val="en-US"/>
        </w:rPr>
        <w:t>Georgian Regulations:</w:t>
      </w:r>
    </w:p>
    <w:p w14:paraId="44C18C0E" w14:textId="77777777" w:rsidR="007A1AC4" w:rsidRPr="00EE2D2C" w:rsidRDefault="00330D67" w:rsidP="0073341F">
      <w:pPr>
        <w:numPr>
          <w:ilvl w:val="0"/>
          <w:numId w:val="5"/>
        </w:numPr>
        <w:rPr>
          <w:sz w:val="24"/>
          <w:szCs w:val="24"/>
          <w:lang w:val="en-US"/>
        </w:rPr>
      </w:pPr>
      <w:r w:rsidRPr="002F4052">
        <w:rPr>
          <w:sz w:val="24"/>
          <w:szCs w:val="24"/>
          <w:lang w:val="en-US"/>
        </w:rPr>
        <w:t xml:space="preserve">Organic Law of Georgia on the Labour Code of Georgia, </w:t>
      </w:r>
      <w:r w:rsidR="002F4052" w:rsidRPr="002F4052">
        <w:rPr>
          <w:sz w:val="24"/>
          <w:szCs w:val="24"/>
          <w:lang w:val="en-US"/>
        </w:rPr>
        <w:t>(</w:t>
      </w:r>
      <w:r w:rsidRPr="002F4052">
        <w:rPr>
          <w:sz w:val="24"/>
          <w:szCs w:val="24"/>
          <w:lang w:val="en-US"/>
        </w:rPr>
        <w:t>No 729 dated 12 June 2013</w:t>
      </w:r>
      <w:r w:rsidR="002F4052" w:rsidRPr="002F4052">
        <w:rPr>
          <w:sz w:val="24"/>
          <w:szCs w:val="24"/>
          <w:lang w:val="en-US"/>
        </w:rPr>
        <w:t>)</w:t>
      </w:r>
    </w:p>
    <w:p w14:paraId="1FA58137" w14:textId="56B99D52" w:rsidR="00EE2D2C" w:rsidRDefault="00EE2D2C" w:rsidP="0073341F">
      <w:pPr>
        <w:numPr>
          <w:ilvl w:val="0"/>
          <w:numId w:val="5"/>
        </w:numPr>
        <w:rPr>
          <w:sz w:val="24"/>
          <w:szCs w:val="24"/>
          <w:lang w:val="en-US"/>
        </w:rPr>
      </w:pPr>
      <w:r w:rsidRPr="00EE2D2C">
        <w:rPr>
          <w:sz w:val="24"/>
          <w:szCs w:val="24"/>
          <w:lang w:val="en-US"/>
        </w:rPr>
        <w:t>Law of Georgia on Personal Data Protection (</w:t>
      </w:r>
      <w:r>
        <w:rPr>
          <w:sz w:val="24"/>
          <w:szCs w:val="24"/>
          <w:lang w:val="en-US"/>
        </w:rPr>
        <w:t>No 3144 dated 14 June 2023</w:t>
      </w:r>
      <w:r w:rsidRPr="00EE2D2C">
        <w:rPr>
          <w:sz w:val="24"/>
          <w:szCs w:val="24"/>
          <w:lang w:val="en-US"/>
        </w:rPr>
        <w:t>)</w:t>
      </w:r>
    </w:p>
    <w:p w14:paraId="1D43EBC1" w14:textId="7D6A2C96" w:rsidR="0073341F" w:rsidRPr="00330D67" w:rsidRDefault="0073341F" w:rsidP="0073341F">
      <w:pPr>
        <w:rPr>
          <w:b/>
          <w:bCs/>
          <w:sz w:val="24"/>
          <w:szCs w:val="24"/>
          <w:lang w:val="en-US"/>
        </w:rPr>
      </w:pPr>
      <w:r w:rsidRPr="00330D67">
        <w:rPr>
          <w:b/>
          <w:bCs/>
          <w:sz w:val="24"/>
          <w:szCs w:val="24"/>
          <w:lang w:val="en-US"/>
        </w:rPr>
        <w:t>Other Applicable References:</w:t>
      </w:r>
    </w:p>
    <w:bookmarkEnd w:id="13"/>
    <w:p w14:paraId="2E3FB4BC" w14:textId="417745D8" w:rsidR="0073341F" w:rsidRPr="00330D67" w:rsidRDefault="00CF5AE8" w:rsidP="00304E1C">
      <w:pPr>
        <w:numPr>
          <w:ilvl w:val="0"/>
          <w:numId w:val="6"/>
        </w:numPr>
        <w:jc w:val="both"/>
        <w:rPr>
          <w:sz w:val="24"/>
          <w:szCs w:val="24"/>
          <w:lang w:val="en-US"/>
        </w:rPr>
      </w:pPr>
      <w:r w:rsidRPr="00330D67">
        <w:rPr>
          <w:sz w:val="24"/>
          <w:szCs w:val="24"/>
          <w:lang w:val="en-US"/>
        </w:rPr>
        <w:t>EBRD PR2</w:t>
      </w:r>
      <w:r w:rsidR="005A73D1" w:rsidRPr="00330D67">
        <w:rPr>
          <w:sz w:val="24"/>
          <w:szCs w:val="24"/>
          <w:lang w:val="en-US"/>
        </w:rPr>
        <w:t>:</w:t>
      </w:r>
      <w:r w:rsidR="0041570B" w:rsidRPr="00330D67">
        <w:rPr>
          <w:sz w:val="24"/>
          <w:szCs w:val="24"/>
          <w:lang w:val="en-US"/>
        </w:rPr>
        <w:t xml:space="preserve"> </w:t>
      </w:r>
      <w:r w:rsidR="005A73D1" w:rsidRPr="00330D67">
        <w:rPr>
          <w:sz w:val="24"/>
          <w:szCs w:val="24"/>
          <w:lang w:val="en-US"/>
        </w:rPr>
        <w:t>Labour and Working Conditions</w:t>
      </w:r>
    </w:p>
    <w:p w14:paraId="677E9F76" w14:textId="7905A813" w:rsidR="00DF29DE" w:rsidRDefault="009447A0" w:rsidP="0010273E">
      <w:pPr>
        <w:numPr>
          <w:ilvl w:val="0"/>
          <w:numId w:val="6"/>
        </w:numPr>
        <w:jc w:val="both"/>
        <w:rPr>
          <w:sz w:val="24"/>
          <w:szCs w:val="24"/>
          <w:lang w:val="en-US"/>
        </w:rPr>
      </w:pPr>
      <w:r w:rsidRPr="00330D67">
        <w:rPr>
          <w:sz w:val="24"/>
          <w:szCs w:val="24"/>
          <w:lang w:val="en-US"/>
        </w:rPr>
        <w:t>EBRD PR</w:t>
      </w:r>
      <w:r w:rsidR="0041570B" w:rsidRPr="00330D67">
        <w:rPr>
          <w:sz w:val="24"/>
          <w:szCs w:val="24"/>
          <w:lang w:val="en-US"/>
        </w:rPr>
        <w:t>4</w:t>
      </w:r>
      <w:r w:rsidR="005A73D1" w:rsidRPr="00330D67">
        <w:rPr>
          <w:sz w:val="24"/>
          <w:szCs w:val="24"/>
          <w:lang w:val="en-US"/>
        </w:rPr>
        <w:t xml:space="preserve">: </w:t>
      </w:r>
      <w:r w:rsidR="00EF5C71" w:rsidRPr="00330D67">
        <w:rPr>
          <w:sz w:val="24"/>
          <w:szCs w:val="24"/>
          <w:lang w:val="en-US"/>
        </w:rPr>
        <w:t>Health, Safety and Security</w:t>
      </w:r>
    </w:p>
    <w:p w14:paraId="0ADD073C" w14:textId="77777777" w:rsidR="007A1AC4" w:rsidRDefault="007A1AC4" w:rsidP="007A1AC4">
      <w:pPr>
        <w:numPr>
          <w:ilvl w:val="0"/>
          <w:numId w:val="6"/>
        </w:numPr>
        <w:jc w:val="both"/>
        <w:rPr>
          <w:sz w:val="24"/>
          <w:szCs w:val="24"/>
          <w:lang w:val="en-US"/>
        </w:rPr>
      </w:pPr>
      <w:r w:rsidRPr="00330D67">
        <w:rPr>
          <w:sz w:val="24"/>
          <w:szCs w:val="24"/>
          <w:lang w:val="en-US"/>
        </w:rPr>
        <w:t>EBRD PR</w:t>
      </w:r>
      <w:r>
        <w:rPr>
          <w:sz w:val="24"/>
          <w:szCs w:val="24"/>
          <w:lang w:val="en-US"/>
        </w:rPr>
        <w:t>10</w:t>
      </w:r>
      <w:r w:rsidRPr="00330D67">
        <w:rPr>
          <w:sz w:val="24"/>
          <w:szCs w:val="24"/>
          <w:lang w:val="en-US"/>
        </w:rPr>
        <w:t xml:space="preserve">: </w:t>
      </w:r>
      <w:r w:rsidRPr="007A1AC4">
        <w:rPr>
          <w:sz w:val="24"/>
          <w:szCs w:val="24"/>
          <w:lang w:val="en-US"/>
        </w:rPr>
        <w:t>Information Disclosure and Stakeholder Engagement</w:t>
      </w:r>
    </w:p>
    <w:p w14:paraId="7A8C0AE4" w14:textId="5707C1DD" w:rsidR="003F5840" w:rsidRPr="002C3074" w:rsidRDefault="007A1AC4" w:rsidP="002C3074">
      <w:pPr>
        <w:numPr>
          <w:ilvl w:val="0"/>
          <w:numId w:val="6"/>
        </w:numPr>
        <w:jc w:val="both"/>
        <w:rPr>
          <w:sz w:val="24"/>
          <w:szCs w:val="24"/>
          <w:lang w:val="en-US"/>
        </w:rPr>
        <w:sectPr w:rsidR="003F5840" w:rsidRPr="002C3074" w:rsidSect="00814FF8">
          <w:headerReference w:type="default" r:id="rId9"/>
          <w:footerReference w:type="default" r:id="rId10"/>
          <w:pgSz w:w="11907" w:h="16840"/>
          <w:pgMar w:top="851" w:right="850" w:bottom="1134" w:left="1276" w:header="284" w:footer="136" w:gutter="0"/>
          <w:cols w:space="720"/>
          <w:docGrid w:linePitch="272"/>
        </w:sectPr>
      </w:pPr>
      <w:r w:rsidRPr="007A1AC4">
        <w:rPr>
          <w:sz w:val="24"/>
          <w:szCs w:val="24"/>
          <w:lang w:val="en-US"/>
        </w:rPr>
        <w:t>ADB Safeguard Policy Statement (2009) – Stakeholder Engagement and Information Disclosure</w:t>
      </w:r>
      <w:r w:rsidR="003F5840" w:rsidRPr="002C3074">
        <w:rPr>
          <w:sz w:val="24"/>
          <w:szCs w:val="24"/>
          <w:lang w:val="en-US"/>
        </w:rPr>
        <w:br w:type="page"/>
      </w:r>
    </w:p>
    <w:p w14:paraId="27048EB6" w14:textId="77F0B212" w:rsidR="00D463AA" w:rsidRPr="00D463AA" w:rsidRDefault="00D463AA" w:rsidP="00D463AA">
      <w:pPr>
        <w:jc w:val="right"/>
        <w:rPr>
          <w:rFonts w:eastAsia="SimSun"/>
          <w:b/>
          <w:bCs/>
          <w:sz w:val="24"/>
          <w:szCs w:val="24"/>
          <w:lang w:val="en-US" w:eastAsia="zh-CN"/>
        </w:rPr>
      </w:pPr>
      <w:r w:rsidRPr="00D463AA">
        <w:rPr>
          <w:rFonts w:eastAsia="SimSun"/>
          <w:b/>
          <w:bCs/>
          <w:sz w:val="24"/>
          <w:szCs w:val="24"/>
          <w:lang w:val="en-US" w:eastAsia="zh-CN"/>
        </w:rPr>
        <w:lastRenderedPageBreak/>
        <w:t>Annex A</w:t>
      </w:r>
    </w:p>
    <w:p w14:paraId="3D040996" w14:textId="5C7F9F06" w:rsidR="00AB323A" w:rsidRDefault="00AB323A" w:rsidP="00AB323A">
      <w:pPr>
        <w:pStyle w:val="1"/>
        <w:jc w:val="center"/>
        <w:rPr>
          <w:rFonts w:eastAsia="SimSun"/>
          <w:b/>
          <w:bCs/>
          <w:lang w:val="en-US" w:eastAsia="zh-CN"/>
        </w:rPr>
      </w:pPr>
      <w:bookmarkStart w:id="51" w:name="_Toc217480060"/>
      <w:r w:rsidRPr="00AB323A">
        <w:rPr>
          <w:rFonts w:eastAsia="SimSun"/>
          <w:b/>
          <w:bCs/>
          <w:lang w:val="en-US" w:eastAsia="zh-CN"/>
        </w:rPr>
        <w:t>MATRIX FOR GRIEVANCE REDRESSAL</w:t>
      </w:r>
      <w:bookmarkEnd w:id="51"/>
    </w:p>
    <w:p w14:paraId="77BC816B" w14:textId="77777777" w:rsidR="00AB323A" w:rsidRPr="00AB323A" w:rsidRDefault="00AB323A" w:rsidP="00AB323A">
      <w:pPr>
        <w:rPr>
          <w:rFonts w:eastAsia="SimSun"/>
          <w:lang w:val="en-US" w:eastAsia="zh-CN"/>
        </w:rPr>
      </w:pPr>
    </w:p>
    <w:tbl>
      <w:tblPr>
        <w:tblStyle w:val="af2"/>
        <w:tblW w:w="10525" w:type="dxa"/>
        <w:tblInd w:w="-545" w:type="dxa"/>
        <w:tblLook w:val="04A0" w:firstRow="1" w:lastRow="0" w:firstColumn="1" w:lastColumn="0" w:noHBand="0" w:noVBand="1"/>
      </w:tblPr>
      <w:tblGrid>
        <w:gridCol w:w="1956"/>
        <w:gridCol w:w="2020"/>
        <w:gridCol w:w="3603"/>
        <w:gridCol w:w="2946"/>
      </w:tblGrid>
      <w:tr w:rsidR="00AB323A" w:rsidRPr="00AB323A" w14:paraId="16CDBC6F" w14:textId="77777777" w:rsidTr="00AB323A">
        <w:tc>
          <w:tcPr>
            <w:tcW w:w="1956" w:type="dxa"/>
          </w:tcPr>
          <w:p w14:paraId="1A7590C4" w14:textId="77777777" w:rsidR="00AB323A" w:rsidRPr="00AB323A" w:rsidRDefault="00AB323A" w:rsidP="00AB323A">
            <w:pPr>
              <w:rPr>
                <w:b/>
                <w:bCs/>
                <w:sz w:val="24"/>
                <w:szCs w:val="24"/>
              </w:rPr>
            </w:pPr>
            <w:r w:rsidRPr="00AB323A">
              <w:rPr>
                <w:b/>
                <w:bCs/>
                <w:sz w:val="24"/>
                <w:szCs w:val="24"/>
              </w:rPr>
              <w:t>Stakeholders</w:t>
            </w:r>
          </w:p>
        </w:tc>
        <w:tc>
          <w:tcPr>
            <w:tcW w:w="2020" w:type="dxa"/>
          </w:tcPr>
          <w:p w14:paraId="3A3AD910" w14:textId="679BDA06" w:rsidR="00AB323A" w:rsidRPr="00AB323A" w:rsidRDefault="00AB323A" w:rsidP="00AB323A">
            <w:pPr>
              <w:rPr>
                <w:b/>
                <w:bCs/>
                <w:sz w:val="24"/>
                <w:szCs w:val="24"/>
                <w:lang w:val="en-US"/>
              </w:rPr>
            </w:pPr>
            <w:r w:rsidRPr="00AB323A">
              <w:rPr>
                <w:b/>
                <w:bCs/>
                <w:sz w:val="24"/>
                <w:szCs w:val="24"/>
              </w:rPr>
              <w:t>Types</w:t>
            </w:r>
          </w:p>
        </w:tc>
        <w:tc>
          <w:tcPr>
            <w:tcW w:w="3603" w:type="dxa"/>
          </w:tcPr>
          <w:p w14:paraId="7EA61A91" w14:textId="77777777" w:rsidR="00AB323A" w:rsidRPr="00AB323A" w:rsidRDefault="00AB323A" w:rsidP="00AB323A">
            <w:pPr>
              <w:rPr>
                <w:b/>
                <w:bCs/>
                <w:sz w:val="24"/>
                <w:szCs w:val="24"/>
              </w:rPr>
            </w:pPr>
            <w:r w:rsidRPr="00AB323A">
              <w:rPr>
                <w:b/>
                <w:bCs/>
                <w:sz w:val="24"/>
                <w:szCs w:val="24"/>
              </w:rPr>
              <w:t>Grievance officer</w:t>
            </w:r>
          </w:p>
        </w:tc>
        <w:tc>
          <w:tcPr>
            <w:tcW w:w="2946" w:type="dxa"/>
          </w:tcPr>
          <w:p w14:paraId="45563220" w14:textId="77777777" w:rsidR="00AB323A" w:rsidRPr="00AB323A" w:rsidRDefault="00AB323A" w:rsidP="00AB323A">
            <w:pPr>
              <w:rPr>
                <w:b/>
                <w:bCs/>
                <w:sz w:val="24"/>
                <w:szCs w:val="24"/>
              </w:rPr>
            </w:pPr>
            <w:r w:rsidRPr="00AB323A">
              <w:rPr>
                <w:b/>
                <w:bCs/>
                <w:sz w:val="24"/>
                <w:szCs w:val="24"/>
              </w:rPr>
              <w:t xml:space="preserve">Mode </w:t>
            </w:r>
          </w:p>
        </w:tc>
      </w:tr>
      <w:tr w:rsidR="00AB323A" w:rsidRPr="00494169" w14:paraId="6FEB94C9" w14:textId="77777777" w:rsidTr="00AB323A">
        <w:tc>
          <w:tcPr>
            <w:tcW w:w="1956" w:type="dxa"/>
          </w:tcPr>
          <w:p w14:paraId="6DC2BAC0" w14:textId="77777777" w:rsidR="00AB323A" w:rsidRPr="00AB323A" w:rsidRDefault="00AB323A" w:rsidP="00AB323A">
            <w:pPr>
              <w:rPr>
                <w:b/>
                <w:bCs/>
                <w:sz w:val="24"/>
                <w:szCs w:val="24"/>
              </w:rPr>
            </w:pPr>
            <w:r w:rsidRPr="00AB323A">
              <w:rPr>
                <w:b/>
                <w:bCs/>
                <w:sz w:val="24"/>
                <w:szCs w:val="24"/>
              </w:rPr>
              <w:t>Internal Stakeholders</w:t>
            </w:r>
          </w:p>
        </w:tc>
        <w:tc>
          <w:tcPr>
            <w:tcW w:w="2020" w:type="dxa"/>
          </w:tcPr>
          <w:p w14:paraId="62833C14" w14:textId="77777777" w:rsidR="00AB323A" w:rsidRPr="00AB323A" w:rsidRDefault="00AB323A" w:rsidP="00AB323A">
            <w:pPr>
              <w:rPr>
                <w:sz w:val="24"/>
                <w:szCs w:val="24"/>
                <w:lang w:val="en-US"/>
              </w:rPr>
            </w:pPr>
            <w:r w:rsidRPr="00AB323A">
              <w:rPr>
                <w:sz w:val="24"/>
                <w:szCs w:val="24"/>
                <w:lang w:val="en-US"/>
              </w:rPr>
              <w:t>RUSTAVI AZOT Employees</w:t>
            </w:r>
          </w:p>
          <w:p w14:paraId="5FA4AD7F" w14:textId="77777777" w:rsidR="00AB323A" w:rsidRPr="00AB323A" w:rsidRDefault="00AB323A" w:rsidP="00AB323A">
            <w:pPr>
              <w:rPr>
                <w:sz w:val="24"/>
                <w:szCs w:val="24"/>
                <w:lang w:val="en-US"/>
              </w:rPr>
            </w:pPr>
            <w:r w:rsidRPr="00AB323A">
              <w:rPr>
                <w:sz w:val="24"/>
                <w:szCs w:val="24"/>
                <w:lang w:val="en-US"/>
              </w:rPr>
              <w:t xml:space="preserve">Contractors </w:t>
            </w:r>
          </w:p>
          <w:p w14:paraId="4BA0BFFF" w14:textId="77777777" w:rsidR="00AB323A" w:rsidRPr="00AB323A" w:rsidRDefault="00AB323A" w:rsidP="00AB323A">
            <w:pPr>
              <w:rPr>
                <w:sz w:val="24"/>
                <w:szCs w:val="24"/>
                <w:lang w:val="en-US"/>
              </w:rPr>
            </w:pPr>
            <w:r w:rsidRPr="00AB323A">
              <w:rPr>
                <w:sz w:val="24"/>
                <w:szCs w:val="24"/>
                <w:lang w:val="en-US"/>
              </w:rPr>
              <w:t>Sub Contractors</w:t>
            </w:r>
          </w:p>
          <w:p w14:paraId="2005A3D7" w14:textId="610816F5" w:rsidR="00AB323A" w:rsidRPr="00AB323A" w:rsidRDefault="00AB323A" w:rsidP="00AB323A">
            <w:pPr>
              <w:rPr>
                <w:sz w:val="24"/>
                <w:szCs w:val="24"/>
              </w:rPr>
            </w:pPr>
            <w:r w:rsidRPr="00AB323A">
              <w:rPr>
                <w:sz w:val="24"/>
                <w:szCs w:val="24"/>
              </w:rPr>
              <w:t>Contractor’s employees</w:t>
            </w:r>
          </w:p>
        </w:tc>
        <w:tc>
          <w:tcPr>
            <w:tcW w:w="3603" w:type="dxa"/>
          </w:tcPr>
          <w:p w14:paraId="136B3012" w14:textId="77777777" w:rsidR="00AB323A" w:rsidRPr="00AB323A" w:rsidRDefault="00AB323A" w:rsidP="00AB323A">
            <w:pPr>
              <w:rPr>
                <w:sz w:val="24"/>
                <w:szCs w:val="24"/>
              </w:rPr>
            </w:pPr>
            <w:r w:rsidRPr="00AB323A">
              <w:rPr>
                <w:sz w:val="24"/>
                <w:szCs w:val="24"/>
              </w:rPr>
              <w:t>Mr. Sanjay Gupta</w:t>
            </w:r>
          </w:p>
          <w:p w14:paraId="121FE886" w14:textId="77777777" w:rsidR="00AB323A" w:rsidRPr="00AB323A" w:rsidRDefault="00AB323A" w:rsidP="00AB323A">
            <w:pPr>
              <w:rPr>
                <w:sz w:val="24"/>
                <w:szCs w:val="24"/>
              </w:rPr>
            </w:pPr>
          </w:p>
        </w:tc>
        <w:tc>
          <w:tcPr>
            <w:tcW w:w="2946" w:type="dxa"/>
          </w:tcPr>
          <w:p w14:paraId="6D28292E" w14:textId="77777777" w:rsidR="00AB323A" w:rsidRPr="00AB323A" w:rsidRDefault="00AB323A" w:rsidP="00AB323A">
            <w:pPr>
              <w:rPr>
                <w:sz w:val="24"/>
                <w:szCs w:val="24"/>
                <w:lang w:val="en-US"/>
              </w:rPr>
            </w:pPr>
            <w:r w:rsidRPr="00AB323A">
              <w:rPr>
                <w:sz w:val="24"/>
                <w:szCs w:val="24"/>
                <w:lang w:val="en-US"/>
              </w:rPr>
              <w:t>Grievance boxes</w:t>
            </w:r>
          </w:p>
          <w:p w14:paraId="38C0B502" w14:textId="77777777" w:rsidR="00AB323A" w:rsidRPr="00AB323A" w:rsidRDefault="00AB323A" w:rsidP="00AB323A">
            <w:pPr>
              <w:rPr>
                <w:sz w:val="24"/>
                <w:szCs w:val="24"/>
                <w:lang w:val="en-US"/>
              </w:rPr>
            </w:pPr>
            <w:r w:rsidRPr="00AB323A">
              <w:rPr>
                <w:sz w:val="24"/>
                <w:szCs w:val="24"/>
                <w:lang w:val="en-US"/>
              </w:rPr>
              <w:t xml:space="preserve">Impersonal </w:t>
            </w:r>
          </w:p>
          <w:p w14:paraId="53ECEBC3" w14:textId="77777777" w:rsidR="00AB323A" w:rsidRPr="00AB323A" w:rsidRDefault="00AB323A" w:rsidP="00AB323A">
            <w:pPr>
              <w:rPr>
                <w:sz w:val="24"/>
                <w:szCs w:val="24"/>
                <w:lang w:val="en-US"/>
              </w:rPr>
            </w:pPr>
            <w:r w:rsidRPr="00AB323A">
              <w:rPr>
                <w:sz w:val="24"/>
                <w:szCs w:val="24"/>
                <w:lang w:val="en-US"/>
              </w:rPr>
              <w:t>Phone call</w:t>
            </w:r>
          </w:p>
          <w:p w14:paraId="5B629499" w14:textId="0E659BBC" w:rsidR="00AB323A" w:rsidRPr="00AB323A" w:rsidRDefault="00AB323A" w:rsidP="00AB323A">
            <w:pPr>
              <w:rPr>
                <w:sz w:val="24"/>
                <w:szCs w:val="24"/>
                <w:lang w:val="en-US"/>
              </w:rPr>
            </w:pPr>
            <w:r w:rsidRPr="00AB323A">
              <w:rPr>
                <w:sz w:val="24"/>
                <w:szCs w:val="24"/>
                <w:lang w:val="en-US"/>
              </w:rPr>
              <w:t xml:space="preserve">E-mail </w:t>
            </w:r>
          </w:p>
        </w:tc>
      </w:tr>
      <w:tr w:rsidR="00AB323A" w:rsidRPr="00494169" w14:paraId="11E5AE69" w14:textId="77777777" w:rsidTr="00AB323A">
        <w:tc>
          <w:tcPr>
            <w:tcW w:w="1956" w:type="dxa"/>
          </w:tcPr>
          <w:p w14:paraId="3BB7CFBE" w14:textId="77777777" w:rsidR="00AB323A" w:rsidRPr="00AB323A" w:rsidRDefault="00AB323A" w:rsidP="00AB323A">
            <w:pPr>
              <w:rPr>
                <w:b/>
                <w:bCs/>
                <w:sz w:val="24"/>
                <w:szCs w:val="24"/>
              </w:rPr>
            </w:pPr>
            <w:r w:rsidRPr="00AB323A">
              <w:rPr>
                <w:b/>
                <w:bCs/>
                <w:sz w:val="24"/>
                <w:szCs w:val="24"/>
              </w:rPr>
              <w:t>External Stakeholders</w:t>
            </w:r>
          </w:p>
        </w:tc>
        <w:tc>
          <w:tcPr>
            <w:tcW w:w="2020" w:type="dxa"/>
          </w:tcPr>
          <w:p w14:paraId="15A97515" w14:textId="77777777" w:rsidR="00AB323A" w:rsidRPr="00AB323A" w:rsidRDefault="00AB323A" w:rsidP="00AB323A">
            <w:pPr>
              <w:rPr>
                <w:sz w:val="24"/>
                <w:szCs w:val="24"/>
                <w:lang w:val="en-US"/>
              </w:rPr>
            </w:pPr>
            <w:r w:rsidRPr="00AB323A">
              <w:rPr>
                <w:sz w:val="24"/>
                <w:szCs w:val="24"/>
                <w:lang w:val="en-US"/>
              </w:rPr>
              <w:t xml:space="preserve">Community members </w:t>
            </w:r>
          </w:p>
          <w:p w14:paraId="20FD5DEE" w14:textId="77777777" w:rsidR="00AB323A" w:rsidRPr="00AB323A" w:rsidRDefault="00AB323A" w:rsidP="00AB323A">
            <w:pPr>
              <w:rPr>
                <w:sz w:val="24"/>
                <w:szCs w:val="24"/>
                <w:lang w:val="en-US"/>
              </w:rPr>
            </w:pPr>
            <w:r w:rsidRPr="00AB323A">
              <w:rPr>
                <w:sz w:val="24"/>
                <w:szCs w:val="24"/>
                <w:lang w:val="en-US"/>
              </w:rPr>
              <w:t>Clusters &amp; Farmers</w:t>
            </w:r>
          </w:p>
          <w:p w14:paraId="330928E3" w14:textId="77777777" w:rsidR="00AB323A" w:rsidRPr="00AB323A" w:rsidRDefault="00AB323A" w:rsidP="00AB323A">
            <w:pPr>
              <w:rPr>
                <w:sz w:val="24"/>
                <w:szCs w:val="24"/>
                <w:lang w:val="en-US"/>
              </w:rPr>
            </w:pPr>
            <w:r w:rsidRPr="00AB323A">
              <w:rPr>
                <w:sz w:val="24"/>
                <w:szCs w:val="24"/>
                <w:lang w:val="en-US"/>
              </w:rPr>
              <w:t>Govt’ Administration</w:t>
            </w:r>
          </w:p>
          <w:p w14:paraId="01725380" w14:textId="77777777" w:rsidR="00AB323A" w:rsidRPr="00AB323A" w:rsidRDefault="00AB323A" w:rsidP="00AB323A">
            <w:pPr>
              <w:rPr>
                <w:sz w:val="24"/>
                <w:szCs w:val="24"/>
                <w:lang w:val="en-US"/>
              </w:rPr>
            </w:pPr>
            <w:r w:rsidRPr="00AB323A">
              <w:rPr>
                <w:sz w:val="24"/>
                <w:szCs w:val="24"/>
                <w:lang w:val="en-US"/>
              </w:rPr>
              <w:t>Suppliers</w:t>
            </w:r>
          </w:p>
          <w:p w14:paraId="19FA1079" w14:textId="77777777" w:rsidR="00AB323A" w:rsidRPr="00AB323A" w:rsidRDefault="00AB323A" w:rsidP="00AB323A">
            <w:pPr>
              <w:rPr>
                <w:sz w:val="24"/>
                <w:szCs w:val="24"/>
                <w:lang w:val="en-US"/>
              </w:rPr>
            </w:pPr>
            <w:r w:rsidRPr="00AB323A">
              <w:rPr>
                <w:sz w:val="24"/>
                <w:szCs w:val="24"/>
                <w:lang w:val="en-US"/>
              </w:rPr>
              <w:t>Vendors</w:t>
            </w:r>
          </w:p>
          <w:p w14:paraId="2956A390" w14:textId="77777777" w:rsidR="00AB323A" w:rsidRPr="00AB323A" w:rsidRDefault="00AB323A" w:rsidP="00AB323A">
            <w:pPr>
              <w:rPr>
                <w:sz w:val="24"/>
                <w:szCs w:val="24"/>
                <w:lang w:val="en-US"/>
              </w:rPr>
            </w:pPr>
            <w:r w:rsidRPr="00AB323A">
              <w:rPr>
                <w:sz w:val="24"/>
                <w:szCs w:val="24"/>
                <w:lang w:val="en-US"/>
              </w:rPr>
              <w:t>All other organizations &amp; individuals</w:t>
            </w:r>
          </w:p>
        </w:tc>
        <w:tc>
          <w:tcPr>
            <w:tcW w:w="3603" w:type="dxa"/>
          </w:tcPr>
          <w:p w14:paraId="7BCD93BA" w14:textId="77777777" w:rsidR="00AB323A" w:rsidRPr="00AB323A" w:rsidRDefault="00AB323A" w:rsidP="00AB323A">
            <w:pPr>
              <w:autoSpaceDE w:val="0"/>
              <w:autoSpaceDN w:val="0"/>
              <w:adjustRightInd w:val="0"/>
              <w:jc w:val="both"/>
              <w:rPr>
                <w:color w:val="000000" w:themeColor="text1"/>
                <w:sz w:val="24"/>
                <w:szCs w:val="24"/>
              </w:rPr>
            </w:pPr>
            <w:r w:rsidRPr="00AB323A">
              <w:rPr>
                <w:color w:val="000000" w:themeColor="text1"/>
                <w:sz w:val="24"/>
                <w:szCs w:val="24"/>
              </w:rPr>
              <w:t xml:space="preserve">Mr. Giorgi Memarnishvili </w:t>
            </w:r>
          </w:p>
          <w:p w14:paraId="18A948E9" w14:textId="77777777" w:rsidR="00AB323A" w:rsidRPr="00AB323A" w:rsidRDefault="00AB323A" w:rsidP="00AB323A">
            <w:pPr>
              <w:autoSpaceDE w:val="0"/>
              <w:autoSpaceDN w:val="0"/>
              <w:adjustRightInd w:val="0"/>
              <w:jc w:val="both"/>
              <w:rPr>
                <w:color w:val="000000" w:themeColor="text1"/>
                <w:sz w:val="24"/>
                <w:szCs w:val="24"/>
              </w:rPr>
            </w:pPr>
          </w:p>
          <w:p w14:paraId="315ED7F4" w14:textId="77777777" w:rsidR="00AB323A" w:rsidRPr="00AB323A" w:rsidRDefault="00AB323A" w:rsidP="00AB323A">
            <w:pPr>
              <w:rPr>
                <w:sz w:val="24"/>
                <w:szCs w:val="24"/>
              </w:rPr>
            </w:pPr>
          </w:p>
        </w:tc>
        <w:tc>
          <w:tcPr>
            <w:tcW w:w="2946" w:type="dxa"/>
          </w:tcPr>
          <w:p w14:paraId="1E8F8628" w14:textId="77777777" w:rsidR="00AB323A" w:rsidRPr="00AB323A" w:rsidRDefault="00AB323A" w:rsidP="00AB323A">
            <w:pPr>
              <w:rPr>
                <w:sz w:val="24"/>
                <w:szCs w:val="24"/>
                <w:lang w:val="en-US"/>
              </w:rPr>
            </w:pPr>
            <w:r w:rsidRPr="00AB323A">
              <w:rPr>
                <w:sz w:val="24"/>
                <w:szCs w:val="24"/>
                <w:lang w:val="en-US"/>
              </w:rPr>
              <w:t>Grievance box</w:t>
            </w:r>
          </w:p>
          <w:p w14:paraId="031A7032" w14:textId="77777777" w:rsidR="00AB323A" w:rsidRPr="00AB323A" w:rsidRDefault="00AB323A" w:rsidP="00AB323A">
            <w:pPr>
              <w:rPr>
                <w:sz w:val="24"/>
                <w:szCs w:val="24"/>
                <w:lang w:val="en-US"/>
              </w:rPr>
            </w:pPr>
            <w:r w:rsidRPr="00AB323A">
              <w:rPr>
                <w:sz w:val="24"/>
                <w:szCs w:val="24"/>
                <w:lang w:val="en-US"/>
              </w:rPr>
              <w:t>Impersonal -Every Wednesday 12pm-2pm at main gate of RUSTAVI AZOT</w:t>
            </w:r>
          </w:p>
          <w:p w14:paraId="284EE277" w14:textId="77777777" w:rsidR="00AB323A" w:rsidRPr="00AB323A" w:rsidRDefault="00AB323A" w:rsidP="00AB323A">
            <w:pPr>
              <w:rPr>
                <w:sz w:val="24"/>
                <w:szCs w:val="24"/>
                <w:lang w:val="en-US"/>
              </w:rPr>
            </w:pPr>
            <w:r w:rsidRPr="00AB323A">
              <w:rPr>
                <w:sz w:val="24"/>
                <w:szCs w:val="24"/>
                <w:lang w:val="en-US"/>
              </w:rPr>
              <w:t>Phone call</w:t>
            </w:r>
          </w:p>
          <w:p w14:paraId="7552C0D4" w14:textId="77777777" w:rsidR="00AB323A" w:rsidRPr="00AB323A" w:rsidRDefault="00AB323A" w:rsidP="00AB323A">
            <w:pPr>
              <w:rPr>
                <w:sz w:val="24"/>
                <w:szCs w:val="24"/>
                <w:lang w:val="en-US"/>
              </w:rPr>
            </w:pPr>
            <w:r w:rsidRPr="00AB323A">
              <w:rPr>
                <w:sz w:val="24"/>
                <w:szCs w:val="24"/>
                <w:lang w:val="en-US"/>
              </w:rPr>
              <w:t>e-mail</w:t>
            </w:r>
          </w:p>
          <w:p w14:paraId="02BC6E72" w14:textId="77777777" w:rsidR="00AB323A" w:rsidRPr="00AB323A" w:rsidRDefault="00AB323A" w:rsidP="00AB323A">
            <w:pPr>
              <w:rPr>
                <w:sz w:val="24"/>
                <w:szCs w:val="24"/>
                <w:lang w:val="en-US"/>
              </w:rPr>
            </w:pPr>
            <w:r w:rsidRPr="00AB323A">
              <w:rPr>
                <w:sz w:val="24"/>
                <w:szCs w:val="24"/>
                <w:lang w:val="en-US"/>
              </w:rPr>
              <w:t>Letter</w:t>
            </w:r>
          </w:p>
        </w:tc>
      </w:tr>
      <w:tr w:rsidR="00AB323A" w:rsidRPr="00AB323A" w14:paraId="1FDD10D1" w14:textId="77777777" w:rsidTr="00AB323A">
        <w:trPr>
          <w:trHeight w:val="95"/>
        </w:trPr>
        <w:tc>
          <w:tcPr>
            <w:tcW w:w="1956" w:type="dxa"/>
            <w:vMerge w:val="restart"/>
          </w:tcPr>
          <w:p w14:paraId="33609EF5" w14:textId="77777777" w:rsidR="00AB323A" w:rsidRPr="00AB323A" w:rsidRDefault="00AB323A" w:rsidP="00AB323A">
            <w:pPr>
              <w:rPr>
                <w:b/>
                <w:bCs/>
                <w:sz w:val="24"/>
                <w:szCs w:val="24"/>
              </w:rPr>
            </w:pPr>
            <w:r w:rsidRPr="00AB323A">
              <w:rPr>
                <w:b/>
                <w:bCs/>
                <w:sz w:val="24"/>
                <w:szCs w:val="24"/>
              </w:rPr>
              <w:t>Contact details</w:t>
            </w:r>
          </w:p>
        </w:tc>
        <w:tc>
          <w:tcPr>
            <w:tcW w:w="2020" w:type="dxa"/>
          </w:tcPr>
          <w:p w14:paraId="1CBED8F3" w14:textId="77777777" w:rsidR="00AB323A" w:rsidRPr="00AB323A" w:rsidRDefault="00AB323A" w:rsidP="00AB323A">
            <w:pPr>
              <w:rPr>
                <w:b/>
                <w:bCs/>
                <w:sz w:val="24"/>
                <w:szCs w:val="24"/>
              </w:rPr>
            </w:pPr>
            <w:r w:rsidRPr="00AB323A">
              <w:rPr>
                <w:b/>
                <w:bCs/>
                <w:sz w:val="24"/>
                <w:szCs w:val="24"/>
              </w:rPr>
              <w:t>Mobile</w:t>
            </w:r>
          </w:p>
        </w:tc>
        <w:tc>
          <w:tcPr>
            <w:tcW w:w="3603" w:type="dxa"/>
          </w:tcPr>
          <w:p w14:paraId="6095A1BD" w14:textId="77777777" w:rsidR="00AB323A" w:rsidRPr="00AB323A" w:rsidRDefault="00AB323A" w:rsidP="00AB323A">
            <w:pPr>
              <w:rPr>
                <w:sz w:val="24"/>
                <w:szCs w:val="24"/>
              </w:rPr>
            </w:pPr>
            <w:r w:rsidRPr="00AB323A">
              <w:rPr>
                <w:color w:val="000000" w:themeColor="text1"/>
                <w:sz w:val="24"/>
                <w:szCs w:val="24"/>
                <w:shd w:val="clear" w:color="auto" w:fill="FFFFFF"/>
              </w:rPr>
              <w:t>+995 (341) 27 09 09</w:t>
            </w:r>
          </w:p>
        </w:tc>
        <w:tc>
          <w:tcPr>
            <w:tcW w:w="2946" w:type="dxa"/>
            <w:vMerge w:val="restart"/>
          </w:tcPr>
          <w:p w14:paraId="676ACA17" w14:textId="77777777" w:rsidR="00AB323A" w:rsidRPr="00AB323A" w:rsidRDefault="00AB323A" w:rsidP="00AB323A">
            <w:pPr>
              <w:ind w:left="720"/>
              <w:rPr>
                <w:b/>
                <w:bCs/>
                <w:color w:val="000000" w:themeColor="text1"/>
                <w:sz w:val="24"/>
                <w:szCs w:val="24"/>
              </w:rPr>
            </w:pPr>
          </w:p>
          <w:p w14:paraId="06D7CCEB" w14:textId="77777777" w:rsidR="00AB323A" w:rsidRPr="00AB323A" w:rsidRDefault="00AB323A" w:rsidP="00AB323A">
            <w:pPr>
              <w:rPr>
                <w:sz w:val="24"/>
                <w:szCs w:val="24"/>
              </w:rPr>
            </w:pPr>
          </w:p>
        </w:tc>
      </w:tr>
      <w:tr w:rsidR="00AB323A" w:rsidRPr="00AB323A" w14:paraId="682E3E3C" w14:textId="77777777" w:rsidTr="00AB323A">
        <w:trPr>
          <w:trHeight w:val="94"/>
        </w:trPr>
        <w:tc>
          <w:tcPr>
            <w:tcW w:w="1956" w:type="dxa"/>
            <w:vMerge/>
          </w:tcPr>
          <w:p w14:paraId="7EDAD34D" w14:textId="77777777" w:rsidR="00AB323A" w:rsidRPr="00AB323A" w:rsidRDefault="00AB323A" w:rsidP="00AB323A">
            <w:pPr>
              <w:rPr>
                <w:b/>
                <w:bCs/>
                <w:sz w:val="24"/>
                <w:szCs w:val="24"/>
              </w:rPr>
            </w:pPr>
          </w:p>
        </w:tc>
        <w:tc>
          <w:tcPr>
            <w:tcW w:w="2020" w:type="dxa"/>
          </w:tcPr>
          <w:p w14:paraId="2BE925B6" w14:textId="77777777" w:rsidR="00AB323A" w:rsidRPr="00AB323A" w:rsidRDefault="00AB323A" w:rsidP="00AB323A">
            <w:pPr>
              <w:rPr>
                <w:b/>
                <w:bCs/>
                <w:sz w:val="24"/>
                <w:szCs w:val="24"/>
              </w:rPr>
            </w:pPr>
            <w:r w:rsidRPr="00AB323A">
              <w:rPr>
                <w:b/>
                <w:bCs/>
                <w:sz w:val="24"/>
                <w:szCs w:val="24"/>
              </w:rPr>
              <w:t>E-mail</w:t>
            </w:r>
          </w:p>
        </w:tc>
        <w:tc>
          <w:tcPr>
            <w:tcW w:w="3603" w:type="dxa"/>
          </w:tcPr>
          <w:p w14:paraId="2A5890F5" w14:textId="77777777" w:rsidR="00AB323A" w:rsidRPr="00AB323A" w:rsidRDefault="00AB323A" w:rsidP="00AB323A">
            <w:pPr>
              <w:rPr>
                <w:b/>
                <w:bCs/>
                <w:sz w:val="24"/>
                <w:szCs w:val="24"/>
              </w:rPr>
            </w:pPr>
            <w:r w:rsidRPr="00AB323A">
              <w:rPr>
                <w:color w:val="000000" w:themeColor="text1"/>
                <w:sz w:val="24"/>
                <w:szCs w:val="24"/>
              </w:rPr>
              <w:t>info.r</w:t>
            </w:r>
            <w:hyperlink r:id="rId11" w:history="1">
              <w:r w:rsidRPr="00AB323A">
                <w:rPr>
                  <w:color w:val="000000" w:themeColor="text1"/>
                  <w:sz w:val="24"/>
                  <w:szCs w:val="24"/>
                </w:rPr>
                <w:t>ustaviazot@ge.indorama.com</w:t>
              </w:r>
            </w:hyperlink>
          </w:p>
        </w:tc>
        <w:tc>
          <w:tcPr>
            <w:tcW w:w="2946" w:type="dxa"/>
            <w:vMerge/>
          </w:tcPr>
          <w:p w14:paraId="22BDD8AE" w14:textId="77777777" w:rsidR="00AB323A" w:rsidRPr="00AB323A" w:rsidRDefault="00AB323A" w:rsidP="00AB323A">
            <w:pPr>
              <w:rPr>
                <w:b/>
                <w:bCs/>
                <w:sz w:val="24"/>
                <w:szCs w:val="24"/>
              </w:rPr>
            </w:pPr>
          </w:p>
        </w:tc>
      </w:tr>
    </w:tbl>
    <w:p w14:paraId="70BB2F8B" w14:textId="632E57C5" w:rsidR="003F5840" w:rsidRPr="00494169" w:rsidRDefault="00AB323A" w:rsidP="00D463AA">
      <w:pPr>
        <w:rPr>
          <w:rFonts w:eastAsia="SimSun"/>
          <w:b/>
          <w:bCs/>
          <w:sz w:val="24"/>
          <w:szCs w:val="24"/>
          <w:lang w:eastAsia="zh-CN"/>
        </w:rPr>
      </w:pPr>
      <w:r w:rsidRPr="00AB323A">
        <w:rPr>
          <w:rFonts w:eastAsia="SimSun"/>
          <w:b/>
          <w:bCs/>
          <w:sz w:val="24"/>
          <w:szCs w:val="24"/>
          <w:lang w:eastAsia="zh-CN"/>
        </w:rPr>
        <w:br w:type="page"/>
      </w:r>
    </w:p>
    <w:p w14:paraId="61FDEF33" w14:textId="483E2110" w:rsidR="003F5840" w:rsidRPr="008E597D" w:rsidRDefault="003F5840" w:rsidP="008E597D">
      <w:pPr>
        <w:jc w:val="right"/>
        <w:rPr>
          <w:rFonts w:eastAsia="SimSun"/>
          <w:b/>
          <w:bCs/>
          <w:sz w:val="24"/>
          <w:szCs w:val="24"/>
          <w:lang w:val="en-US" w:eastAsia="zh-CN"/>
        </w:rPr>
      </w:pPr>
      <w:r w:rsidRPr="008E597D">
        <w:rPr>
          <w:rFonts w:eastAsia="SimSun"/>
          <w:b/>
          <w:bCs/>
          <w:sz w:val="24"/>
          <w:szCs w:val="24"/>
          <w:lang w:val="en-US" w:eastAsia="zh-CN"/>
        </w:rPr>
        <w:lastRenderedPageBreak/>
        <w:t>Annex B</w:t>
      </w:r>
    </w:p>
    <w:p w14:paraId="07E2DA38" w14:textId="51F3F7E3" w:rsidR="008A4226" w:rsidRDefault="00DD7EC9" w:rsidP="00073BD0">
      <w:pPr>
        <w:pStyle w:val="1"/>
        <w:jc w:val="center"/>
        <w:rPr>
          <w:rFonts w:eastAsia="SimSun"/>
          <w:b/>
          <w:bCs/>
          <w:lang w:val="en-US" w:eastAsia="zh-CN"/>
        </w:rPr>
      </w:pPr>
      <w:bookmarkStart w:id="52" w:name="_Toc217480061"/>
      <w:r w:rsidRPr="00DD7EC9">
        <w:rPr>
          <w:rFonts w:eastAsia="SimSun"/>
          <w:b/>
          <w:bCs/>
          <w:lang w:val="en-US" w:eastAsia="zh-CN"/>
        </w:rPr>
        <w:t>GRIEVANCE</w:t>
      </w:r>
      <w:r w:rsidR="00494169" w:rsidRPr="00494169">
        <w:t xml:space="preserve"> </w:t>
      </w:r>
      <w:r w:rsidR="00494169" w:rsidRPr="00494169">
        <w:rPr>
          <w:rFonts w:eastAsia="SimSun"/>
          <w:b/>
          <w:bCs/>
          <w:lang w:val="en-US" w:eastAsia="zh-CN"/>
        </w:rPr>
        <w:t>REGISTRATION</w:t>
      </w:r>
      <w:r w:rsidR="00494169" w:rsidRPr="00DD7EC9">
        <w:rPr>
          <w:rFonts w:eastAsia="SimSun"/>
          <w:b/>
          <w:bCs/>
          <w:lang w:val="en-US" w:eastAsia="zh-CN"/>
        </w:rPr>
        <w:t xml:space="preserve"> </w:t>
      </w:r>
      <w:r w:rsidRPr="00DD7EC9">
        <w:rPr>
          <w:rFonts w:eastAsia="SimSun"/>
          <w:b/>
          <w:bCs/>
          <w:lang w:val="en-US" w:eastAsia="zh-CN"/>
        </w:rPr>
        <w:t>FORM</w:t>
      </w:r>
      <w:bookmarkEnd w:id="52"/>
    </w:p>
    <w:p w14:paraId="5B1939E8" w14:textId="77777777" w:rsidR="00494169" w:rsidRPr="00494169" w:rsidRDefault="00494169" w:rsidP="00494169">
      <w:pPr>
        <w:rPr>
          <w:rFonts w:eastAsia="SimSun"/>
          <w:lang w:val="en-US" w:eastAsia="zh-CN"/>
        </w:rPr>
      </w:pPr>
    </w:p>
    <w:p w14:paraId="564576E3"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1. Basic Information</w:t>
      </w:r>
    </w:p>
    <w:tbl>
      <w:tblPr>
        <w:tblW w:w="10260" w:type="dxa"/>
        <w:tblCellSpacing w:w="15" w:type="dxa"/>
        <w:tblInd w:w="-360" w:type="dxa"/>
        <w:tblCellMar>
          <w:top w:w="15" w:type="dxa"/>
          <w:left w:w="15" w:type="dxa"/>
          <w:bottom w:w="15" w:type="dxa"/>
          <w:right w:w="15" w:type="dxa"/>
        </w:tblCellMar>
        <w:tblLook w:val="04A0" w:firstRow="1" w:lastRow="0" w:firstColumn="1" w:lastColumn="0" w:noHBand="0" w:noVBand="1"/>
      </w:tblPr>
      <w:tblGrid>
        <w:gridCol w:w="3600"/>
        <w:gridCol w:w="6660"/>
      </w:tblGrid>
      <w:tr w:rsidR="00494169" w:rsidRPr="00494169" w14:paraId="596BF89A" w14:textId="77777777" w:rsidTr="00494169">
        <w:trPr>
          <w:tblHeader/>
          <w:tblCellSpacing w:w="15" w:type="dxa"/>
        </w:trPr>
        <w:tc>
          <w:tcPr>
            <w:tcW w:w="3555" w:type="dxa"/>
            <w:vAlign w:val="center"/>
            <w:hideMark/>
          </w:tcPr>
          <w:p w14:paraId="41EEC2D3"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Field</w:t>
            </w:r>
          </w:p>
        </w:tc>
        <w:tc>
          <w:tcPr>
            <w:tcW w:w="6615" w:type="dxa"/>
            <w:vAlign w:val="center"/>
            <w:hideMark/>
          </w:tcPr>
          <w:p w14:paraId="7FB4E2C1"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Description</w:t>
            </w:r>
          </w:p>
        </w:tc>
      </w:tr>
      <w:tr w:rsidR="00494169" w:rsidRPr="00494169" w14:paraId="1F6E4E14" w14:textId="77777777" w:rsidTr="00494169">
        <w:trPr>
          <w:tblCellSpacing w:w="15" w:type="dxa"/>
        </w:trPr>
        <w:tc>
          <w:tcPr>
            <w:tcW w:w="3555" w:type="dxa"/>
            <w:vAlign w:val="center"/>
            <w:hideMark/>
          </w:tcPr>
          <w:p w14:paraId="1E2D1AC4"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Date of Submission</w:t>
            </w:r>
          </w:p>
        </w:tc>
        <w:tc>
          <w:tcPr>
            <w:tcW w:w="6615" w:type="dxa"/>
            <w:vAlign w:val="center"/>
            <w:hideMark/>
          </w:tcPr>
          <w:p w14:paraId="43689D7B"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DD/MM/YYYY</w:t>
            </w:r>
          </w:p>
        </w:tc>
      </w:tr>
      <w:tr w:rsidR="00494169" w:rsidRPr="00494169" w14:paraId="04C119E5" w14:textId="77777777" w:rsidTr="00494169">
        <w:trPr>
          <w:tblCellSpacing w:w="15" w:type="dxa"/>
        </w:trPr>
        <w:tc>
          <w:tcPr>
            <w:tcW w:w="3555" w:type="dxa"/>
            <w:vAlign w:val="center"/>
            <w:hideMark/>
          </w:tcPr>
          <w:p w14:paraId="65B6194C"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Mode of Submission</w:t>
            </w:r>
          </w:p>
        </w:tc>
        <w:tc>
          <w:tcPr>
            <w:tcW w:w="6615" w:type="dxa"/>
            <w:vAlign w:val="center"/>
            <w:hideMark/>
          </w:tcPr>
          <w:p w14:paraId="15F5761E"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Email </w:t>
            </w: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Phone </w:t>
            </w: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In-person </w:t>
            </w: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Online Portal </w:t>
            </w: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Other: _______</w:t>
            </w:r>
          </w:p>
        </w:tc>
      </w:tr>
      <w:tr w:rsidR="00494169" w:rsidRPr="00494169" w14:paraId="64B95739" w14:textId="77777777" w:rsidTr="00494169">
        <w:trPr>
          <w:tblCellSpacing w:w="15" w:type="dxa"/>
        </w:trPr>
        <w:tc>
          <w:tcPr>
            <w:tcW w:w="3555" w:type="dxa"/>
            <w:vAlign w:val="center"/>
            <w:hideMark/>
          </w:tcPr>
          <w:p w14:paraId="7F0B141E"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Submitted by</w:t>
            </w:r>
          </w:p>
        </w:tc>
        <w:tc>
          <w:tcPr>
            <w:tcW w:w="6615" w:type="dxa"/>
            <w:vAlign w:val="center"/>
            <w:hideMark/>
          </w:tcPr>
          <w:p w14:paraId="670FD05C"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Worker </w:t>
            </w: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External Stakeholder</w:t>
            </w:r>
          </w:p>
        </w:tc>
      </w:tr>
      <w:tr w:rsidR="00494169" w:rsidRPr="00494169" w14:paraId="1126F53D" w14:textId="77777777" w:rsidTr="00494169">
        <w:trPr>
          <w:tblCellSpacing w:w="15" w:type="dxa"/>
        </w:trPr>
        <w:tc>
          <w:tcPr>
            <w:tcW w:w="3555" w:type="dxa"/>
            <w:vAlign w:val="center"/>
            <w:hideMark/>
          </w:tcPr>
          <w:p w14:paraId="355424F0"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Name (Optional for anonymous)</w:t>
            </w:r>
          </w:p>
        </w:tc>
        <w:tc>
          <w:tcPr>
            <w:tcW w:w="6615" w:type="dxa"/>
            <w:vAlign w:val="center"/>
            <w:hideMark/>
          </w:tcPr>
          <w:p w14:paraId="7819CEFF"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___________________________</w:t>
            </w:r>
          </w:p>
        </w:tc>
      </w:tr>
      <w:tr w:rsidR="00494169" w:rsidRPr="00494169" w14:paraId="4846C3EE" w14:textId="77777777" w:rsidTr="00494169">
        <w:trPr>
          <w:tblCellSpacing w:w="15" w:type="dxa"/>
        </w:trPr>
        <w:tc>
          <w:tcPr>
            <w:tcW w:w="3555" w:type="dxa"/>
            <w:vAlign w:val="center"/>
            <w:hideMark/>
          </w:tcPr>
          <w:p w14:paraId="1E9AEE84"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Contact Information (Optional for anonymous)</w:t>
            </w:r>
          </w:p>
        </w:tc>
        <w:tc>
          <w:tcPr>
            <w:tcW w:w="6615" w:type="dxa"/>
            <w:vAlign w:val="center"/>
            <w:hideMark/>
          </w:tcPr>
          <w:p w14:paraId="38BD1120"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___________________________</w:t>
            </w:r>
          </w:p>
        </w:tc>
      </w:tr>
      <w:tr w:rsidR="00494169" w:rsidRPr="00494169" w14:paraId="203C8897" w14:textId="77777777" w:rsidTr="00494169">
        <w:trPr>
          <w:tblCellSpacing w:w="15" w:type="dxa"/>
        </w:trPr>
        <w:tc>
          <w:tcPr>
            <w:tcW w:w="3555" w:type="dxa"/>
            <w:vAlign w:val="center"/>
            <w:hideMark/>
          </w:tcPr>
          <w:p w14:paraId="5DD749FD"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Department / Project (if applicable)</w:t>
            </w:r>
          </w:p>
        </w:tc>
        <w:tc>
          <w:tcPr>
            <w:tcW w:w="6615" w:type="dxa"/>
            <w:vAlign w:val="center"/>
            <w:hideMark/>
          </w:tcPr>
          <w:p w14:paraId="273E6885"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___________________________</w:t>
            </w:r>
          </w:p>
        </w:tc>
      </w:tr>
    </w:tbl>
    <w:p w14:paraId="4D50CD44" w14:textId="2C21584A" w:rsidR="00494169" w:rsidRPr="00494169" w:rsidRDefault="00494169" w:rsidP="00494169">
      <w:pPr>
        <w:rPr>
          <w:rFonts w:eastAsia="SimSun"/>
          <w:lang w:val="en-US" w:eastAsia="zh-CN"/>
        </w:rPr>
      </w:pPr>
    </w:p>
    <w:p w14:paraId="2FDF7D53"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2. Type of Grievance</w:t>
      </w:r>
    </w:p>
    <w:tbl>
      <w:tblPr>
        <w:tblW w:w="0" w:type="auto"/>
        <w:tblCellSpacing w:w="15" w:type="dxa"/>
        <w:tblInd w:w="-360" w:type="dxa"/>
        <w:tblCellMar>
          <w:top w:w="15" w:type="dxa"/>
          <w:left w:w="15" w:type="dxa"/>
          <w:bottom w:w="15" w:type="dxa"/>
          <w:right w:w="15" w:type="dxa"/>
        </w:tblCellMar>
        <w:tblLook w:val="04A0" w:firstRow="1" w:lastRow="0" w:firstColumn="1" w:lastColumn="0" w:noHBand="0" w:noVBand="1"/>
      </w:tblPr>
      <w:tblGrid>
        <w:gridCol w:w="7470"/>
        <w:gridCol w:w="81"/>
      </w:tblGrid>
      <w:tr w:rsidR="00494169" w:rsidRPr="00494169" w14:paraId="4222647C" w14:textId="77777777" w:rsidTr="00494169">
        <w:trPr>
          <w:tblHeader/>
          <w:tblCellSpacing w:w="15" w:type="dxa"/>
        </w:trPr>
        <w:tc>
          <w:tcPr>
            <w:tcW w:w="7425" w:type="dxa"/>
            <w:vAlign w:val="center"/>
            <w:hideMark/>
          </w:tcPr>
          <w:p w14:paraId="2BD7A7E7"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Category</w:t>
            </w:r>
          </w:p>
        </w:tc>
        <w:tc>
          <w:tcPr>
            <w:tcW w:w="0" w:type="auto"/>
            <w:vAlign w:val="center"/>
          </w:tcPr>
          <w:p w14:paraId="0B511F17" w14:textId="048CAB7A" w:rsidR="00494169" w:rsidRPr="00494169" w:rsidRDefault="00494169" w:rsidP="00494169">
            <w:pPr>
              <w:rPr>
                <w:rFonts w:eastAsia="SimSun"/>
                <w:b/>
                <w:bCs/>
                <w:i/>
                <w:iCs/>
                <w:sz w:val="24"/>
                <w:szCs w:val="24"/>
                <w:lang w:val="en-US" w:eastAsia="zh-CN"/>
              </w:rPr>
            </w:pPr>
          </w:p>
        </w:tc>
      </w:tr>
      <w:tr w:rsidR="00494169" w:rsidRPr="00494169" w14:paraId="27048400" w14:textId="77777777" w:rsidTr="00494169">
        <w:trPr>
          <w:tblCellSpacing w:w="15" w:type="dxa"/>
        </w:trPr>
        <w:tc>
          <w:tcPr>
            <w:tcW w:w="7425" w:type="dxa"/>
            <w:vAlign w:val="center"/>
            <w:hideMark/>
          </w:tcPr>
          <w:p w14:paraId="3C75CC8D"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Workplace conditions / Safety</w:t>
            </w:r>
          </w:p>
        </w:tc>
        <w:tc>
          <w:tcPr>
            <w:tcW w:w="0" w:type="auto"/>
            <w:vAlign w:val="center"/>
            <w:hideMark/>
          </w:tcPr>
          <w:p w14:paraId="0E351F75" w14:textId="77777777" w:rsidR="00494169" w:rsidRPr="00494169" w:rsidRDefault="00494169" w:rsidP="00494169">
            <w:pPr>
              <w:rPr>
                <w:rFonts w:eastAsia="SimSun"/>
                <w:sz w:val="24"/>
                <w:szCs w:val="24"/>
                <w:lang w:val="en-US" w:eastAsia="zh-CN"/>
              </w:rPr>
            </w:pPr>
          </w:p>
        </w:tc>
      </w:tr>
      <w:tr w:rsidR="00494169" w:rsidRPr="00494169" w14:paraId="6651CC16" w14:textId="77777777" w:rsidTr="00494169">
        <w:trPr>
          <w:tblCellSpacing w:w="15" w:type="dxa"/>
        </w:trPr>
        <w:tc>
          <w:tcPr>
            <w:tcW w:w="7425" w:type="dxa"/>
            <w:vAlign w:val="center"/>
            <w:hideMark/>
          </w:tcPr>
          <w:p w14:paraId="7348CC30"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Harassment / Discrimination</w:t>
            </w:r>
          </w:p>
        </w:tc>
        <w:tc>
          <w:tcPr>
            <w:tcW w:w="0" w:type="auto"/>
            <w:vAlign w:val="center"/>
            <w:hideMark/>
          </w:tcPr>
          <w:p w14:paraId="4ACE459F" w14:textId="77777777" w:rsidR="00494169" w:rsidRPr="00494169" w:rsidRDefault="00494169" w:rsidP="00494169">
            <w:pPr>
              <w:rPr>
                <w:rFonts w:eastAsia="SimSun"/>
                <w:sz w:val="24"/>
                <w:szCs w:val="24"/>
                <w:lang w:val="en-US" w:eastAsia="zh-CN"/>
              </w:rPr>
            </w:pPr>
          </w:p>
        </w:tc>
      </w:tr>
      <w:tr w:rsidR="00494169" w:rsidRPr="00494169" w14:paraId="5544A92E" w14:textId="77777777" w:rsidTr="00494169">
        <w:trPr>
          <w:tblCellSpacing w:w="15" w:type="dxa"/>
        </w:trPr>
        <w:tc>
          <w:tcPr>
            <w:tcW w:w="7425" w:type="dxa"/>
            <w:vAlign w:val="center"/>
            <w:hideMark/>
          </w:tcPr>
          <w:p w14:paraId="6B0F5456"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Environmental concerns</w:t>
            </w:r>
          </w:p>
        </w:tc>
        <w:tc>
          <w:tcPr>
            <w:tcW w:w="0" w:type="auto"/>
            <w:vAlign w:val="center"/>
            <w:hideMark/>
          </w:tcPr>
          <w:p w14:paraId="46235A1B" w14:textId="77777777" w:rsidR="00494169" w:rsidRPr="00494169" w:rsidRDefault="00494169" w:rsidP="00494169">
            <w:pPr>
              <w:rPr>
                <w:rFonts w:eastAsia="SimSun"/>
                <w:sz w:val="24"/>
                <w:szCs w:val="24"/>
                <w:lang w:val="en-US" w:eastAsia="zh-CN"/>
              </w:rPr>
            </w:pPr>
          </w:p>
        </w:tc>
      </w:tr>
      <w:tr w:rsidR="00494169" w:rsidRPr="00494169" w14:paraId="6091314A" w14:textId="77777777" w:rsidTr="00494169">
        <w:trPr>
          <w:tblCellSpacing w:w="15" w:type="dxa"/>
        </w:trPr>
        <w:tc>
          <w:tcPr>
            <w:tcW w:w="7425" w:type="dxa"/>
            <w:vAlign w:val="center"/>
            <w:hideMark/>
          </w:tcPr>
          <w:p w14:paraId="461B2EB7"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Procurement / Supplier issues</w:t>
            </w:r>
          </w:p>
        </w:tc>
        <w:tc>
          <w:tcPr>
            <w:tcW w:w="0" w:type="auto"/>
            <w:vAlign w:val="center"/>
            <w:hideMark/>
          </w:tcPr>
          <w:p w14:paraId="1BDBF6A1" w14:textId="77777777" w:rsidR="00494169" w:rsidRPr="00494169" w:rsidRDefault="00494169" w:rsidP="00494169">
            <w:pPr>
              <w:rPr>
                <w:rFonts w:eastAsia="SimSun"/>
                <w:sz w:val="24"/>
                <w:szCs w:val="24"/>
                <w:lang w:val="en-US" w:eastAsia="zh-CN"/>
              </w:rPr>
            </w:pPr>
          </w:p>
        </w:tc>
      </w:tr>
      <w:tr w:rsidR="00494169" w:rsidRPr="00494169" w14:paraId="4CF25B99" w14:textId="77777777" w:rsidTr="00494169">
        <w:trPr>
          <w:tblCellSpacing w:w="15" w:type="dxa"/>
        </w:trPr>
        <w:tc>
          <w:tcPr>
            <w:tcW w:w="7425" w:type="dxa"/>
            <w:vAlign w:val="center"/>
            <w:hideMark/>
          </w:tcPr>
          <w:p w14:paraId="3D1CC391"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Community / Social impacts</w:t>
            </w:r>
          </w:p>
        </w:tc>
        <w:tc>
          <w:tcPr>
            <w:tcW w:w="0" w:type="auto"/>
            <w:vAlign w:val="center"/>
            <w:hideMark/>
          </w:tcPr>
          <w:p w14:paraId="138769CB" w14:textId="77777777" w:rsidR="00494169" w:rsidRPr="00494169" w:rsidRDefault="00494169" w:rsidP="00494169">
            <w:pPr>
              <w:rPr>
                <w:rFonts w:eastAsia="SimSun"/>
                <w:sz w:val="24"/>
                <w:szCs w:val="24"/>
                <w:lang w:val="en-US" w:eastAsia="zh-CN"/>
              </w:rPr>
            </w:pPr>
          </w:p>
        </w:tc>
      </w:tr>
      <w:tr w:rsidR="00494169" w:rsidRPr="00494169" w14:paraId="0831D7FB" w14:textId="77777777" w:rsidTr="00494169">
        <w:trPr>
          <w:tblCellSpacing w:w="15" w:type="dxa"/>
        </w:trPr>
        <w:tc>
          <w:tcPr>
            <w:tcW w:w="7425" w:type="dxa"/>
            <w:vAlign w:val="center"/>
            <w:hideMark/>
          </w:tcPr>
          <w:p w14:paraId="08B0E808"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Other: ___________________________</w:t>
            </w:r>
          </w:p>
        </w:tc>
        <w:tc>
          <w:tcPr>
            <w:tcW w:w="0" w:type="auto"/>
            <w:vAlign w:val="center"/>
            <w:hideMark/>
          </w:tcPr>
          <w:p w14:paraId="05C24085" w14:textId="77777777" w:rsidR="00494169" w:rsidRPr="00494169" w:rsidRDefault="00494169" w:rsidP="00494169">
            <w:pPr>
              <w:rPr>
                <w:rFonts w:eastAsia="SimSun"/>
                <w:sz w:val="24"/>
                <w:szCs w:val="24"/>
                <w:lang w:val="en-US" w:eastAsia="zh-CN"/>
              </w:rPr>
            </w:pPr>
          </w:p>
        </w:tc>
      </w:tr>
    </w:tbl>
    <w:p w14:paraId="7B376B5B" w14:textId="1644E5BA" w:rsidR="00494169" w:rsidRPr="00494169" w:rsidRDefault="00494169" w:rsidP="00494169">
      <w:pPr>
        <w:rPr>
          <w:rFonts w:eastAsia="SimSun"/>
          <w:lang w:val="en-US" w:eastAsia="zh-CN"/>
        </w:rPr>
      </w:pPr>
    </w:p>
    <w:p w14:paraId="181E8496"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3. Details of Grievance</w:t>
      </w:r>
    </w:p>
    <w:tbl>
      <w:tblPr>
        <w:tblStyle w:val="af2"/>
        <w:tblW w:w="9990" w:type="dxa"/>
        <w:tblInd w:w="-275" w:type="dxa"/>
        <w:tblLook w:val="04A0" w:firstRow="1" w:lastRow="0" w:firstColumn="1" w:lastColumn="0" w:noHBand="0" w:noVBand="1"/>
      </w:tblPr>
      <w:tblGrid>
        <w:gridCol w:w="2407"/>
        <w:gridCol w:w="7583"/>
      </w:tblGrid>
      <w:tr w:rsidR="00494169" w:rsidRPr="00494169" w14:paraId="688DA8F9" w14:textId="77777777" w:rsidTr="00494169">
        <w:tc>
          <w:tcPr>
            <w:tcW w:w="0" w:type="auto"/>
            <w:hideMark/>
          </w:tcPr>
          <w:p w14:paraId="65D13227"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Field</w:t>
            </w:r>
          </w:p>
        </w:tc>
        <w:tc>
          <w:tcPr>
            <w:tcW w:w="7583" w:type="dxa"/>
            <w:hideMark/>
          </w:tcPr>
          <w:p w14:paraId="257DDCD5"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Description</w:t>
            </w:r>
          </w:p>
        </w:tc>
      </w:tr>
      <w:tr w:rsidR="00494169" w:rsidRPr="00494169" w14:paraId="59C2FB63" w14:textId="77777777" w:rsidTr="00494169">
        <w:tc>
          <w:tcPr>
            <w:tcW w:w="0" w:type="auto"/>
            <w:hideMark/>
          </w:tcPr>
          <w:p w14:paraId="17ECBDD6" w14:textId="77777777" w:rsidR="00494169" w:rsidRDefault="00494169" w:rsidP="00494169">
            <w:pPr>
              <w:rPr>
                <w:rFonts w:eastAsia="SimSun"/>
                <w:sz w:val="24"/>
                <w:szCs w:val="24"/>
                <w:lang w:val="en-US" w:eastAsia="zh-CN"/>
              </w:rPr>
            </w:pPr>
            <w:r w:rsidRPr="00494169">
              <w:rPr>
                <w:rFonts w:eastAsia="SimSun"/>
                <w:sz w:val="24"/>
                <w:szCs w:val="24"/>
                <w:lang w:val="en-US" w:eastAsia="zh-CN"/>
              </w:rPr>
              <w:t>Description of the Issue</w:t>
            </w:r>
          </w:p>
          <w:p w14:paraId="0EAA4AB1" w14:textId="77777777" w:rsidR="00494169" w:rsidRDefault="00494169" w:rsidP="00494169">
            <w:pPr>
              <w:rPr>
                <w:rFonts w:eastAsia="SimSun"/>
                <w:sz w:val="24"/>
                <w:szCs w:val="24"/>
                <w:lang w:val="en-US" w:eastAsia="zh-CN"/>
              </w:rPr>
            </w:pPr>
          </w:p>
          <w:p w14:paraId="33EEC148" w14:textId="77777777" w:rsidR="00494169" w:rsidRDefault="00494169" w:rsidP="00494169">
            <w:pPr>
              <w:rPr>
                <w:rFonts w:eastAsia="SimSun"/>
                <w:sz w:val="24"/>
                <w:szCs w:val="24"/>
                <w:lang w:val="en-US" w:eastAsia="zh-CN"/>
              </w:rPr>
            </w:pPr>
          </w:p>
          <w:p w14:paraId="1D98513E" w14:textId="77777777" w:rsidR="00494169" w:rsidRPr="00494169" w:rsidRDefault="00494169" w:rsidP="00494169">
            <w:pPr>
              <w:rPr>
                <w:rFonts w:eastAsia="SimSun"/>
                <w:sz w:val="24"/>
                <w:szCs w:val="24"/>
                <w:lang w:val="en-US" w:eastAsia="zh-CN"/>
              </w:rPr>
            </w:pPr>
          </w:p>
        </w:tc>
        <w:tc>
          <w:tcPr>
            <w:tcW w:w="7583" w:type="dxa"/>
            <w:hideMark/>
          </w:tcPr>
          <w:p w14:paraId="42F0E043" w14:textId="77777777" w:rsidR="00494169" w:rsidRPr="00494169" w:rsidRDefault="00494169" w:rsidP="00494169">
            <w:pPr>
              <w:rPr>
                <w:rFonts w:eastAsia="SimSun"/>
                <w:i/>
                <w:iCs/>
                <w:color w:val="BFBFBF" w:themeColor="background1" w:themeShade="BF"/>
                <w:sz w:val="16"/>
                <w:szCs w:val="16"/>
                <w:lang w:val="en-US" w:eastAsia="zh-CN"/>
              </w:rPr>
            </w:pPr>
          </w:p>
          <w:p w14:paraId="5C776D7C" w14:textId="77777777" w:rsidR="00494169" w:rsidRPr="00494169" w:rsidRDefault="00494169" w:rsidP="00494169">
            <w:pPr>
              <w:rPr>
                <w:rFonts w:eastAsia="SimSun"/>
                <w:i/>
                <w:iCs/>
                <w:color w:val="BFBFBF" w:themeColor="background1" w:themeShade="BF"/>
                <w:sz w:val="16"/>
                <w:szCs w:val="16"/>
                <w:lang w:val="en-US" w:eastAsia="zh-CN"/>
              </w:rPr>
            </w:pPr>
          </w:p>
          <w:p w14:paraId="777189DE" w14:textId="6CB01D9D" w:rsidR="00494169" w:rsidRPr="00494169" w:rsidRDefault="00494169" w:rsidP="00494169">
            <w:pPr>
              <w:rPr>
                <w:rFonts w:eastAsia="SimSun"/>
                <w:i/>
                <w:iCs/>
                <w:color w:val="BFBFBF" w:themeColor="background1" w:themeShade="BF"/>
                <w:sz w:val="16"/>
                <w:szCs w:val="16"/>
                <w:lang w:val="en-US" w:eastAsia="zh-CN"/>
              </w:rPr>
            </w:pPr>
            <w:r w:rsidRPr="00494169">
              <w:rPr>
                <w:rFonts w:eastAsia="SimSun"/>
                <w:i/>
                <w:iCs/>
                <w:color w:val="BFBFBF" w:themeColor="background1" w:themeShade="BF"/>
                <w:sz w:val="16"/>
                <w:szCs w:val="16"/>
                <w:lang w:val="en-US" w:eastAsia="zh-CN"/>
              </w:rPr>
              <w:t>Provide detailed information about the grievance. Include dates, locations, and persons involved if known.</w:t>
            </w:r>
          </w:p>
        </w:tc>
      </w:tr>
      <w:tr w:rsidR="00494169" w:rsidRPr="00494169" w14:paraId="2D611982" w14:textId="77777777" w:rsidTr="00494169">
        <w:tc>
          <w:tcPr>
            <w:tcW w:w="0" w:type="auto"/>
            <w:hideMark/>
          </w:tcPr>
          <w:p w14:paraId="7F5B0364" w14:textId="77777777" w:rsidR="00494169" w:rsidRDefault="00494169" w:rsidP="00494169">
            <w:pPr>
              <w:rPr>
                <w:rFonts w:eastAsia="SimSun"/>
                <w:sz w:val="24"/>
                <w:szCs w:val="24"/>
                <w:lang w:val="en-US" w:eastAsia="zh-CN"/>
              </w:rPr>
            </w:pPr>
            <w:r w:rsidRPr="00494169">
              <w:rPr>
                <w:rFonts w:eastAsia="SimSun"/>
                <w:sz w:val="24"/>
                <w:szCs w:val="24"/>
                <w:lang w:val="en-US" w:eastAsia="zh-CN"/>
              </w:rPr>
              <w:t>Supporting Evidence</w:t>
            </w:r>
          </w:p>
          <w:p w14:paraId="3B9E4554" w14:textId="77777777" w:rsidR="00494169" w:rsidRDefault="00494169" w:rsidP="00494169">
            <w:pPr>
              <w:rPr>
                <w:rFonts w:eastAsia="SimSun"/>
                <w:sz w:val="24"/>
                <w:szCs w:val="24"/>
                <w:lang w:val="en-US" w:eastAsia="zh-CN"/>
              </w:rPr>
            </w:pPr>
          </w:p>
          <w:p w14:paraId="07D6205D" w14:textId="77777777" w:rsidR="00494169" w:rsidRDefault="00494169" w:rsidP="00494169">
            <w:pPr>
              <w:rPr>
                <w:rFonts w:eastAsia="SimSun"/>
                <w:sz w:val="24"/>
                <w:szCs w:val="24"/>
                <w:lang w:val="en-US" w:eastAsia="zh-CN"/>
              </w:rPr>
            </w:pPr>
          </w:p>
          <w:p w14:paraId="2832FAFB" w14:textId="77777777" w:rsidR="00494169" w:rsidRPr="00494169" w:rsidRDefault="00494169" w:rsidP="00494169">
            <w:pPr>
              <w:rPr>
                <w:rFonts w:eastAsia="SimSun"/>
                <w:sz w:val="24"/>
                <w:szCs w:val="24"/>
                <w:lang w:val="en-US" w:eastAsia="zh-CN"/>
              </w:rPr>
            </w:pPr>
          </w:p>
        </w:tc>
        <w:tc>
          <w:tcPr>
            <w:tcW w:w="7583" w:type="dxa"/>
            <w:hideMark/>
          </w:tcPr>
          <w:p w14:paraId="669B2B80" w14:textId="77777777" w:rsidR="00494169" w:rsidRDefault="00494169" w:rsidP="00494169">
            <w:pPr>
              <w:rPr>
                <w:rFonts w:eastAsia="SimSun"/>
                <w:i/>
                <w:iCs/>
                <w:color w:val="BFBFBF" w:themeColor="background1" w:themeShade="BF"/>
                <w:sz w:val="16"/>
                <w:szCs w:val="16"/>
                <w:lang w:val="en-US" w:eastAsia="zh-CN"/>
              </w:rPr>
            </w:pPr>
          </w:p>
          <w:p w14:paraId="46D325E2" w14:textId="69E0BF2A" w:rsidR="00494169" w:rsidRPr="00494169" w:rsidRDefault="00494169" w:rsidP="00494169">
            <w:pPr>
              <w:rPr>
                <w:rFonts w:eastAsia="SimSun"/>
                <w:i/>
                <w:iCs/>
                <w:color w:val="BFBFBF" w:themeColor="background1" w:themeShade="BF"/>
                <w:sz w:val="16"/>
                <w:szCs w:val="16"/>
                <w:lang w:val="en-US" w:eastAsia="zh-CN"/>
              </w:rPr>
            </w:pPr>
            <w:r w:rsidRPr="00494169">
              <w:rPr>
                <w:rFonts w:eastAsia="SimSun"/>
                <w:i/>
                <w:iCs/>
                <w:color w:val="BFBFBF" w:themeColor="background1" w:themeShade="BF"/>
                <w:sz w:val="16"/>
                <w:szCs w:val="16"/>
                <w:lang w:val="en-US" w:eastAsia="zh-CN"/>
              </w:rPr>
              <w:t>Attach documents, photos, or other evidence if available.</w:t>
            </w:r>
          </w:p>
        </w:tc>
      </w:tr>
      <w:tr w:rsidR="00494169" w:rsidRPr="00494169" w14:paraId="0449C68B" w14:textId="77777777" w:rsidTr="00494169">
        <w:tc>
          <w:tcPr>
            <w:tcW w:w="0" w:type="auto"/>
            <w:hideMark/>
          </w:tcPr>
          <w:p w14:paraId="06953D6B" w14:textId="77777777" w:rsidR="00494169" w:rsidRDefault="00494169" w:rsidP="00494169">
            <w:pPr>
              <w:rPr>
                <w:rFonts w:eastAsia="SimSun"/>
                <w:sz w:val="24"/>
                <w:szCs w:val="24"/>
                <w:lang w:val="en-US" w:eastAsia="zh-CN"/>
              </w:rPr>
            </w:pPr>
            <w:r w:rsidRPr="00494169">
              <w:rPr>
                <w:rFonts w:eastAsia="SimSun"/>
                <w:sz w:val="24"/>
                <w:szCs w:val="24"/>
                <w:lang w:val="en-US" w:eastAsia="zh-CN"/>
              </w:rPr>
              <w:t>Witnesses (if any)</w:t>
            </w:r>
          </w:p>
          <w:p w14:paraId="14F035C6" w14:textId="77777777" w:rsidR="00494169" w:rsidRDefault="00494169" w:rsidP="00494169">
            <w:pPr>
              <w:rPr>
                <w:rFonts w:eastAsia="SimSun"/>
                <w:sz w:val="24"/>
                <w:szCs w:val="24"/>
                <w:lang w:val="en-US" w:eastAsia="zh-CN"/>
              </w:rPr>
            </w:pPr>
          </w:p>
          <w:p w14:paraId="5E91C1B1" w14:textId="77777777" w:rsidR="00494169" w:rsidRDefault="00494169" w:rsidP="00494169">
            <w:pPr>
              <w:rPr>
                <w:rFonts w:eastAsia="SimSun"/>
                <w:sz w:val="24"/>
                <w:szCs w:val="24"/>
                <w:lang w:val="en-US" w:eastAsia="zh-CN"/>
              </w:rPr>
            </w:pPr>
          </w:p>
          <w:p w14:paraId="011C51DE" w14:textId="77777777" w:rsidR="00494169" w:rsidRPr="00494169" w:rsidRDefault="00494169" w:rsidP="00494169">
            <w:pPr>
              <w:rPr>
                <w:rFonts w:eastAsia="SimSun"/>
                <w:sz w:val="24"/>
                <w:szCs w:val="24"/>
                <w:lang w:val="en-US" w:eastAsia="zh-CN"/>
              </w:rPr>
            </w:pPr>
          </w:p>
        </w:tc>
        <w:tc>
          <w:tcPr>
            <w:tcW w:w="7583" w:type="dxa"/>
            <w:hideMark/>
          </w:tcPr>
          <w:p w14:paraId="03CD18DC" w14:textId="77777777" w:rsidR="00494169" w:rsidRDefault="00494169" w:rsidP="00494169">
            <w:pPr>
              <w:rPr>
                <w:rFonts w:eastAsia="SimSun"/>
                <w:i/>
                <w:iCs/>
                <w:color w:val="BFBFBF" w:themeColor="background1" w:themeShade="BF"/>
                <w:sz w:val="16"/>
                <w:szCs w:val="16"/>
                <w:lang w:val="en-US" w:eastAsia="zh-CN"/>
              </w:rPr>
            </w:pPr>
          </w:p>
          <w:p w14:paraId="367D699F" w14:textId="5B23B469" w:rsidR="00494169" w:rsidRPr="00494169" w:rsidRDefault="00494169" w:rsidP="00494169">
            <w:pPr>
              <w:rPr>
                <w:rFonts w:eastAsia="SimSun"/>
                <w:i/>
                <w:iCs/>
                <w:color w:val="BFBFBF" w:themeColor="background1" w:themeShade="BF"/>
                <w:sz w:val="16"/>
                <w:szCs w:val="16"/>
                <w:lang w:val="en-US" w:eastAsia="zh-CN"/>
              </w:rPr>
            </w:pPr>
            <w:r w:rsidRPr="00494169">
              <w:rPr>
                <w:rFonts w:eastAsia="SimSun"/>
                <w:i/>
                <w:iCs/>
                <w:color w:val="BFBFBF" w:themeColor="background1" w:themeShade="BF"/>
                <w:sz w:val="16"/>
                <w:szCs w:val="16"/>
                <w:lang w:val="en-US" w:eastAsia="zh-CN"/>
              </w:rPr>
              <w:t>Name(s) and contact (optional)</w:t>
            </w:r>
          </w:p>
        </w:tc>
      </w:tr>
    </w:tbl>
    <w:p w14:paraId="1D526FE8" w14:textId="6C2DD80D" w:rsidR="00494169" w:rsidRPr="00494169" w:rsidRDefault="00494169" w:rsidP="00494169">
      <w:pPr>
        <w:rPr>
          <w:rFonts w:eastAsia="SimSun"/>
          <w:lang w:val="en-US" w:eastAsia="zh-CN"/>
        </w:rPr>
      </w:pPr>
    </w:p>
    <w:p w14:paraId="7E9BCD9A"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4. Desired Outcome / Resolution</w:t>
      </w:r>
    </w:p>
    <w:tbl>
      <w:tblPr>
        <w:tblW w:w="0" w:type="auto"/>
        <w:tblCellSpacing w:w="15" w:type="dxa"/>
        <w:tblInd w:w="-270" w:type="dxa"/>
        <w:tblCellMar>
          <w:top w:w="15" w:type="dxa"/>
          <w:left w:w="15" w:type="dxa"/>
          <w:bottom w:w="15" w:type="dxa"/>
          <w:right w:w="15" w:type="dxa"/>
        </w:tblCellMar>
        <w:tblLook w:val="04A0" w:firstRow="1" w:lastRow="0" w:firstColumn="1" w:lastColumn="0" w:noHBand="0" w:noVBand="1"/>
      </w:tblPr>
      <w:tblGrid>
        <w:gridCol w:w="3150"/>
        <w:gridCol w:w="5400"/>
      </w:tblGrid>
      <w:tr w:rsidR="00494169" w:rsidRPr="00494169" w14:paraId="38D9A918" w14:textId="77777777" w:rsidTr="00494169">
        <w:trPr>
          <w:tblHeader/>
          <w:tblCellSpacing w:w="15" w:type="dxa"/>
        </w:trPr>
        <w:tc>
          <w:tcPr>
            <w:tcW w:w="3105" w:type="dxa"/>
            <w:vAlign w:val="center"/>
            <w:hideMark/>
          </w:tcPr>
          <w:p w14:paraId="3A2B813C"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Field</w:t>
            </w:r>
          </w:p>
        </w:tc>
        <w:tc>
          <w:tcPr>
            <w:tcW w:w="5355" w:type="dxa"/>
            <w:vAlign w:val="center"/>
            <w:hideMark/>
          </w:tcPr>
          <w:p w14:paraId="3209B10A"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Description</w:t>
            </w:r>
          </w:p>
        </w:tc>
      </w:tr>
      <w:tr w:rsidR="00494169" w:rsidRPr="00494169" w14:paraId="51A5FB0F" w14:textId="77777777" w:rsidTr="00494169">
        <w:trPr>
          <w:tblCellSpacing w:w="15" w:type="dxa"/>
        </w:trPr>
        <w:tc>
          <w:tcPr>
            <w:tcW w:w="3105" w:type="dxa"/>
            <w:vAlign w:val="center"/>
            <w:hideMark/>
          </w:tcPr>
          <w:p w14:paraId="1138DD1B"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Suggested Solution / Action</w:t>
            </w:r>
          </w:p>
        </w:tc>
        <w:tc>
          <w:tcPr>
            <w:tcW w:w="5355" w:type="dxa"/>
            <w:vAlign w:val="center"/>
            <w:hideMark/>
          </w:tcPr>
          <w:p w14:paraId="4D87110D"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What resolution is expected by the complainant?</w:t>
            </w:r>
          </w:p>
        </w:tc>
      </w:tr>
      <w:tr w:rsidR="00494169" w:rsidRPr="00494169" w14:paraId="3E2EBEDE" w14:textId="77777777" w:rsidTr="00494169">
        <w:trPr>
          <w:tblCellSpacing w:w="15" w:type="dxa"/>
        </w:trPr>
        <w:tc>
          <w:tcPr>
            <w:tcW w:w="3105" w:type="dxa"/>
            <w:tcBorders>
              <w:bottom w:val="single" w:sz="4" w:space="0" w:color="auto"/>
            </w:tcBorders>
            <w:vAlign w:val="center"/>
          </w:tcPr>
          <w:p w14:paraId="4CDAD16E" w14:textId="77777777" w:rsidR="00494169" w:rsidRDefault="00494169" w:rsidP="00494169">
            <w:pPr>
              <w:rPr>
                <w:rFonts w:eastAsia="SimSun"/>
                <w:sz w:val="24"/>
                <w:szCs w:val="24"/>
                <w:lang w:val="en-US" w:eastAsia="zh-CN"/>
              </w:rPr>
            </w:pPr>
          </w:p>
          <w:p w14:paraId="1F1F6E4C" w14:textId="77777777" w:rsidR="00494169" w:rsidRPr="00494169" w:rsidRDefault="00494169" w:rsidP="00494169">
            <w:pPr>
              <w:rPr>
                <w:rFonts w:eastAsia="SimSun"/>
                <w:sz w:val="24"/>
                <w:szCs w:val="24"/>
                <w:lang w:val="en-US" w:eastAsia="zh-CN"/>
              </w:rPr>
            </w:pPr>
          </w:p>
        </w:tc>
        <w:tc>
          <w:tcPr>
            <w:tcW w:w="5355" w:type="dxa"/>
            <w:tcBorders>
              <w:bottom w:val="single" w:sz="4" w:space="0" w:color="auto"/>
            </w:tcBorders>
            <w:vAlign w:val="center"/>
          </w:tcPr>
          <w:p w14:paraId="13D71AE0" w14:textId="77777777" w:rsidR="00494169" w:rsidRPr="00494169" w:rsidRDefault="00494169" w:rsidP="00494169">
            <w:pPr>
              <w:rPr>
                <w:rFonts w:eastAsia="SimSun"/>
                <w:sz w:val="24"/>
                <w:szCs w:val="24"/>
                <w:lang w:val="en-US" w:eastAsia="zh-CN"/>
              </w:rPr>
            </w:pPr>
          </w:p>
        </w:tc>
      </w:tr>
    </w:tbl>
    <w:p w14:paraId="0ECED0A5" w14:textId="35C64F81" w:rsidR="00494169" w:rsidRPr="00494169" w:rsidRDefault="00494169" w:rsidP="00494169">
      <w:pPr>
        <w:rPr>
          <w:rFonts w:eastAsia="SimSun"/>
          <w:lang w:val="en-US" w:eastAsia="zh-CN"/>
        </w:rPr>
      </w:pPr>
    </w:p>
    <w:p w14:paraId="2F26F973"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5. Confidentiality &amp; Consent</w:t>
      </w:r>
    </w:p>
    <w:p w14:paraId="053C6A67"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I understand that my grievance will be handled confidentially and in accordance with the grievance procedure.</w:t>
      </w:r>
      <w:r w:rsidRPr="00494169">
        <w:rPr>
          <w:rFonts w:eastAsia="SimSun"/>
          <w:sz w:val="24"/>
          <w:szCs w:val="24"/>
          <w:lang w:val="en-US" w:eastAsia="zh-CN"/>
        </w:rPr>
        <w:br/>
      </w:r>
      <w:r w:rsidRPr="00494169">
        <w:rPr>
          <w:rFonts w:ascii="Segoe UI Symbol" w:eastAsia="SimSun" w:hAnsi="Segoe UI Symbol" w:cs="Segoe UI Symbol"/>
          <w:sz w:val="24"/>
          <w:szCs w:val="24"/>
          <w:lang w:val="en-US" w:eastAsia="zh-CN"/>
        </w:rPr>
        <w:lastRenderedPageBreak/>
        <w:t>☐</w:t>
      </w:r>
      <w:r w:rsidRPr="00494169">
        <w:rPr>
          <w:rFonts w:eastAsia="SimSun"/>
          <w:sz w:val="24"/>
          <w:szCs w:val="24"/>
          <w:lang w:val="en-US" w:eastAsia="zh-CN"/>
        </w:rPr>
        <w:t xml:space="preserve"> I agree to allow my information to be used for investigation purposes.</w:t>
      </w:r>
      <w:r w:rsidRPr="00494169">
        <w:rPr>
          <w:rFonts w:eastAsia="SimSun"/>
          <w:sz w:val="24"/>
          <w:szCs w:val="24"/>
          <w:lang w:val="en-US" w:eastAsia="zh-CN"/>
        </w:rPr>
        <w:br/>
      </w: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I wish to remain anonymous (if selected, contact details will not be used).</w:t>
      </w:r>
    </w:p>
    <w:p w14:paraId="79CA98AD" w14:textId="13E4C72E" w:rsidR="00494169" w:rsidRPr="00494169" w:rsidRDefault="00494169" w:rsidP="00494169">
      <w:pPr>
        <w:rPr>
          <w:rFonts w:eastAsia="SimSun"/>
          <w:lang w:val="en-US" w:eastAsia="zh-CN"/>
        </w:rPr>
      </w:pPr>
    </w:p>
    <w:p w14:paraId="6C502BF1"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6. For Office Use Only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60"/>
        <w:gridCol w:w="4410"/>
      </w:tblGrid>
      <w:tr w:rsidR="00494169" w:rsidRPr="00494169" w14:paraId="541D3945" w14:textId="77777777" w:rsidTr="00D271EE">
        <w:trPr>
          <w:tblHeader/>
          <w:tblCellSpacing w:w="15" w:type="dxa"/>
        </w:trPr>
        <w:tc>
          <w:tcPr>
            <w:tcW w:w="3915" w:type="dxa"/>
            <w:vAlign w:val="center"/>
            <w:hideMark/>
          </w:tcPr>
          <w:p w14:paraId="5AB2A992"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Field</w:t>
            </w:r>
          </w:p>
        </w:tc>
        <w:tc>
          <w:tcPr>
            <w:tcW w:w="4365" w:type="dxa"/>
            <w:vAlign w:val="center"/>
            <w:hideMark/>
          </w:tcPr>
          <w:p w14:paraId="13202AF8" w14:textId="77777777" w:rsidR="00494169" w:rsidRPr="00494169" w:rsidRDefault="00494169" w:rsidP="00494169">
            <w:pPr>
              <w:rPr>
                <w:rFonts w:eastAsia="SimSun"/>
                <w:b/>
                <w:bCs/>
                <w:sz w:val="24"/>
                <w:szCs w:val="24"/>
                <w:lang w:val="en-US" w:eastAsia="zh-CN"/>
              </w:rPr>
            </w:pPr>
            <w:r w:rsidRPr="00494169">
              <w:rPr>
                <w:rFonts w:eastAsia="SimSun"/>
                <w:b/>
                <w:bCs/>
                <w:sz w:val="24"/>
                <w:szCs w:val="24"/>
                <w:lang w:val="en-US" w:eastAsia="zh-CN"/>
              </w:rPr>
              <w:t>Description</w:t>
            </w:r>
          </w:p>
        </w:tc>
      </w:tr>
      <w:tr w:rsidR="00494169" w:rsidRPr="00494169" w14:paraId="03FE5F02" w14:textId="77777777" w:rsidTr="00D271EE">
        <w:trPr>
          <w:tblCellSpacing w:w="15" w:type="dxa"/>
        </w:trPr>
        <w:tc>
          <w:tcPr>
            <w:tcW w:w="3915" w:type="dxa"/>
            <w:vAlign w:val="center"/>
            <w:hideMark/>
          </w:tcPr>
          <w:p w14:paraId="002AE95B"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Received by</w:t>
            </w:r>
          </w:p>
        </w:tc>
        <w:tc>
          <w:tcPr>
            <w:tcW w:w="4365" w:type="dxa"/>
            <w:vAlign w:val="center"/>
            <w:hideMark/>
          </w:tcPr>
          <w:p w14:paraId="09470102"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___________________________</w:t>
            </w:r>
          </w:p>
        </w:tc>
      </w:tr>
      <w:tr w:rsidR="00494169" w:rsidRPr="00494169" w14:paraId="5AFFD043" w14:textId="77777777" w:rsidTr="00D271EE">
        <w:trPr>
          <w:tblCellSpacing w:w="15" w:type="dxa"/>
        </w:trPr>
        <w:tc>
          <w:tcPr>
            <w:tcW w:w="3915" w:type="dxa"/>
            <w:vAlign w:val="center"/>
            <w:hideMark/>
          </w:tcPr>
          <w:p w14:paraId="508F70D6"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Date Received</w:t>
            </w:r>
          </w:p>
        </w:tc>
        <w:tc>
          <w:tcPr>
            <w:tcW w:w="4365" w:type="dxa"/>
            <w:vAlign w:val="center"/>
            <w:hideMark/>
          </w:tcPr>
          <w:p w14:paraId="29E89744"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DD/MM/YYYY</w:t>
            </w:r>
          </w:p>
        </w:tc>
      </w:tr>
      <w:tr w:rsidR="00494169" w:rsidRPr="00494169" w14:paraId="156955BB" w14:textId="77777777" w:rsidTr="00D271EE">
        <w:trPr>
          <w:tblCellSpacing w:w="15" w:type="dxa"/>
        </w:trPr>
        <w:tc>
          <w:tcPr>
            <w:tcW w:w="3915" w:type="dxa"/>
            <w:vAlign w:val="center"/>
            <w:hideMark/>
          </w:tcPr>
          <w:p w14:paraId="22E57BE6"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Acknowledgment Sent</w:t>
            </w:r>
          </w:p>
        </w:tc>
        <w:tc>
          <w:tcPr>
            <w:tcW w:w="4365" w:type="dxa"/>
            <w:vAlign w:val="center"/>
            <w:hideMark/>
          </w:tcPr>
          <w:p w14:paraId="58CEED10"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Yes </w:t>
            </w: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No (Date: _______)</w:t>
            </w:r>
          </w:p>
        </w:tc>
      </w:tr>
      <w:tr w:rsidR="00494169" w:rsidRPr="00494169" w14:paraId="738336F3" w14:textId="77777777" w:rsidTr="00D271EE">
        <w:trPr>
          <w:tblCellSpacing w:w="15" w:type="dxa"/>
        </w:trPr>
        <w:tc>
          <w:tcPr>
            <w:tcW w:w="3915" w:type="dxa"/>
            <w:vAlign w:val="center"/>
            <w:hideMark/>
          </w:tcPr>
          <w:p w14:paraId="050AB563"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Assigned Officer / Department</w:t>
            </w:r>
          </w:p>
        </w:tc>
        <w:tc>
          <w:tcPr>
            <w:tcW w:w="4365" w:type="dxa"/>
            <w:vAlign w:val="center"/>
            <w:hideMark/>
          </w:tcPr>
          <w:p w14:paraId="06DD5143"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___________________________</w:t>
            </w:r>
          </w:p>
        </w:tc>
      </w:tr>
      <w:tr w:rsidR="00494169" w:rsidRPr="00494169" w14:paraId="3DBE1A88" w14:textId="77777777" w:rsidTr="00D271EE">
        <w:trPr>
          <w:tblCellSpacing w:w="15" w:type="dxa"/>
        </w:trPr>
        <w:tc>
          <w:tcPr>
            <w:tcW w:w="3915" w:type="dxa"/>
            <w:vAlign w:val="center"/>
            <w:hideMark/>
          </w:tcPr>
          <w:p w14:paraId="0BE010A6"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Investigation Start Date</w:t>
            </w:r>
          </w:p>
        </w:tc>
        <w:tc>
          <w:tcPr>
            <w:tcW w:w="4365" w:type="dxa"/>
            <w:vAlign w:val="center"/>
            <w:hideMark/>
          </w:tcPr>
          <w:p w14:paraId="2DEB7A43"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DD/MM/YYYY</w:t>
            </w:r>
          </w:p>
        </w:tc>
      </w:tr>
      <w:tr w:rsidR="00494169" w:rsidRPr="00494169" w14:paraId="34229FAE" w14:textId="77777777" w:rsidTr="00D271EE">
        <w:trPr>
          <w:tblCellSpacing w:w="15" w:type="dxa"/>
        </w:trPr>
        <w:tc>
          <w:tcPr>
            <w:tcW w:w="3915" w:type="dxa"/>
            <w:vAlign w:val="center"/>
            <w:hideMark/>
          </w:tcPr>
          <w:p w14:paraId="410CA41B"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Investigation Completion Date</w:t>
            </w:r>
          </w:p>
        </w:tc>
        <w:tc>
          <w:tcPr>
            <w:tcW w:w="4365" w:type="dxa"/>
            <w:vAlign w:val="center"/>
            <w:hideMark/>
          </w:tcPr>
          <w:p w14:paraId="1D006B57"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DD/MM/YYYY</w:t>
            </w:r>
          </w:p>
        </w:tc>
      </w:tr>
      <w:tr w:rsidR="00494169" w:rsidRPr="00494169" w14:paraId="2468B9BF" w14:textId="77777777" w:rsidTr="00D271EE">
        <w:trPr>
          <w:tblCellSpacing w:w="15" w:type="dxa"/>
        </w:trPr>
        <w:tc>
          <w:tcPr>
            <w:tcW w:w="3915" w:type="dxa"/>
            <w:vAlign w:val="center"/>
            <w:hideMark/>
          </w:tcPr>
          <w:p w14:paraId="2F549D18"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Resolution / Outcome</w:t>
            </w:r>
          </w:p>
        </w:tc>
        <w:tc>
          <w:tcPr>
            <w:tcW w:w="4365" w:type="dxa"/>
            <w:vAlign w:val="center"/>
            <w:hideMark/>
          </w:tcPr>
          <w:p w14:paraId="5C1B751D"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___________________________</w:t>
            </w:r>
          </w:p>
        </w:tc>
      </w:tr>
      <w:tr w:rsidR="00494169" w:rsidRPr="00494169" w14:paraId="48D25DB6" w14:textId="77777777" w:rsidTr="00D271EE">
        <w:trPr>
          <w:tblCellSpacing w:w="15" w:type="dxa"/>
        </w:trPr>
        <w:tc>
          <w:tcPr>
            <w:tcW w:w="3915" w:type="dxa"/>
            <w:vAlign w:val="center"/>
            <w:hideMark/>
          </w:tcPr>
          <w:p w14:paraId="60AA908D" w14:textId="77777777" w:rsidR="00494169" w:rsidRPr="00494169" w:rsidRDefault="00494169" w:rsidP="00494169">
            <w:pPr>
              <w:rPr>
                <w:rFonts w:eastAsia="SimSun"/>
                <w:sz w:val="24"/>
                <w:szCs w:val="24"/>
                <w:lang w:val="en-US" w:eastAsia="zh-CN"/>
              </w:rPr>
            </w:pPr>
            <w:r w:rsidRPr="00494169">
              <w:rPr>
                <w:rFonts w:eastAsia="SimSun"/>
                <w:sz w:val="24"/>
                <w:szCs w:val="24"/>
                <w:lang w:val="en-US" w:eastAsia="zh-CN"/>
              </w:rPr>
              <w:t>Follow-up Required</w:t>
            </w:r>
          </w:p>
        </w:tc>
        <w:tc>
          <w:tcPr>
            <w:tcW w:w="4365" w:type="dxa"/>
            <w:vAlign w:val="center"/>
            <w:hideMark/>
          </w:tcPr>
          <w:p w14:paraId="0A786BF5" w14:textId="77777777" w:rsidR="00494169" w:rsidRPr="00494169" w:rsidRDefault="00494169" w:rsidP="00494169">
            <w:pPr>
              <w:rPr>
                <w:rFonts w:eastAsia="SimSun"/>
                <w:sz w:val="24"/>
                <w:szCs w:val="24"/>
                <w:lang w:val="en-US" w:eastAsia="zh-CN"/>
              </w:rPr>
            </w:pP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Yes </w:t>
            </w:r>
            <w:r w:rsidRPr="00494169">
              <w:rPr>
                <w:rFonts w:ascii="Segoe UI Symbol" w:eastAsia="SimSun" w:hAnsi="Segoe UI Symbol" w:cs="Segoe UI Symbol"/>
                <w:sz w:val="24"/>
                <w:szCs w:val="24"/>
                <w:lang w:val="en-US" w:eastAsia="zh-CN"/>
              </w:rPr>
              <w:t>☐</w:t>
            </w:r>
            <w:r w:rsidRPr="00494169">
              <w:rPr>
                <w:rFonts w:eastAsia="SimSun"/>
                <w:sz w:val="24"/>
                <w:szCs w:val="24"/>
                <w:lang w:val="en-US" w:eastAsia="zh-CN"/>
              </w:rPr>
              <w:t xml:space="preserve"> No (Date: _______)</w:t>
            </w:r>
          </w:p>
        </w:tc>
      </w:tr>
    </w:tbl>
    <w:p w14:paraId="40DC18F3" w14:textId="77777777" w:rsidR="00073BD0" w:rsidRPr="00DD7EC9" w:rsidRDefault="00073BD0" w:rsidP="00073BD0">
      <w:pPr>
        <w:rPr>
          <w:rFonts w:eastAsia="SimSun"/>
          <w:lang w:val="en-US" w:eastAsia="zh-CN"/>
        </w:rPr>
      </w:pPr>
    </w:p>
    <w:p w14:paraId="408F4F6B" w14:textId="77777777" w:rsidR="008A4226" w:rsidRPr="008A4226" w:rsidRDefault="008A4226" w:rsidP="008A4226">
      <w:pPr>
        <w:spacing w:line="360" w:lineRule="auto"/>
        <w:rPr>
          <w:rFonts w:eastAsia="SimSun"/>
          <w:color w:val="000000"/>
          <w:kern w:val="2"/>
          <w:sz w:val="24"/>
          <w:szCs w:val="24"/>
          <w:lang w:val="en-US" w:eastAsia="zh-CN"/>
        </w:rPr>
      </w:pPr>
    </w:p>
    <w:p w14:paraId="4955C736" w14:textId="77777777" w:rsidR="003F5840" w:rsidRPr="008A4226" w:rsidRDefault="003F5840">
      <w:pPr>
        <w:rPr>
          <w:rFonts w:eastAsia="SimSun"/>
          <w:b/>
          <w:bCs/>
          <w:color w:val="000000"/>
          <w:kern w:val="2"/>
          <w:sz w:val="24"/>
          <w:szCs w:val="24"/>
          <w:lang w:val="en-US" w:eastAsia="zh-CN"/>
        </w:rPr>
      </w:pPr>
      <w:r w:rsidRPr="008A4226">
        <w:rPr>
          <w:rFonts w:eastAsia="SimSun"/>
          <w:b/>
          <w:bCs/>
          <w:color w:val="000000"/>
          <w:kern w:val="2"/>
          <w:sz w:val="24"/>
          <w:szCs w:val="24"/>
          <w:lang w:val="en-US" w:eastAsia="zh-CN"/>
        </w:rPr>
        <w:br w:type="page"/>
      </w:r>
    </w:p>
    <w:p w14:paraId="044E41F2" w14:textId="77777777" w:rsidR="00C060D8" w:rsidRDefault="00C060D8" w:rsidP="008E597D">
      <w:pPr>
        <w:jc w:val="right"/>
        <w:rPr>
          <w:rFonts w:eastAsia="SimSun"/>
          <w:b/>
          <w:bCs/>
          <w:sz w:val="24"/>
          <w:szCs w:val="24"/>
          <w:lang w:val="en-US" w:eastAsia="zh-CN"/>
        </w:rPr>
        <w:sectPr w:rsidR="00C060D8" w:rsidSect="002C3074">
          <w:pgSz w:w="11907" w:h="16840"/>
          <w:pgMar w:top="850" w:right="850" w:bottom="1138" w:left="1282" w:header="288" w:footer="130" w:gutter="0"/>
          <w:cols w:space="720"/>
          <w:docGrid w:linePitch="272"/>
        </w:sectPr>
      </w:pPr>
    </w:p>
    <w:p w14:paraId="31B6E855" w14:textId="30BC7809" w:rsidR="003F5840" w:rsidRPr="008E597D" w:rsidRDefault="003F5840" w:rsidP="008E597D">
      <w:pPr>
        <w:jc w:val="right"/>
        <w:rPr>
          <w:rFonts w:eastAsia="SimSun"/>
          <w:b/>
          <w:bCs/>
          <w:sz w:val="24"/>
          <w:szCs w:val="24"/>
          <w:lang w:val="en-US" w:eastAsia="zh-CN"/>
        </w:rPr>
      </w:pPr>
      <w:r w:rsidRPr="008E597D">
        <w:rPr>
          <w:rFonts w:eastAsia="SimSun"/>
          <w:b/>
          <w:bCs/>
          <w:sz w:val="24"/>
          <w:szCs w:val="24"/>
          <w:lang w:val="en-US" w:eastAsia="zh-CN"/>
        </w:rPr>
        <w:lastRenderedPageBreak/>
        <w:t>Annex C</w:t>
      </w:r>
    </w:p>
    <w:p w14:paraId="65417B9B" w14:textId="528C1B32" w:rsidR="003F5840" w:rsidRDefault="00DD7EC9" w:rsidP="008A4226">
      <w:pPr>
        <w:pStyle w:val="1"/>
        <w:jc w:val="center"/>
        <w:rPr>
          <w:rFonts w:eastAsia="SimSun"/>
          <w:b/>
          <w:bCs/>
          <w:lang w:val="en-US" w:eastAsia="zh-CN"/>
        </w:rPr>
      </w:pPr>
      <w:bookmarkStart w:id="53" w:name="_Toc217480062"/>
      <w:r w:rsidRPr="00DD7EC9">
        <w:rPr>
          <w:rFonts w:eastAsia="SimSun"/>
          <w:b/>
          <w:bCs/>
          <w:lang w:val="en-US" w:eastAsia="zh-CN"/>
        </w:rPr>
        <w:t>GRIEVANCE REGISTER</w:t>
      </w:r>
      <w:bookmarkEnd w:id="53"/>
    </w:p>
    <w:p w14:paraId="66F7B741" w14:textId="77777777" w:rsidR="008A4226" w:rsidRPr="008A4226" w:rsidRDefault="008A4226" w:rsidP="008A4226">
      <w:pPr>
        <w:rPr>
          <w:rFonts w:eastAsia="SimSun"/>
          <w:lang w:val="en-US" w:eastAsia="zh-CN"/>
        </w:rPr>
      </w:pPr>
    </w:p>
    <w:tbl>
      <w:tblPr>
        <w:tblStyle w:val="af2"/>
        <w:tblW w:w="15390" w:type="dxa"/>
        <w:tblInd w:w="-365" w:type="dxa"/>
        <w:tblLook w:val="04A0" w:firstRow="1" w:lastRow="0" w:firstColumn="1" w:lastColumn="0" w:noHBand="0" w:noVBand="1"/>
      </w:tblPr>
      <w:tblGrid>
        <w:gridCol w:w="1303"/>
        <w:gridCol w:w="1269"/>
        <w:gridCol w:w="1564"/>
        <w:gridCol w:w="2164"/>
        <w:gridCol w:w="1437"/>
        <w:gridCol w:w="1056"/>
        <w:gridCol w:w="1647"/>
        <w:gridCol w:w="1247"/>
        <w:gridCol w:w="2173"/>
        <w:gridCol w:w="1530"/>
      </w:tblGrid>
      <w:tr w:rsidR="00C060D8" w:rsidRPr="001B3F52" w14:paraId="77F45D9D" w14:textId="77777777" w:rsidTr="001B3F52">
        <w:trPr>
          <w:trHeight w:val="58"/>
        </w:trPr>
        <w:tc>
          <w:tcPr>
            <w:tcW w:w="15390" w:type="dxa"/>
            <w:gridSpan w:val="10"/>
          </w:tcPr>
          <w:p w14:paraId="64E9C9EC" w14:textId="27683BDA" w:rsidR="00C060D8" w:rsidRPr="001B3F52" w:rsidRDefault="00C060D8" w:rsidP="00C060D8">
            <w:pPr>
              <w:autoSpaceDE w:val="0"/>
              <w:autoSpaceDN w:val="0"/>
              <w:adjustRightInd w:val="0"/>
              <w:jc w:val="center"/>
              <w:rPr>
                <w:b/>
                <w:bCs/>
                <w:color w:val="000000" w:themeColor="text1"/>
                <w:sz w:val="24"/>
                <w:szCs w:val="24"/>
              </w:rPr>
            </w:pPr>
            <w:r w:rsidRPr="001B3F52">
              <w:rPr>
                <w:b/>
                <w:bCs/>
                <w:color w:val="000000" w:themeColor="text1"/>
                <w:sz w:val="24"/>
                <w:szCs w:val="24"/>
              </w:rPr>
              <w:t>Grievance Mechanism Record Register</w:t>
            </w:r>
          </w:p>
        </w:tc>
      </w:tr>
      <w:tr w:rsidR="00D271EE" w:rsidRPr="001B3F52" w14:paraId="14DF53D9" w14:textId="77777777" w:rsidTr="001B3F52">
        <w:trPr>
          <w:trHeight w:val="94"/>
        </w:trPr>
        <w:tc>
          <w:tcPr>
            <w:tcW w:w="1303" w:type="dxa"/>
          </w:tcPr>
          <w:p w14:paraId="5D4A0D26" w14:textId="77777777" w:rsidR="00C060D8" w:rsidRPr="001B3F52" w:rsidRDefault="00C060D8" w:rsidP="00C060D8">
            <w:pPr>
              <w:autoSpaceDE w:val="0"/>
              <w:autoSpaceDN w:val="0"/>
              <w:adjustRightInd w:val="0"/>
              <w:jc w:val="center"/>
              <w:rPr>
                <w:b/>
                <w:bCs/>
                <w:color w:val="000000" w:themeColor="text1"/>
                <w:sz w:val="24"/>
                <w:szCs w:val="24"/>
              </w:rPr>
            </w:pPr>
            <w:r w:rsidRPr="001B3F52">
              <w:rPr>
                <w:b/>
                <w:bCs/>
                <w:color w:val="000000" w:themeColor="text1"/>
                <w:sz w:val="24"/>
                <w:szCs w:val="24"/>
              </w:rPr>
              <w:t>Grievance Reg. Date</w:t>
            </w:r>
          </w:p>
        </w:tc>
        <w:tc>
          <w:tcPr>
            <w:tcW w:w="1269" w:type="dxa"/>
          </w:tcPr>
          <w:p w14:paraId="50553333" w14:textId="23BB25F7" w:rsidR="00C060D8" w:rsidRPr="001B3F52" w:rsidRDefault="00C060D8" w:rsidP="00D271EE">
            <w:pPr>
              <w:autoSpaceDE w:val="0"/>
              <w:autoSpaceDN w:val="0"/>
              <w:adjustRightInd w:val="0"/>
              <w:jc w:val="center"/>
              <w:rPr>
                <w:b/>
                <w:bCs/>
                <w:color w:val="000000" w:themeColor="text1"/>
                <w:sz w:val="24"/>
                <w:szCs w:val="24"/>
                <w:lang w:val="ka-GE"/>
              </w:rPr>
            </w:pPr>
            <w:r w:rsidRPr="001B3F52">
              <w:rPr>
                <w:b/>
                <w:bCs/>
                <w:color w:val="000000" w:themeColor="text1"/>
                <w:sz w:val="24"/>
                <w:szCs w:val="24"/>
              </w:rPr>
              <w:t>Grievance Raised by</w:t>
            </w:r>
          </w:p>
        </w:tc>
        <w:tc>
          <w:tcPr>
            <w:tcW w:w="1564" w:type="dxa"/>
          </w:tcPr>
          <w:p w14:paraId="5DBF53C2" w14:textId="3E612513" w:rsidR="00C060D8" w:rsidRPr="001B3F52" w:rsidRDefault="00C060D8" w:rsidP="00D271EE">
            <w:pPr>
              <w:autoSpaceDE w:val="0"/>
              <w:autoSpaceDN w:val="0"/>
              <w:adjustRightInd w:val="0"/>
              <w:jc w:val="center"/>
              <w:rPr>
                <w:b/>
                <w:bCs/>
                <w:color w:val="000000" w:themeColor="text1"/>
                <w:sz w:val="24"/>
                <w:szCs w:val="24"/>
              </w:rPr>
            </w:pPr>
            <w:r w:rsidRPr="001B3F52">
              <w:rPr>
                <w:b/>
                <w:bCs/>
                <w:color w:val="000000" w:themeColor="text1"/>
                <w:sz w:val="24"/>
                <w:szCs w:val="24"/>
              </w:rPr>
              <w:t>Type Stakeholder</w:t>
            </w:r>
          </w:p>
        </w:tc>
        <w:tc>
          <w:tcPr>
            <w:tcW w:w="2164" w:type="dxa"/>
          </w:tcPr>
          <w:p w14:paraId="7D7E692B" w14:textId="1EAD576E" w:rsidR="00C060D8" w:rsidRPr="001B3F52" w:rsidRDefault="00C060D8" w:rsidP="00D271EE">
            <w:pPr>
              <w:autoSpaceDE w:val="0"/>
              <w:autoSpaceDN w:val="0"/>
              <w:adjustRightInd w:val="0"/>
              <w:jc w:val="center"/>
              <w:rPr>
                <w:b/>
                <w:bCs/>
                <w:color w:val="000000" w:themeColor="text1"/>
                <w:sz w:val="24"/>
                <w:szCs w:val="24"/>
              </w:rPr>
            </w:pPr>
            <w:r w:rsidRPr="001B3F52">
              <w:rPr>
                <w:b/>
                <w:bCs/>
                <w:color w:val="000000" w:themeColor="text1"/>
                <w:sz w:val="24"/>
                <w:szCs w:val="24"/>
              </w:rPr>
              <w:t>Details of grievance</w:t>
            </w:r>
          </w:p>
        </w:tc>
        <w:tc>
          <w:tcPr>
            <w:tcW w:w="1437" w:type="dxa"/>
          </w:tcPr>
          <w:p w14:paraId="041BCD2F" w14:textId="1BDE1FB9" w:rsidR="00C060D8" w:rsidRPr="001B3F52" w:rsidRDefault="00C060D8" w:rsidP="00D271EE">
            <w:pPr>
              <w:autoSpaceDE w:val="0"/>
              <w:autoSpaceDN w:val="0"/>
              <w:adjustRightInd w:val="0"/>
              <w:jc w:val="center"/>
              <w:rPr>
                <w:b/>
                <w:bCs/>
                <w:color w:val="000000" w:themeColor="text1"/>
                <w:sz w:val="24"/>
                <w:szCs w:val="24"/>
                <w:lang w:val="ka-GE"/>
              </w:rPr>
            </w:pPr>
            <w:r w:rsidRPr="001B3F52">
              <w:rPr>
                <w:b/>
                <w:bCs/>
                <w:color w:val="000000" w:themeColor="text1"/>
                <w:sz w:val="24"/>
                <w:szCs w:val="24"/>
              </w:rPr>
              <w:t>Hearing Officer</w:t>
            </w:r>
          </w:p>
        </w:tc>
        <w:tc>
          <w:tcPr>
            <w:tcW w:w="1056" w:type="dxa"/>
          </w:tcPr>
          <w:p w14:paraId="112DBF3A" w14:textId="7A8622F4" w:rsidR="00C060D8" w:rsidRPr="001B3F52" w:rsidRDefault="00C060D8" w:rsidP="00D271EE">
            <w:pPr>
              <w:autoSpaceDE w:val="0"/>
              <w:autoSpaceDN w:val="0"/>
              <w:adjustRightInd w:val="0"/>
              <w:jc w:val="center"/>
              <w:rPr>
                <w:b/>
                <w:bCs/>
                <w:color w:val="000000" w:themeColor="text1"/>
                <w:sz w:val="24"/>
                <w:szCs w:val="24"/>
                <w:lang w:val="ka-GE"/>
              </w:rPr>
            </w:pPr>
            <w:r w:rsidRPr="001B3F52">
              <w:rPr>
                <w:b/>
                <w:bCs/>
                <w:color w:val="000000" w:themeColor="text1"/>
                <w:sz w:val="24"/>
                <w:szCs w:val="24"/>
              </w:rPr>
              <w:t>Remark</w:t>
            </w:r>
          </w:p>
        </w:tc>
        <w:tc>
          <w:tcPr>
            <w:tcW w:w="1647" w:type="dxa"/>
          </w:tcPr>
          <w:p w14:paraId="64E07E2E" w14:textId="78B5436C" w:rsidR="00C060D8" w:rsidRPr="001B3F52" w:rsidRDefault="00C060D8" w:rsidP="00D271EE">
            <w:pPr>
              <w:autoSpaceDE w:val="0"/>
              <w:autoSpaceDN w:val="0"/>
              <w:adjustRightInd w:val="0"/>
              <w:jc w:val="center"/>
              <w:rPr>
                <w:b/>
                <w:bCs/>
                <w:color w:val="000000" w:themeColor="text1"/>
                <w:sz w:val="24"/>
                <w:szCs w:val="24"/>
                <w:lang w:val="ka-GE"/>
              </w:rPr>
            </w:pPr>
            <w:r w:rsidRPr="001B3F52">
              <w:rPr>
                <w:b/>
                <w:bCs/>
                <w:color w:val="000000" w:themeColor="text1"/>
                <w:sz w:val="24"/>
                <w:szCs w:val="24"/>
              </w:rPr>
              <w:t>Issue related Dept.</w:t>
            </w:r>
          </w:p>
        </w:tc>
        <w:tc>
          <w:tcPr>
            <w:tcW w:w="1247" w:type="dxa"/>
          </w:tcPr>
          <w:p w14:paraId="5828E913" w14:textId="460EB0F9" w:rsidR="00C060D8" w:rsidRPr="001B3F52" w:rsidRDefault="00C060D8" w:rsidP="00D271EE">
            <w:pPr>
              <w:autoSpaceDE w:val="0"/>
              <w:autoSpaceDN w:val="0"/>
              <w:adjustRightInd w:val="0"/>
              <w:jc w:val="center"/>
              <w:rPr>
                <w:b/>
                <w:bCs/>
                <w:color w:val="000000" w:themeColor="text1"/>
                <w:sz w:val="24"/>
                <w:szCs w:val="24"/>
                <w:lang w:val="ka-GE"/>
              </w:rPr>
            </w:pPr>
            <w:r w:rsidRPr="001B3F52">
              <w:rPr>
                <w:b/>
                <w:bCs/>
                <w:color w:val="000000" w:themeColor="text1"/>
                <w:sz w:val="24"/>
                <w:szCs w:val="24"/>
              </w:rPr>
              <w:t>Present status</w:t>
            </w:r>
          </w:p>
        </w:tc>
        <w:tc>
          <w:tcPr>
            <w:tcW w:w="2173" w:type="dxa"/>
          </w:tcPr>
          <w:p w14:paraId="0B1BBB48" w14:textId="7C333024" w:rsidR="00C060D8" w:rsidRPr="001B3F52" w:rsidRDefault="00C060D8" w:rsidP="00D271EE">
            <w:pPr>
              <w:autoSpaceDE w:val="0"/>
              <w:autoSpaceDN w:val="0"/>
              <w:adjustRightInd w:val="0"/>
              <w:jc w:val="center"/>
              <w:rPr>
                <w:b/>
                <w:bCs/>
                <w:color w:val="000000" w:themeColor="text1"/>
                <w:sz w:val="24"/>
                <w:szCs w:val="24"/>
                <w:lang w:val="en-US"/>
              </w:rPr>
            </w:pPr>
            <w:r w:rsidRPr="001B3F52">
              <w:rPr>
                <w:b/>
                <w:bCs/>
                <w:color w:val="000000" w:themeColor="text1"/>
                <w:sz w:val="24"/>
                <w:szCs w:val="24"/>
                <w:lang w:val="en-US"/>
              </w:rPr>
              <w:t>If resolved mention in brief details</w:t>
            </w:r>
          </w:p>
        </w:tc>
        <w:tc>
          <w:tcPr>
            <w:tcW w:w="1530" w:type="dxa"/>
          </w:tcPr>
          <w:p w14:paraId="24A624D2" w14:textId="2A5E8009" w:rsidR="00C060D8" w:rsidRPr="001B3F52" w:rsidRDefault="00C060D8" w:rsidP="00D271EE">
            <w:pPr>
              <w:autoSpaceDE w:val="0"/>
              <w:autoSpaceDN w:val="0"/>
              <w:adjustRightInd w:val="0"/>
              <w:jc w:val="center"/>
              <w:rPr>
                <w:b/>
                <w:bCs/>
                <w:color w:val="000000" w:themeColor="text1"/>
                <w:sz w:val="24"/>
                <w:szCs w:val="24"/>
                <w:lang w:val="ka-GE"/>
              </w:rPr>
            </w:pPr>
            <w:r w:rsidRPr="001B3F52">
              <w:rPr>
                <w:b/>
                <w:bCs/>
                <w:color w:val="000000" w:themeColor="text1"/>
                <w:sz w:val="24"/>
                <w:szCs w:val="24"/>
              </w:rPr>
              <w:t>Signature of the Officer</w:t>
            </w:r>
          </w:p>
        </w:tc>
      </w:tr>
      <w:tr w:rsidR="00D271EE" w:rsidRPr="001B3F52" w14:paraId="47BA77B5" w14:textId="77777777" w:rsidTr="001B3F52">
        <w:trPr>
          <w:trHeight w:val="1210"/>
        </w:trPr>
        <w:tc>
          <w:tcPr>
            <w:tcW w:w="1303" w:type="dxa"/>
          </w:tcPr>
          <w:p w14:paraId="56A07137" w14:textId="77777777" w:rsidR="00C060D8" w:rsidRPr="001B3F52" w:rsidRDefault="00C060D8" w:rsidP="00C060D8">
            <w:pPr>
              <w:autoSpaceDE w:val="0"/>
              <w:autoSpaceDN w:val="0"/>
              <w:adjustRightInd w:val="0"/>
              <w:jc w:val="center"/>
              <w:rPr>
                <w:b/>
                <w:bCs/>
                <w:color w:val="000000" w:themeColor="text1"/>
                <w:sz w:val="24"/>
                <w:szCs w:val="24"/>
              </w:rPr>
            </w:pPr>
          </w:p>
        </w:tc>
        <w:tc>
          <w:tcPr>
            <w:tcW w:w="1269" w:type="dxa"/>
          </w:tcPr>
          <w:p w14:paraId="64242C76" w14:textId="77777777" w:rsidR="00C060D8" w:rsidRPr="001B3F52" w:rsidRDefault="00C060D8" w:rsidP="00C060D8">
            <w:pPr>
              <w:autoSpaceDE w:val="0"/>
              <w:autoSpaceDN w:val="0"/>
              <w:adjustRightInd w:val="0"/>
              <w:jc w:val="center"/>
              <w:rPr>
                <w:b/>
                <w:bCs/>
                <w:color w:val="000000" w:themeColor="text1"/>
                <w:sz w:val="24"/>
                <w:szCs w:val="24"/>
              </w:rPr>
            </w:pPr>
          </w:p>
        </w:tc>
        <w:tc>
          <w:tcPr>
            <w:tcW w:w="1564" w:type="dxa"/>
          </w:tcPr>
          <w:p w14:paraId="5ACA90C5" w14:textId="77777777" w:rsidR="00C060D8" w:rsidRPr="001B3F52" w:rsidRDefault="00C060D8" w:rsidP="00C060D8">
            <w:pPr>
              <w:autoSpaceDE w:val="0"/>
              <w:autoSpaceDN w:val="0"/>
              <w:adjustRightInd w:val="0"/>
              <w:jc w:val="center"/>
              <w:rPr>
                <w:b/>
                <w:bCs/>
                <w:color w:val="000000" w:themeColor="text1"/>
                <w:sz w:val="24"/>
                <w:szCs w:val="24"/>
              </w:rPr>
            </w:pPr>
          </w:p>
        </w:tc>
        <w:tc>
          <w:tcPr>
            <w:tcW w:w="2164" w:type="dxa"/>
          </w:tcPr>
          <w:p w14:paraId="2820B09B" w14:textId="77777777" w:rsidR="00C060D8" w:rsidRPr="001B3F52" w:rsidRDefault="00C060D8" w:rsidP="00C060D8">
            <w:pPr>
              <w:autoSpaceDE w:val="0"/>
              <w:autoSpaceDN w:val="0"/>
              <w:adjustRightInd w:val="0"/>
              <w:jc w:val="center"/>
              <w:rPr>
                <w:b/>
                <w:bCs/>
                <w:color w:val="000000" w:themeColor="text1"/>
                <w:sz w:val="24"/>
                <w:szCs w:val="24"/>
              </w:rPr>
            </w:pPr>
          </w:p>
        </w:tc>
        <w:tc>
          <w:tcPr>
            <w:tcW w:w="1437" w:type="dxa"/>
          </w:tcPr>
          <w:p w14:paraId="0923F863" w14:textId="77777777" w:rsidR="00C060D8" w:rsidRPr="001B3F52" w:rsidRDefault="00C060D8" w:rsidP="00C060D8">
            <w:pPr>
              <w:autoSpaceDE w:val="0"/>
              <w:autoSpaceDN w:val="0"/>
              <w:adjustRightInd w:val="0"/>
              <w:jc w:val="center"/>
              <w:rPr>
                <w:b/>
                <w:bCs/>
                <w:color w:val="000000" w:themeColor="text1"/>
                <w:sz w:val="24"/>
                <w:szCs w:val="24"/>
              </w:rPr>
            </w:pPr>
          </w:p>
        </w:tc>
        <w:tc>
          <w:tcPr>
            <w:tcW w:w="1056" w:type="dxa"/>
          </w:tcPr>
          <w:p w14:paraId="43FCABC8" w14:textId="77777777" w:rsidR="00C060D8" w:rsidRPr="001B3F52" w:rsidRDefault="00C060D8" w:rsidP="00C060D8">
            <w:pPr>
              <w:autoSpaceDE w:val="0"/>
              <w:autoSpaceDN w:val="0"/>
              <w:adjustRightInd w:val="0"/>
              <w:jc w:val="center"/>
              <w:rPr>
                <w:b/>
                <w:bCs/>
                <w:color w:val="000000" w:themeColor="text1"/>
                <w:sz w:val="24"/>
                <w:szCs w:val="24"/>
              </w:rPr>
            </w:pPr>
          </w:p>
        </w:tc>
        <w:tc>
          <w:tcPr>
            <w:tcW w:w="1647" w:type="dxa"/>
          </w:tcPr>
          <w:p w14:paraId="4F56EBE0" w14:textId="77777777" w:rsidR="00C060D8" w:rsidRPr="001B3F52" w:rsidRDefault="00C060D8" w:rsidP="00C060D8">
            <w:pPr>
              <w:autoSpaceDE w:val="0"/>
              <w:autoSpaceDN w:val="0"/>
              <w:adjustRightInd w:val="0"/>
              <w:jc w:val="center"/>
              <w:rPr>
                <w:b/>
                <w:bCs/>
                <w:color w:val="000000" w:themeColor="text1"/>
                <w:sz w:val="24"/>
                <w:szCs w:val="24"/>
              </w:rPr>
            </w:pPr>
          </w:p>
        </w:tc>
        <w:tc>
          <w:tcPr>
            <w:tcW w:w="1247" w:type="dxa"/>
          </w:tcPr>
          <w:p w14:paraId="54A3D082" w14:textId="77777777" w:rsidR="00C060D8" w:rsidRPr="001B3F52" w:rsidRDefault="00C060D8" w:rsidP="00C060D8">
            <w:pPr>
              <w:autoSpaceDE w:val="0"/>
              <w:autoSpaceDN w:val="0"/>
              <w:adjustRightInd w:val="0"/>
              <w:jc w:val="center"/>
              <w:rPr>
                <w:b/>
                <w:bCs/>
                <w:color w:val="000000" w:themeColor="text1"/>
                <w:sz w:val="24"/>
                <w:szCs w:val="24"/>
              </w:rPr>
            </w:pPr>
          </w:p>
        </w:tc>
        <w:tc>
          <w:tcPr>
            <w:tcW w:w="2173" w:type="dxa"/>
          </w:tcPr>
          <w:p w14:paraId="2B82E6CA" w14:textId="77777777" w:rsidR="00C060D8" w:rsidRPr="001B3F52" w:rsidRDefault="00C060D8" w:rsidP="00C060D8">
            <w:pPr>
              <w:autoSpaceDE w:val="0"/>
              <w:autoSpaceDN w:val="0"/>
              <w:adjustRightInd w:val="0"/>
              <w:jc w:val="center"/>
              <w:rPr>
                <w:b/>
                <w:bCs/>
                <w:color w:val="000000" w:themeColor="text1"/>
                <w:sz w:val="24"/>
                <w:szCs w:val="24"/>
              </w:rPr>
            </w:pPr>
          </w:p>
        </w:tc>
        <w:tc>
          <w:tcPr>
            <w:tcW w:w="1530" w:type="dxa"/>
          </w:tcPr>
          <w:p w14:paraId="57DCABDF" w14:textId="77777777" w:rsidR="00C060D8" w:rsidRPr="001B3F52" w:rsidRDefault="00C060D8" w:rsidP="00C060D8">
            <w:pPr>
              <w:autoSpaceDE w:val="0"/>
              <w:autoSpaceDN w:val="0"/>
              <w:adjustRightInd w:val="0"/>
              <w:jc w:val="center"/>
              <w:rPr>
                <w:b/>
                <w:bCs/>
                <w:color w:val="000000" w:themeColor="text1"/>
                <w:sz w:val="24"/>
                <w:szCs w:val="24"/>
              </w:rPr>
            </w:pPr>
          </w:p>
        </w:tc>
      </w:tr>
      <w:tr w:rsidR="00D271EE" w:rsidRPr="001B3F52" w14:paraId="67C7554F" w14:textId="77777777" w:rsidTr="001B3F52">
        <w:trPr>
          <w:trHeight w:val="1210"/>
        </w:trPr>
        <w:tc>
          <w:tcPr>
            <w:tcW w:w="1303" w:type="dxa"/>
          </w:tcPr>
          <w:p w14:paraId="60E59533" w14:textId="77777777" w:rsidR="00C060D8" w:rsidRPr="001B3F52" w:rsidRDefault="00C060D8" w:rsidP="00C060D8">
            <w:pPr>
              <w:autoSpaceDE w:val="0"/>
              <w:autoSpaceDN w:val="0"/>
              <w:adjustRightInd w:val="0"/>
              <w:jc w:val="center"/>
              <w:rPr>
                <w:b/>
                <w:bCs/>
                <w:color w:val="000000" w:themeColor="text1"/>
                <w:sz w:val="24"/>
                <w:szCs w:val="24"/>
              </w:rPr>
            </w:pPr>
          </w:p>
        </w:tc>
        <w:tc>
          <w:tcPr>
            <w:tcW w:w="1269" w:type="dxa"/>
          </w:tcPr>
          <w:p w14:paraId="6299B88A" w14:textId="77777777" w:rsidR="00C060D8" w:rsidRPr="001B3F52" w:rsidRDefault="00C060D8" w:rsidP="00C060D8">
            <w:pPr>
              <w:autoSpaceDE w:val="0"/>
              <w:autoSpaceDN w:val="0"/>
              <w:adjustRightInd w:val="0"/>
              <w:jc w:val="center"/>
              <w:rPr>
                <w:b/>
                <w:bCs/>
                <w:color w:val="000000" w:themeColor="text1"/>
                <w:sz w:val="24"/>
                <w:szCs w:val="24"/>
              </w:rPr>
            </w:pPr>
          </w:p>
        </w:tc>
        <w:tc>
          <w:tcPr>
            <w:tcW w:w="1564" w:type="dxa"/>
          </w:tcPr>
          <w:p w14:paraId="3E497F5E" w14:textId="77777777" w:rsidR="00C060D8" w:rsidRPr="001B3F52" w:rsidRDefault="00C060D8" w:rsidP="00C060D8">
            <w:pPr>
              <w:autoSpaceDE w:val="0"/>
              <w:autoSpaceDN w:val="0"/>
              <w:adjustRightInd w:val="0"/>
              <w:jc w:val="center"/>
              <w:rPr>
                <w:b/>
                <w:bCs/>
                <w:color w:val="000000" w:themeColor="text1"/>
                <w:sz w:val="24"/>
                <w:szCs w:val="24"/>
              </w:rPr>
            </w:pPr>
          </w:p>
        </w:tc>
        <w:tc>
          <w:tcPr>
            <w:tcW w:w="2164" w:type="dxa"/>
          </w:tcPr>
          <w:p w14:paraId="24A80EF1" w14:textId="77777777" w:rsidR="00C060D8" w:rsidRPr="001B3F52" w:rsidRDefault="00C060D8" w:rsidP="00C060D8">
            <w:pPr>
              <w:autoSpaceDE w:val="0"/>
              <w:autoSpaceDN w:val="0"/>
              <w:adjustRightInd w:val="0"/>
              <w:jc w:val="center"/>
              <w:rPr>
                <w:b/>
                <w:bCs/>
                <w:color w:val="000000" w:themeColor="text1"/>
                <w:sz w:val="24"/>
                <w:szCs w:val="24"/>
              </w:rPr>
            </w:pPr>
          </w:p>
        </w:tc>
        <w:tc>
          <w:tcPr>
            <w:tcW w:w="1437" w:type="dxa"/>
          </w:tcPr>
          <w:p w14:paraId="5E520C90" w14:textId="77777777" w:rsidR="00C060D8" w:rsidRPr="001B3F52" w:rsidRDefault="00C060D8" w:rsidP="00C060D8">
            <w:pPr>
              <w:autoSpaceDE w:val="0"/>
              <w:autoSpaceDN w:val="0"/>
              <w:adjustRightInd w:val="0"/>
              <w:jc w:val="center"/>
              <w:rPr>
                <w:b/>
                <w:bCs/>
                <w:color w:val="000000" w:themeColor="text1"/>
                <w:sz w:val="24"/>
                <w:szCs w:val="24"/>
              </w:rPr>
            </w:pPr>
          </w:p>
        </w:tc>
        <w:tc>
          <w:tcPr>
            <w:tcW w:w="1056" w:type="dxa"/>
          </w:tcPr>
          <w:p w14:paraId="0CB8E86D" w14:textId="77777777" w:rsidR="00C060D8" w:rsidRPr="001B3F52" w:rsidRDefault="00C060D8" w:rsidP="00C060D8">
            <w:pPr>
              <w:autoSpaceDE w:val="0"/>
              <w:autoSpaceDN w:val="0"/>
              <w:adjustRightInd w:val="0"/>
              <w:jc w:val="center"/>
              <w:rPr>
                <w:b/>
                <w:bCs/>
                <w:color w:val="000000" w:themeColor="text1"/>
                <w:sz w:val="24"/>
                <w:szCs w:val="24"/>
              </w:rPr>
            </w:pPr>
          </w:p>
        </w:tc>
        <w:tc>
          <w:tcPr>
            <w:tcW w:w="1647" w:type="dxa"/>
          </w:tcPr>
          <w:p w14:paraId="2CB95798" w14:textId="77777777" w:rsidR="00C060D8" w:rsidRPr="001B3F52" w:rsidRDefault="00C060D8" w:rsidP="00C060D8">
            <w:pPr>
              <w:autoSpaceDE w:val="0"/>
              <w:autoSpaceDN w:val="0"/>
              <w:adjustRightInd w:val="0"/>
              <w:jc w:val="center"/>
              <w:rPr>
                <w:b/>
                <w:bCs/>
                <w:color w:val="000000" w:themeColor="text1"/>
                <w:sz w:val="24"/>
                <w:szCs w:val="24"/>
              </w:rPr>
            </w:pPr>
          </w:p>
        </w:tc>
        <w:tc>
          <w:tcPr>
            <w:tcW w:w="1247" w:type="dxa"/>
          </w:tcPr>
          <w:p w14:paraId="5D622C52" w14:textId="77777777" w:rsidR="00C060D8" w:rsidRPr="001B3F52" w:rsidRDefault="00C060D8" w:rsidP="00C060D8">
            <w:pPr>
              <w:autoSpaceDE w:val="0"/>
              <w:autoSpaceDN w:val="0"/>
              <w:adjustRightInd w:val="0"/>
              <w:jc w:val="center"/>
              <w:rPr>
                <w:b/>
                <w:bCs/>
                <w:color w:val="000000" w:themeColor="text1"/>
                <w:sz w:val="24"/>
                <w:szCs w:val="24"/>
              </w:rPr>
            </w:pPr>
          </w:p>
        </w:tc>
        <w:tc>
          <w:tcPr>
            <w:tcW w:w="2173" w:type="dxa"/>
          </w:tcPr>
          <w:p w14:paraId="1A4B3848" w14:textId="77777777" w:rsidR="00C060D8" w:rsidRPr="001B3F52" w:rsidRDefault="00C060D8" w:rsidP="00C060D8">
            <w:pPr>
              <w:autoSpaceDE w:val="0"/>
              <w:autoSpaceDN w:val="0"/>
              <w:adjustRightInd w:val="0"/>
              <w:jc w:val="center"/>
              <w:rPr>
                <w:b/>
                <w:bCs/>
                <w:color w:val="000000" w:themeColor="text1"/>
                <w:sz w:val="24"/>
                <w:szCs w:val="24"/>
              </w:rPr>
            </w:pPr>
          </w:p>
        </w:tc>
        <w:tc>
          <w:tcPr>
            <w:tcW w:w="1530" w:type="dxa"/>
          </w:tcPr>
          <w:p w14:paraId="52BAEA9C" w14:textId="77777777" w:rsidR="00C060D8" w:rsidRPr="001B3F52" w:rsidRDefault="00C060D8" w:rsidP="00C060D8">
            <w:pPr>
              <w:autoSpaceDE w:val="0"/>
              <w:autoSpaceDN w:val="0"/>
              <w:adjustRightInd w:val="0"/>
              <w:jc w:val="center"/>
              <w:rPr>
                <w:b/>
                <w:bCs/>
                <w:color w:val="000000" w:themeColor="text1"/>
                <w:sz w:val="24"/>
                <w:szCs w:val="24"/>
              </w:rPr>
            </w:pPr>
          </w:p>
        </w:tc>
      </w:tr>
      <w:tr w:rsidR="00D271EE" w:rsidRPr="001B3F52" w14:paraId="59945835" w14:textId="77777777" w:rsidTr="001B3F52">
        <w:trPr>
          <w:trHeight w:val="1210"/>
        </w:trPr>
        <w:tc>
          <w:tcPr>
            <w:tcW w:w="1303" w:type="dxa"/>
          </w:tcPr>
          <w:p w14:paraId="2C8CFF4D" w14:textId="77777777" w:rsidR="00C060D8" w:rsidRPr="001B3F52" w:rsidRDefault="00C060D8" w:rsidP="00C060D8">
            <w:pPr>
              <w:autoSpaceDE w:val="0"/>
              <w:autoSpaceDN w:val="0"/>
              <w:adjustRightInd w:val="0"/>
              <w:jc w:val="center"/>
              <w:rPr>
                <w:b/>
                <w:bCs/>
                <w:color w:val="000000" w:themeColor="text1"/>
                <w:sz w:val="24"/>
                <w:szCs w:val="24"/>
              </w:rPr>
            </w:pPr>
          </w:p>
        </w:tc>
        <w:tc>
          <w:tcPr>
            <w:tcW w:w="1269" w:type="dxa"/>
          </w:tcPr>
          <w:p w14:paraId="382B0025" w14:textId="77777777" w:rsidR="00C060D8" w:rsidRPr="001B3F52" w:rsidRDefault="00C060D8" w:rsidP="00C060D8">
            <w:pPr>
              <w:autoSpaceDE w:val="0"/>
              <w:autoSpaceDN w:val="0"/>
              <w:adjustRightInd w:val="0"/>
              <w:jc w:val="center"/>
              <w:rPr>
                <w:b/>
                <w:bCs/>
                <w:color w:val="000000" w:themeColor="text1"/>
                <w:sz w:val="24"/>
                <w:szCs w:val="24"/>
              </w:rPr>
            </w:pPr>
          </w:p>
        </w:tc>
        <w:tc>
          <w:tcPr>
            <w:tcW w:w="1564" w:type="dxa"/>
          </w:tcPr>
          <w:p w14:paraId="64B156BE" w14:textId="77777777" w:rsidR="00C060D8" w:rsidRPr="001B3F52" w:rsidRDefault="00C060D8" w:rsidP="00C060D8">
            <w:pPr>
              <w:autoSpaceDE w:val="0"/>
              <w:autoSpaceDN w:val="0"/>
              <w:adjustRightInd w:val="0"/>
              <w:jc w:val="center"/>
              <w:rPr>
                <w:b/>
                <w:bCs/>
                <w:color w:val="000000" w:themeColor="text1"/>
                <w:sz w:val="24"/>
                <w:szCs w:val="24"/>
              </w:rPr>
            </w:pPr>
          </w:p>
        </w:tc>
        <w:tc>
          <w:tcPr>
            <w:tcW w:w="2164" w:type="dxa"/>
          </w:tcPr>
          <w:p w14:paraId="0259A5EC" w14:textId="77777777" w:rsidR="00C060D8" w:rsidRPr="001B3F52" w:rsidRDefault="00C060D8" w:rsidP="00C060D8">
            <w:pPr>
              <w:autoSpaceDE w:val="0"/>
              <w:autoSpaceDN w:val="0"/>
              <w:adjustRightInd w:val="0"/>
              <w:jc w:val="center"/>
              <w:rPr>
                <w:b/>
                <w:bCs/>
                <w:color w:val="000000" w:themeColor="text1"/>
                <w:sz w:val="24"/>
                <w:szCs w:val="24"/>
              </w:rPr>
            </w:pPr>
          </w:p>
        </w:tc>
        <w:tc>
          <w:tcPr>
            <w:tcW w:w="1437" w:type="dxa"/>
          </w:tcPr>
          <w:p w14:paraId="443EFB9E" w14:textId="77777777" w:rsidR="00C060D8" w:rsidRPr="001B3F52" w:rsidRDefault="00C060D8" w:rsidP="00C060D8">
            <w:pPr>
              <w:autoSpaceDE w:val="0"/>
              <w:autoSpaceDN w:val="0"/>
              <w:adjustRightInd w:val="0"/>
              <w:jc w:val="center"/>
              <w:rPr>
                <w:b/>
                <w:bCs/>
                <w:color w:val="000000" w:themeColor="text1"/>
                <w:sz w:val="24"/>
                <w:szCs w:val="24"/>
              </w:rPr>
            </w:pPr>
          </w:p>
        </w:tc>
        <w:tc>
          <w:tcPr>
            <w:tcW w:w="1056" w:type="dxa"/>
          </w:tcPr>
          <w:p w14:paraId="3F47AEAC" w14:textId="77777777" w:rsidR="00C060D8" w:rsidRPr="001B3F52" w:rsidRDefault="00C060D8" w:rsidP="00C060D8">
            <w:pPr>
              <w:autoSpaceDE w:val="0"/>
              <w:autoSpaceDN w:val="0"/>
              <w:adjustRightInd w:val="0"/>
              <w:jc w:val="center"/>
              <w:rPr>
                <w:b/>
                <w:bCs/>
                <w:color w:val="000000" w:themeColor="text1"/>
                <w:sz w:val="24"/>
                <w:szCs w:val="24"/>
              </w:rPr>
            </w:pPr>
          </w:p>
        </w:tc>
        <w:tc>
          <w:tcPr>
            <w:tcW w:w="1647" w:type="dxa"/>
          </w:tcPr>
          <w:p w14:paraId="3C04D7E6" w14:textId="77777777" w:rsidR="00C060D8" w:rsidRPr="001B3F52" w:rsidRDefault="00C060D8" w:rsidP="00C060D8">
            <w:pPr>
              <w:autoSpaceDE w:val="0"/>
              <w:autoSpaceDN w:val="0"/>
              <w:adjustRightInd w:val="0"/>
              <w:jc w:val="center"/>
              <w:rPr>
                <w:b/>
                <w:bCs/>
                <w:color w:val="000000" w:themeColor="text1"/>
                <w:sz w:val="24"/>
                <w:szCs w:val="24"/>
              </w:rPr>
            </w:pPr>
          </w:p>
        </w:tc>
        <w:tc>
          <w:tcPr>
            <w:tcW w:w="1247" w:type="dxa"/>
          </w:tcPr>
          <w:p w14:paraId="20DB5D1C" w14:textId="77777777" w:rsidR="00C060D8" w:rsidRPr="001B3F52" w:rsidRDefault="00C060D8" w:rsidP="00C060D8">
            <w:pPr>
              <w:autoSpaceDE w:val="0"/>
              <w:autoSpaceDN w:val="0"/>
              <w:adjustRightInd w:val="0"/>
              <w:jc w:val="center"/>
              <w:rPr>
                <w:b/>
                <w:bCs/>
                <w:color w:val="000000" w:themeColor="text1"/>
                <w:sz w:val="24"/>
                <w:szCs w:val="24"/>
              </w:rPr>
            </w:pPr>
          </w:p>
        </w:tc>
        <w:tc>
          <w:tcPr>
            <w:tcW w:w="2173" w:type="dxa"/>
          </w:tcPr>
          <w:p w14:paraId="1A8FCAC0" w14:textId="77777777" w:rsidR="00C060D8" w:rsidRPr="001B3F52" w:rsidRDefault="00C060D8" w:rsidP="00C060D8">
            <w:pPr>
              <w:autoSpaceDE w:val="0"/>
              <w:autoSpaceDN w:val="0"/>
              <w:adjustRightInd w:val="0"/>
              <w:jc w:val="center"/>
              <w:rPr>
                <w:b/>
                <w:bCs/>
                <w:color w:val="000000" w:themeColor="text1"/>
                <w:sz w:val="24"/>
                <w:szCs w:val="24"/>
              </w:rPr>
            </w:pPr>
          </w:p>
        </w:tc>
        <w:tc>
          <w:tcPr>
            <w:tcW w:w="1530" w:type="dxa"/>
          </w:tcPr>
          <w:p w14:paraId="1961D77B" w14:textId="77777777" w:rsidR="00C060D8" w:rsidRPr="001B3F52" w:rsidRDefault="00C060D8" w:rsidP="00C060D8">
            <w:pPr>
              <w:autoSpaceDE w:val="0"/>
              <w:autoSpaceDN w:val="0"/>
              <w:adjustRightInd w:val="0"/>
              <w:jc w:val="center"/>
              <w:rPr>
                <w:b/>
                <w:bCs/>
                <w:color w:val="000000" w:themeColor="text1"/>
                <w:sz w:val="24"/>
                <w:szCs w:val="24"/>
              </w:rPr>
            </w:pPr>
          </w:p>
        </w:tc>
      </w:tr>
    </w:tbl>
    <w:p w14:paraId="05E8979C" w14:textId="77777777" w:rsidR="001B3F52" w:rsidRDefault="001B3F52" w:rsidP="001B3F52">
      <w:pPr>
        <w:rPr>
          <w:sz w:val="24"/>
          <w:szCs w:val="24"/>
        </w:rPr>
        <w:sectPr w:rsidR="001B3F52" w:rsidSect="001B3F52">
          <w:pgSz w:w="16840" w:h="11907" w:orient="landscape"/>
          <w:pgMar w:top="1282" w:right="850" w:bottom="850" w:left="1138" w:header="288" w:footer="130" w:gutter="0"/>
          <w:cols w:space="720"/>
          <w:docGrid w:linePitch="272"/>
        </w:sectPr>
      </w:pPr>
    </w:p>
    <w:p w14:paraId="742B1E5C" w14:textId="0E27ED76" w:rsidR="007A1AC4" w:rsidRPr="001B3F52" w:rsidRDefault="007A1AC4" w:rsidP="001B3F52">
      <w:pPr>
        <w:rPr>
          <w:sz w:val="24"/>
          <w:szCs w:val="24"/>
        </w:rPr>
      </w:pPr>
    </w:p>
    <w:sectPr w:rsidR="007A1AC4" w:rsidRPr="001B3F52" w:rsidSect="002C3074">
      <w:pgSz w:w="11907" w:h="16840"/>
      <w:pgMar w:top="850" w:right="850" w:bottom="1138" w:left="1282" w:header="288" w:footer="13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4F1F3A" w14:textId="77777777" w:rsidR="008A56BF" w:rsidRDefault="008A56BF">
      <w:r>
        <w:separator/>
      </w:r>
    </w:p>
  </w:endnote>
  <w:endnote w:type="continuationSeparator" w:id="0">
    <w:p w14:paraId="6467D902" w14:textId="77777777" w:rsidR="008A56BF" w:rsidRDefault="008A5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57"/>
      <w:gridCol w:w="3259"/>
      <w:gridCol w:w="3255"/>
    </w:tblGrid>
    <w:tr w:rsidR="00814FF8" w14:paraId="04E89F92" w14:textId="77777777" w:rsidTr="006907C2">
      <w:tc>
        <w:tcPr>
          <w:tcW w:w="3285" w:type="dxa"/>
        </w:tcPr>
        <w:p w14:paraId="6465665F" w14:textId="41DA73CA" w:rsidR="00814FF8" w:rsidRPr="008B0845" w:rsidRDefault="00E1400C" w:rsidP="00814FF8">
          <w:pPr>
            <w:pStyle w:val="a7"/>
            <w:rPr>
              <w:rFonts w:eastAsia="Calibri"/>
              <w:sz w:val="22"/>
              <w:szCs w:val="22"/>
              <w:lang w:val="en-US"/>
            </w:rPr>
          </w:pPr>
          <w:bookmarkStart w:id="50" w:name="_Hlk201588278"/>
          <w:r>
            <w:rPr>
              <w:rFonts w:eastAsia="Calibri"/>
              <w:sz w:val="22"/>
              <w:szCs w:val="22"/>
              <w:lang w:val="en-US"/>
            </w:rPr>
            <w:t>Agreed</w:t>
          </w:r>
          <w:r w:rsidR="00814FF8" w:rsidRPr="00772813">
            <w:rPr>
              <w:rFonts w:eastAsia="Calibri"/>
              <w:sz w:val="22"/>
              <w:szCs w:val="22"/>
            </w:rPr>
            <w:t xml:space="preserve"> </w:t>
          </w:r>
          <w:r>
            <w:rPr>
              <w:rFonts w:eastAsia="Calibri"/>
              <w:sz w:val="22"/>
              <w:szCs w:val="22"/>
              <w:lang w:val="en-US"/>
            </w:rPr>
            <w:t>b</w:t>
          </w:r>
          <w:r w:rsidR="00814FF8" w:rsidRPr="00772813">
            <w:rPr>
              <w:rFonts w:eastAsia="Calibri"/>
              <w:sz w:val="22"/>
              <w:szCs w:val="22"/>
            </w:rPr>
            <w:t>y</w:t>
          </w:r>
          <w:r w:rsidR="00814FF8">
            <w:rPr>
              <w:rFonts w:eastAsia="Calibri"/>
              <w:sz w:val="22"/>
              <w:szCs w:val="22"/>
            </w:rPr>
            <w:t xml:space="preserve"> - </w:t>
          </w:r>
          <w:r>
            <w:rPr>
              <w:rFonts w:eastAsia="Calibri"/>
              <w:sz w:val="22"/>
              <w:szCs w:val="22"/>
              <w:lang w:val="en-US"/>
            </w:rPr>
            <w:t>MR</w:t>
          </w:r>
        </w:p>
      </w:tc>
      <w:tc>
        <w:tcPr>
          <w:tcW w:w="3285" w:type="dxa"/>
        </w:tcPr>
        <w:p w14:paraId="21153D01" w14:textId="353D0880" w:rsidR="00814FF8" w:rsidRPr="00772813" w:rsidRDefault="00814FF8" w:rsidP="00814FF8">
          <w:pPr>
            <w:pStyle w:val="a7"/>
            <w:rPr>
              <w:rFonts w:eastAsia="Calibri"/>
              <w:sz w:val="22"/>
              <w:szCs w:val="22"/>
            </w:rPr>
          </w:pPr>
          <w:r w:rsidRPr="00772813">
            <w:rPr>
              <w:rFonts w:eastAsia="Calibri"/>
              <w:sz w:val="22"/>
              <w:szCs w:val="22"/>
            </w:rPr>
            <w:t xml:space="preserve">Approved </w:t>
          </w:r>
          <w:r w:rsidR="00E1400C">
            <w:rPr>
              <w:rFonts w:eastAsia="Calibri"/>
              <w:sz w:val="22"/>
              <w:szCs w:val="22"/>
              <w:lang w:val="en-US"/>
            </w:rPr>
            <w:t>b</w:t>
          </w:r>
          <w:r w:rsidRPr="00772813">
            <w:rPr>
              <w:rFonts w:eastAsia="Calibri"/>
              <w:sz w:val="22"/>
              <w:szCs w:val="22"/>
            </w:rPr>
            <w:t>y</w:t>
          </w:r>
          <w:r>
            <w:rPr>
              <w:rFonts w:eastAsia="Calibri"/>
              <w:sz w:val="22"/>
              <w:szCs w:val="22"/>
            </w:rPr>
            <w:t>– GD</w:t>
          </w:r>
        </w:p>
      </w:tc>
      <w:tc>
        <w:tcPr>
          <w:tcW w:w="3285" w:type="dxa"/>
        </w:tcPr>
        <w:p w14:paraId="46D217D2" w14:textId="77777777" w:rsidR="00814FF8" w:rsidRPr="00772813" w:rsidRDefault="00814FF8" w:rsidP="00814FF8">
          <w:pPr>
            <w:pStyle w:val="a7"/>
            <w:rPr>
              <w:rFonts w:eastAsia="Calibri"/>
              <w:sz w:val="22"/>
              <w:szCs w:val="22"/>
            </w:rPr>
          </w:pPr>
          <w:r w:rsidRPr="00772813">
            <w:rPr>
              <w:rFonts w:eastAsia="Calibri"/>
              <w:sz w:val="22"/>
              <w:szCs w:val="22"/>
            </w:rPr>
            <w:t>Issue</w:t>
          </w:r>
          <w:r>
            <w:rPr>
              <w:rFonts w:eastAsia="Calibri"/>
              <w:sz w:val="22"/>
              <w:szCs w:val="22"/>
            </w:rPr>
            <w:t>d</w:t>
          </w:r>
          <w:r w:rsidRPr="00772813">
            <w:rPr>
              <w:rFonts w:eastAsia="Calibri"/>
              <w:sz w:val="22"/>
              <w:szCs w:val="22"/>
            </w:rPr>
            <w:t xml:space="preserve"> by-</w:t>
          </w:r>
          <w:r>
            <w:rPr>
              <w:rFonts w:eastAsia="Calibri"/>
              <w:sz w:val="22"/>
              <w:szCs w:val="22"/>
            </w:rPr>
            <w:t>SC</w:t>
          </w:r>
        </w:p>
      </w:tc>
    </w:tr>
    <w:bookmarkEnd w:id="50"/>
  </w:tbl>
  <w:p w14:paraId="47344D4A" w14:textId="77777777" w:rsidR="0099579A" w:rsidRPr="00814FF8" w:rsidRDefault="0099579A" w:rsidP="00814FF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E389E9" w14:textId="77777777" w:rsidR="008A56BF" w:rsidRDefault="008A56BF">
      <w:r>
        <w:separator/>
      </w:r>
    </w:p>
  </w:footnote>
  <w:footnote w:type="continuationSeparator" w:id="0">
    <w:p w14:paraId="38F047A7" w14:textId="77777777" w:rsidR="008A56BF" w:rsidRDefault="008A56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0"/>
      <w:gridCol w:w="4063"/>
      <w:gridCol w:w="1276"/>
      <w:gridCol w:w="918"/>
      <w:gridCol w:w="2058"/>
    </w:tblGrid>
    <w:tr w:rsidR="00814FF8" w:rsidRPr="00C4796F" w14:paraId="57BA47FC" w14:textId="77777777" w:rsidTr="006907C2">
      <w:trPr>
        <w:trHeight w:val="326"/>
        <w:jc w:val="center"/>
      </w:trPr>
      <w:tc>
        <w:tcPr>
          <w:tcW w:w="2630" w:type="dxa"/>
          <w:vMerge w:val="restart"/>
          <w:tcBorders>
            <w:top w:val="single" w:sz="4" w:space="0" w:color="auto"/>
            <w:left w:val="single" w:sz="4" w:space="0" w:color="auto"/>
            <w:right w:val="single" w:sz="4" w:space="0" w:color="auto"/>
          </w:tcBorders>
          <w:hideMark/>
        </w:tcPr>
        <w:p w14:paraId="15B8E5C6" w14:textId="77777777" w:rsidR="00814FF8" w:rsidRPr="00C4796F" w:rsidRDefault="00814FF8" w:rsidP="00814FF8">
          <w:pPr>
            <w:pStyle w:val="af"/>
            <w:jc w:val="center"/>
          </w:pPr>
          <w:r w:rsidRPr="008C2635">
            <w:rPr>
              <w:noProof/>
            </w:rPr>
            <w:drawing>
              <wp:inline distT="0" distB="0" distL="0" distR="0" wp14:anchorId="18D80A12" wp14:editId="33070924">
                <wp:extent cx="1568450" cy="755650"/>
                <wp:effectExtent l="0" t="0" r="0" b="0"/>
                <wp:docPr id="472646249" name="Picture 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8450" cy="755650"/>
                        </a:xfrm>
                        <a:prstGeom prst="rect">
                          <a:avLst/>
                        </a:prstGeom>
                        <a:noFill/>
                        <a:ln>
                          <a:noFill/>
                        </a:ln>
                      </pic:spPr>
                    </pic:pic>
                  </a:graphicData>
                </a:graphic>
              </wp:inline>
            </w:drawing>
          </w:r>
        </w:p>
      </w:tc>
      <w:tc>
        <w:tcPr>
          <w:tcW w:w="4063" w:type="dxa"/>
          <w:vMerge w:val="restart"/>
          <w:tcBorders>
            <w:top w:val="single" w:sz="4" w:space="0" w:color="auto"/>
            <w:left w:val="single" w:sz="4" w:space="0" w:color="auto"/>
            <w:right w:val="single" w:sz="4" w:space="0" w:color="auto"/>
          </w:tcBorders>
          <w:vAlign w:val="center"/>
          <w:hideMark/>
        </w:tcPr>
        <w:p w14:paraId="3775AD51" w14:textId="5BB3B731" w:rsidR="00814FF8" w:rsidRPr="00ED1353" w:rsidRDefault="00092501" w:rsidP="00CA613B">
          <w:pPr>
            <w:ind w:left="45"/>
            <w:jc w:val="center"/>
          </w:pPr>
          <w:r>
            <w:rPr>
              <w:b/>
              <w:sz w:val="24"/>
              <w:szCs w:val="24"/>
              <w:lang w:val="en-US"/>
            </w:rPr>
            <w:t>Grievance Mechanism Procedure</w:t>
          </w:r>
        </w:p>
        <w:p w14:paraId="3886BC6A" w14:textId="77777777" w:rsidR="00814FF8" w:rsidRPr="00BF3FC5" w:rsidRDefault="00814FF8" w:rsidP="00814FF8">
          <w:pPr>
            <w:rPr>
              <w:rFonts w:cs="Calibri"/>
            </w:rPr>
          </w:pPr>
        </w:p>
      </w:tc>
      <w:tc>
        <w:tcPr>
          <w:tcW w:w="4252" w:type="dxa"/>
          <w:gridSpan w:val="3"/>
          <w:tcBorders>
            <w:top w:val="single" w:sz="4" w:space="0" w:color="auto"/>
            <w:left w:val="single" w:sz="4" w:space="0" w:color="auto"/>
            <w:bottom w:val="single" w:sz="4" w:space="0" w:color="auto"/>
            <w:right w:val="single" w:sz="4" w:space="0" w:color="auto"/>
          </w:tcBorders>
          <w:vAlign w:val="center"/>
          <w:hideMark/>
        </w:tcPr>
        <w:p w14:paraId="23F70CFF" w14:textId="493AC5C4" w:rsidR="00814FF8" w:rsidRPr="00204940" w:rsidRDefault="00FA5F09" w:rsidP="00814FF8">
          <w:pPr>
            <w:pStyle w:val="af"/>
            <w:rPr>
              <w:b/>
              <w:color w:val="1F497D"/>
              <w:lang w:val="en-US"/>
            </w:rPr>
          </w:pPr>
          <w:r>
            <w:rPr>
              <w:b/>
              <w:color w:val="1F497D"/>
              <w:lang w:val="en-US"/>
            </w:rPr>
            <w:t>Site</w:t>
          </w:r>
          <w:r w:rsidR="00814FF8">
            <w:rPr>
              <w:b/>
              <w:color w:val="1F497D"/>
            </w:rPr>
            <w:t xml:space="preserve"> </w:t>
          </w:r>
          <w:r w:rsidR="00204940">
            <w:rPr>
              <w:b/>
              <w:color w:val="1F497D"/>
              <w:lang w:val="en-US"/>
            </w:rPr>
            <w:t>Document</w:t>
          </w:r>
        </w:p>
      </w:tc>
    </w:tr>
    <w:tr w:rsidR="00814FF8" w:rsidRPr="00494169" w14:paraId="61723F99" w14:textId="77777777" w:rsidTr="006907C2">
      <w:trPr>
        <w:trHeight w:val="326"/>
        <w:jc w:val="center"/>
      </w:trPr>
      <w:tc>
        <w:tcPr>
          <w:tcW w:w="2630" w:type="dxa"/>
          <w:vMerge/>
          <w:tcBorders>
            <w:left w:val="single" w:sz="4" w:space="0" w:color="auto"/>
            <w:right w:val="single" w:sz="4" w:space="0" w:color="auto"/>
          </w:tcBorders>
          <w:hideMark/>
        </w:tcPr>
        <w:p w14:paraId="206874FA" w14:textId="77777777" w:rsidR="00814FF8" w:rsidRPr="00C4796F" w:rsidRDefault="00814FF8" w:rsidP="00814FF8">
          <w:pPr>
            <w:pStyle w:val="af"/>
            <w:rPr>
              <w:b/>
              <w:noProof/>
              <w:color w:val="002060"/>
            </w:rPr>
          </w:pPr>
        </w:p>
      </w:tc>
      <w:tc>
        <w:tcPr>
          <w:tcW w:w="4063" w:type="dxa"/>
          <w:vMerge/>
          <w:tcBorders>
            <w:left w:val="single" w:sz="4" w:space="0" w:color="auto"/>
            <w:right w:val="single" w:sz="4" w:space="0" w:color="auto"/>
          </w:tcBorders>
          <w:vAlign w:val="center"/>
          <w:hideMark/>
        </w:tcPr>
        <w:p w14:paraId="625C59E8" w14:textId="77777777" w:rsidR="00814FF8" w:rsidRPr="00C4796F" w:rsidRDefault="00814FF8" w:rsidP="00814FF8">
          <w:pPr>
            <w:pStyle w:val="af"/>
            <w:jc w:val="center"/>
            <w:rPr>
              <w:b/>
              <w:color w:val="002060"/>
            </w:rPr>
          </w:pPr>
        </w:p>
      </w:tc>
      <w:tc>
        <w:tcPr>
          <w:tcW w:w="4252" w:type="dxa"/>
          <w:gridSpan w:val="3"/>
          <w:tcBorders>
            <w:top w:val="single" w:sz="4" w:space="0" w:color="auto"/>
            <w:left w:val="single" w:sz="4" w:space="0" w:color="auto"/>
            <w:bottom w:val="single" w:sz="4" w:space="0" w:color="auto"/>
            <w:right w:val="single" w:sz="4" w:space="0" w:color="auto"/>
          </w:tcBorders>
          <w:vAlign w:val="center"/>
          <w:hideMark/>
        </w:tcPr>
        <w:p w14:paraId="0BF2173D" w14:textId="6416B9EC" w:rsidR="00814FF8" w:rsidRPr="00814FF8" w:rsidRDefault="00814FF8" w:rsidP="00814FF8">
          <w:pPr>
            <w:pStyle w:val="af"/>
            <w:rPr>
              <w:b/>
              <w:color w:val="1F497D"/>
              <w:lang w:val="en-US"/>
            </w:rPr>
          </w:pPr>
          <w:r w:rsidRPr="00814FF8">
            <w:rPr>
              <w:b/>
              <w:color w:val="1F497D"/>
              <w:lang w:val="en-US"/>
            </w:rPr>
            <w:t>Doc No: BES-</w:t>
          </w:r>
          <w:r w:rsidR="00E76CD1">
            <w:rPr>
              <w:b/>
              <w:color w:val="1F497D"/>
              <w:lang w:val="en-US"/>
            </w:rPr>
            <w:t>S-</w:t>
          </w:r>
          <w:r w:rsidR="00204940">
            <w:rPr>
              <w:b/>
              <w:color w:val="1F497D"/>
              <w:lang w:val="en-US"/>
            </w:rPr>
            <w:t>ESM</w:t>
          </w:r>
          <w:r w:rsidR="00F00D25">
            <w:rPr>
              <w:b/>
              <w:color w:val="1F497D"/>
              <w:lang w:val="en-US"/>
            </w:rPr>
            <w:t>S</w:t>
          </w:r>
          <w:r w:rsidRPr="00814FF8">
            <w:rPr>
              <w:b/>
              <w:color w:val="1F497D"/>
              <w:lang w:val="en-US"/>
            </w:rPr>
            <w:t>-</w:t>
          </w:r>
          <w:r w:rsidR="00153523">
            <w:rPr>
              <w:b/>
              <w:color w:val="1F497D"/>
              <w:lang w:val="en-US"/>
            </w:rPr>
            <w:t>0</w:t>
          </w:r>
          <w:r w:rsidR="00092501">
            <w:rPr>
              <w:b/>
              <w:color w:val="1F497D"/>
              <w:lang w:val="en-US"/>
            </w:rPr>
            <w:t>9</w:t>
          </w:r>
          <w:r w:rsidRPr="00814FF8">
            <w:rPr>
              <w:b/>
              <w:color w:val="1F497D"/>
              <w:lang w:val="en-US"/>
            </w:rPr>
            <w:t>-</w:t>
          </w:r>
          <w:r w:rsidR="00092501">
            <w:rPr>
              <w:b/>
              <w:color w:val="1F497D"/>
              <w:lang w:val="en-US"/>
            </w:rPr>
            <w:t>P</w:t>
          </w:r>
        </w:p>
      </w:tc>
    </w:tr>
    <w:tr w:rsidR="00814FF8" w:rsidRPr="00C4796F" w14:paraId="08B69482" w14:textId="77777777" w:rsidTr="006907C2">
      <w:trPr>
        <w:trHeight w:val="326"/>
        <w:jc w:val="center"/>
      </w:trPr>
      <w:tc>
        <w:tcPr>
          <w:tcW w:w="2630" w:type="dxa"/>
          <w:vMerge/>
          <w:tcBorders>
            <w:left w:val="single" w:sz="4" w:space="0" w:color="auto"/>
            <w:right w:val="single" w:sz="4" w:space="0" w:color="auto"/>
          </w:tcBorders>
          <w:hideMark/>
        </w:tcPr>
        <w:p w14:paraId="76FEB283" w14:textId="77777777" w:rsidR="00814FF8" w:rsidRPr="00814FF8" w:rsidRDefault="00814FF8" w:rsidP="00814FF8">
          <w:pPr>
            <w:pStyle w:val="af"/>
            <w:rPr>
              <w:b/>
              <w:noProof/>
              <w:color w:val="002060"/>
              <w:lang w:val="en-US"/>
            </w:rPr>
          </w:pPr>
        </w:p>
      </w:tc>
      <w:tc>
        <w:tcPr>
          <w:tcW w:w="4063" w:type="dxa"/>
          <w:vMerge/>
          <w:tcBorders>
            <w:left w:val="single" w:sz="4" w:space="0" w:color="auto"/>
            <w:right w:val="single" w:sz="4" w:space="0" w:color="auto"/>
          </w:tcBorders>
          <w:vAlign w:val="center"/>
          <w:hideMark/>
        </w:tcPr>
        <w:p w14:paraId="241334F1" w14:textId="77777777" w:rsidR="00814FF8" w:rsidRPr="00814FF8" w:rsidRDefault="00814FF8" w:rsidP="00814FF8">
          <w:pPr>
            <w:pStyle w:val="af"/>
            <w:jc w:val="center"/>
            <w:rPr>
              <w:b/>
              <w:color w:val="002060"/>
              <w:lang w:val="en-US"/>
            </w:rPr>
          </w:pPr>
        </w:p>
      </w:tc>
      <w:tc>
        <w:tcPr>
          <w:tcW w:w="2194" w:type="dxa"/>
          <w:gridSpan w:val="2"/>
          <w:tcBorders>
            <w:top w:val="single" w:sz="4" w:space="0" w:color="auto"/>
            <w:left w:val="single" w:sz="4" w:space="0" w:color="auto"/>
            <w:bottom w:val="single" w:sz="4" w:space="0" w:color="auto"/>
            <w:right w:val="single" w:sz="4" w:space="0" w:color="auto"/>
          </w:tcBorders>
          <w:vAlign w:val="center"/>
          <w:hideMark/>
        </w:tcPr>
        <w:p w14:paraId="0FE2C404" w14:textId="77777777" w:rsidR="00814FF8" w:rsidRPr="00C4796F" w:rsidRDefault="00814FF8" w:rsidP="00814FF8">
          <w:pPr>
            <w:pStyle w:val="af"/>
            <w:rPr>
              <w:b/>
              <w:color w:val="1F497D"/>
            </w:rPr>
          </w:pPr>
          <w:r w:rsidRPr="00C4796F">
            <w:rPr>
              <w:b/>
              <w:color w:val="1F497D"/>
            </w:rPr>
            <w:t xml:space="preserve">Page: </w:t>
          </w:r>
          <w:r w:rsidRPr="00C4796F">
            <w:rPr>
              <w:b/>
              <w:color w:val="1F497D"/>
              <w:sz w:val="24"/>
              <w:szCs w:val="24"/>
            </w:rPr>
            <w:fldChar w:fldCharType="begin"/>
          </w:r>
          <w:r w:rsidRPr="00C4796F">
            <w:rPr>
              <w:b/>
              <w:color w:val="1F497D"/>
            </w:rPr>
            <w:instrText xml:space="preserve"> PAGE </w:instrText>
          </w:r>
          <w:r w:rsidRPr="00C4796F">
            <w:rPr>
              <w:b/>
              <w:color w:val="1F497D"/>
              <w:sz w:val="24"/>
              <w:szCs w:val="24"/>
            </w:rPr>
            <w:fldChar w:fldCharType="separate"/>
          </w:r>
          <w:r>
            <w:rPr>
              <w:b/>
              <w:noProof/>
              <w:color w:val="1F497D"/>
            </w:rPr>
            <w:t>1</w:t>
          </w:r>
          <w:r w:rsidRPr="00C4796F">
            <w:rPr>
              <w:b/>
              <w:color w:val="1F497D"/>
              <w:sz w:val="24"/>
              <w:szCs w:val="24"/>
            </w:rPr>
            <w:fldChar w:fldCharType="end"/>
          </w:r>
          <w:r w:rsidRPr="00C4796F">
            <w:rPr>
              <w:b/>
              <w:color w:val="1F497D"/>
            </w:rPr>
            <w:t xml:space="preserve"> of </w:t>
          </w:r>
          <w:r w:rsidRPr="00C4796F">
            <w:rPr>
              <w:b/>
              <w:color w:val="1F497D"/>
              <w:sz w:val="24"/>
              <w:szCs w:val="24"/>
            </w:rPr>
            <w:fldChar w:fldCharType="begin"/>
          </w:r>
          <w:r w:rsidRPr="00C4796F">
            <w:rPr>
              <w:b/>
              <w:color w:val="1F497D"/>
            </w:rPr>
            <w:instrText xml:space="preserve"> NUMPAGES  </w:instrText>
          </w:r>
          <w:r w:rsidRPr="00C4796F">
            <w:rPr>
              <w:b/>
              <w:color w:val="1F497D"/>
              <w:sz w:val="24"/>
              <w:szCs w:val="24"/>
            </w:rPr>
            <w:fldChar w:fldCharType="separate"/>
          </w:r>
          <w:r>
            <w:rPr>
              <w:b/>
              <w:noProof/>
              <w:color w:val="1F497D"/>
            </w:rPr>
            <w:t>1</w:t>
          </w:r>
          <w:r w:rsidRPr="00C4796F">
            <w:rPr>
              <w:b/>
              <w:color w:val="1F497D"/>
              <w:sz w:val="24"/>
              <w:szCs w:val="24"/>
            </w:rPr>
            <w:fldChar w:fldCharType="end"/>
          </w:r>
        </w:p>
      </w:tc>
      <w:tc>
        <w:tcPr>
          <w:tcW w:w="2058" w:type="dxa"/>
          <w:tcBorders>
            <w:top w:val="single" w:sz="4" w:space="0" w:color="auto"/>
            <w:left w:val="single" w:sz="4" w:space="0" w:color="auto"/>
            <w:bottom w:val="single" w:sz="4" w:space="0" w:color="auto"/>
            <w:right w:val="single" w:sz="4" w:space="0" w:color="auto"/>
          </w:tcBorders>
          <w:vAlign w:val="center"/>
        </w:tcPr>
        <w:p w14:paraId="0986855A" w14:textId="77777777" w:rsidR="00814FF8" w:rsidRPr="00C4796F" w:rsidRDefault="00814FF8" w:rsidP="00814FF8">
          <w:pPr>
            <w:pStyle w:val="af"/>
            <w:rPr>
              <w:b/>
              <w:color w:val="1F497D"/>
            </w:rPr>
          </w:pPr>
          <w:r w:rsidRPr="00D25290">
            <w:rPr>
              <w:rFonts w:eastAsia="Calibri" w:cs="Calibri"/>
              <w:b/>
            </w:rPr>
            <w:t xml:space="preserve">Dated: </w:t>
          </w:r>
        </w:p>
      </w:tc>
    </w:tr>
    <w:tr w:rsidR="00814FF8" w:rsidRPr="00C4796F" w14:paraId="0561ED44" w14:textId="77777777" w:rsidTr="006907C2">
      <w:trPr>
        <w:trHeight w:val="326"/>
        <w:jc w:val="center"/>
      </w:trPr>
      <w:tc>
        <w:tcPr>
          <w:tcW w:w="2630" w:type="dxa"/>
          <w:vMerge/>
          <w:tcBorders>
            <w:left w:val="single" w:sz="4" w:space="0" w:color="auto"/>
            <w:bottom w:val="single" w:sz="4" w:space="0" w:color="auto"/>
            <w:right w:val="single" w:sz="4" w:space="0" w:color="auto"/>
          </w:tcBorders>
          <w:hideMark/>
        </w:tcPr>
        <w:p w14:paraId="5F6BE54A" w14:textId="77777777" w:rsidR="00814FF8" w:rsidRPr="00C4796F" w:rsidRDefault="00814FF8" w:rsidP="00814FF8">
          <w:pPr>
            <w:pStyle w:val="af"/>
            <w:rPr>
              <w:b/>
              <w:noProof/>
              <w:color w:val="002060"/>
            </w:rPr>
          </w:pPr>
        </w:p>
      </w:tc>
      <w:tc>
        <w:tcPr>
          <w:tcW w:w="4063" w:type="dxa"/>
          <w:vMerge/>
          <w:tcBorders>
            <w:left w:val="single" w:sz="4" w:space="0" w:color="auto"/>
            <w:right w:val="single" w:sz="4" w:space="0" w:color="auto"/>
          </w:tcBorders>
          <w:vAlign w:val="center"/>
          <w:hideMark/>
        </w:tcPr>
        <w:p w14:paraId="49482C36" w14:textId="77777777" w:rsidR="00814FF8" w:rsidRPr="00C4796F" w:rsidRDefault="00814FF8" w:rsidP="00814FF8">
          <w:pPr>
            <w:pStyle w:val="af"/>
            <w:jc w:val="center"/>
            <w:rPr>
              <w:b/>
              <w:color w:val="00206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70D4F5C5" w14:textId="77777777" w:rsidR="00814FF8" w:rsidRPr="008C2635" w:rsidRDefault="00814FF8" w:rsidP="00814FF8">
          <w:pPr>
            <w:rPr>
              <w:rFonts w:eastAsia="Calibri" w:cs="Calibri"/>
              <w:b/>
            </w:rPr>
          </w:pPr>
          <w:r>
            <w:rPr>
              <w:rFonts w:eastAsia="Calibri" w:cs="Calibri"/>
              <w:b/>
            </w:rPr>
            <w:t xml:space="preserve">Edition: </w:t>
          </w:r>
          <w:r w:rsidRPr="00D25290">
            <w:rPr>
              <w:rFonts w:eastAsia="Calibri" w:cs="Calibri"/>
              <w:b/>
            </w:rPr>
            <w:t>0</w:t>
          </w:r>
          <w:r>
            <w:rPr>
              <w:rFonts w:eastAsia="Calibri" w:cs="Calibri"/>
              <w:b/>
            </w:rPr>
            <w:t>1</w:t>
          </w:r>
          <w:r w:rsidRPr="00D25290">
            <w:rPr>
              <w:rFonts w:eastAsia="Calibri" w:cs="Calibri"/>
              <w:b/>
            </w:rPr>
            <w:t xml:space="preserve"> </w:t>
          </w:r>
        </w:p>
      </w:tc>
      <w:tc>
        <w:tcPr>
          <w:tcW w:w="918" w:type="dxa"/>
          <w:tcBorders>
            <w:top w:val="single" w:sz="4" w:space="0" w:color="auto"/>
            <w:left w:val="single" w:sz="4" w:space="0" w:color="auto"/>
            <w:bottom w:val="single" w:sz="4" w:space="0" w:color="auto"/>
            <w:right w:val="single" w:sz="4" w:space="0" w:color="auto"/>
          </w:tcBorders>
          <w:vAlign w:val="center"/>
        </w:tcPr>
        <w:p w14:paraId="34E584D2" w14:textId="77777777" w:rsidR="00814FF8" w:rsidRPr="008C2635" w:rsidRDefault="00814FF8" w:rsidP="00814FF8">
          <w:pPr>
            <w:rPr>
              <w:rFonts w:eastAsia="Calibri" w:cs="Calibri"/>
              <w:b/>
            </w:rPr>
          </w:pPr>
          <w:r w:rsidRPr="00D25290">
            <w:rPr>
              <w:rFonts w:eastAsia="Calibri" w:cs="Calibri"/>
              <w:b/>
            </w:rPr>
            <w:t>Rev</w:t>
          </w:r>
          <w:r>
            <w:rPr>
              <w:rFonts w:eastAsia="Calibri" w:cs="Calibri"/>
            </w:rPr>
            <w:t>: 00</w:t>
          </w:r>
        </w:p>
      </w:tc>
      <w:tc>
        <w:tcPr>
          <w:tcW w:w="2058" w:type="dxa"/>
          <w:tcBorders>
            <w:top w:val="single" w:sz="4" w:space="0" w:color="auto"/>
            <w:left w:val="single" w:sz="4" w:space="0" w:color="auto"/>
            <w:bottom w:val="single" w:sz="4" w:space="0" w:color="auto"/>
            <w:right w:val="single" w:sz="4" w:space="0" w:color="auto"/>
          </w:tcBorders>
          <w:vAlign w:val="center"/>
        </w:tcPr>
        <w:p w14:paraId="642548AC" w14:textId="77777777" w:rsidR="00814FF8" w:rsidRPr="008C2635" w:rsidRDefault="00814FF8" w:rsidP="00814FF8">
          <w:pPr>
            <w:rPr>
              <w:rFonts w:eastAsia="Calibri" w:cs="Calibri"/>
              <w:b/>
            </w:rPr>
          </w:pPr>
          <w:r>
            <w:rPr>
              <w:rFonts w:eastAsia="Calibri" w:cs="Calibri"/>
              <w:b/>
            </w:rPr>
            <w:t xml:space="preserve">Rev on: </w:t>
          </w:r>
        </w:p>
      </w:tc>
    </w:tr>
  </w:tbl>
  <w:p w14:paraId="1A218240" w14:textId="77777777" w:rsidR="00EC36D2" w:rsidRPr="00EC36D2" w:rsidRDefault="00EC36D2" w:rsidP="00EC36D2">
    <w:pPr>
      <w:pStyle w:val="af"/>
    </w:pPr>
  </w:p>
  <w:p w14:paraId="128E92F7" w14:textId="77777777" w:rsidR="0099579A" w:rsidRDefault="0099579A">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2266A4"/>
    <w:multiLevelType w:val="hybridMultilevel"/>
    <w:tmpl w:val="DE341C8A"/>
    <w:lvl w:ilvl="0" w:tplc="89AAB978">
      <w:numFmt w:val="bullet"/>
      <w:lvlText w:val="•"/>
      <w:lvlJc w:val="left"/>
      <w:pPr>
        <w:ind w:left="1796" w:hanging="360"/>
      </w:pPr>
      <w:rPr>
        <w:rFonts w:ascii="SimSun" w:eastAsia="SimSun" w:hAnsi="SimSun" w:cs="Times New Roman" w:hint="eastAsia"/>
      </w:rPr>
    </w:lvl>
    <w:lvl w:ilvl="1" w:tplc="10090003" w:tentative="1">
      <w:start w:val="1"/>
      <w:numFmt w:val="bullet"/>
      <w:lvlText w:val="o"/>
      <w:lvlJc w:val="left"/>
      <w:pPr>
        <w:ind w:left="2443" w:hanging="360"/>
      </w:pPr>
      <w:rPr>
        <w:rFonts w:ascii="Courier New" w:hAnsi="Courier New" w:cs="Courier New" w:hint="default"/>
      </w:rPr>
    </w:lvl>
    <w:lvl w:ilvl="2" w:tplc="10090005" w:tentative="1">
      <w:start w:val="1"/>
      <w:numFmt w:val="bullet"/>
      <w:lvlText w:val=""/>
      <w:lvlJc w:val="left"/>
      <w:pPr>
        <w:ind w:left="3163" w:hanging="360"/>
      </w:pPr>
      <w:rPr>
        <w:rFonts w:ascii="Wingdings" w:hAnsi="Wingdings" w:hint="default"/>
      </w:rPr>
    </w:lvl>
    <w:lvl w:ilvl="3" w:tplc="10090001" w:tentative="1">
      <w:start w:val="1"/>
      <w:numFmt w:val="bullet"/>
      <w:lvlText w:val=""/>
      <w:lvlJc w:val="left"/>
      <w:pPr>
        <w:ind w:left="3883" w:hanging="360"/>
      </w:pPr>
      <w:rPr>
        <w:rFonts w:ascii="Symbol" w:hAnsi="Symbol" w:hint="default"/>
      </w:rPr>
    </w:lvl>
    <w:lvl w:ilvl="4" w:tplc="10090003" w:tentative="1">
      <w:start w:val="1"/>
      <w:numFmt w:val="bullet"/>
      <w:lvlText w:val="o"/>
      <w:lvlJc w:val="left"/>
      <w:pPr>
        <w:ind w:left="4603" w:hanging="360"/>
      </w:pPr>
      <w:rPr>
        <w:rFonts w:ascii="Courier New" w:hAnsi="Courier New" w:cs="Courier New" w:hint="default"/>
      </w:rPr>
    </w:lvl>
    <w:lvl w:ilvl="5" w:tplc="10090005" w:tentative="1">
      <w:start w:val="1"/>
      <w:numFmt w:val="bullet"/>
      <w:lvlText w:val=""/>
      <w:lvlJc w:val="left"/>
      <w:pPr>
        <w:ind w:left="5323" w:hanging="360"/>
      </w:pPr>
      <w:rPr>
        <w:rFonts w:ascii="Wingdings" w:hAnsi="Wingdings" w:hint="default"/>
      </w:rPr>
    </w:lvl>
    <w:lvl w:ilvl="6" w:tplc="10090001" w:tentative="1">
      <w:start w:val="1"/>
      <w:numFmt w:val="bullet"/>
      <w:lvlText w:val=""/>
      <w:lvlJc w:val="left"/>
      <w:pPr>
        <w:ind w:left="6043" w:hanging="360"/>
      </w:pPr>
      <w:rPr>
        <w:rFonts w:ascii="Symbol" w:hAnsi="Symbol" w:hint="default"/>
      </w:rPr>
    </w:lvl>
    <w:lvl w:ilvl="7" w:tplc="10090003" w:tentative="1">
      <w:start w:val="1"/>
      <w:numFmt w:val="bullet"/>
      <w:lvlText w:val="o"/>
      <w:lvlJc w:val="left"/>
      <w:pPr>
        <w:ind w:left="6763" w:hanging="360"/>
      </w:pPr>
      <w:rPr>
        <w:rFonts w:ascii="Courier New" w:hAnsi="Courier New" w:cs="Courier New" w:hint="default"/>
      </w:rPr>
    </w:lvl>
    <w:lvl w:ilvl="8" w:tplc="10090005" w:tentative="1">
      <w:start w:val="1"/>
      <w:numFmt w:val="bullet"/>
      <w:lvlText w:val=""/>
      <w:lvlJc w:val="left"/>
      <w:pPr>
        <w:ind w:left="7483" w:hanging="360"/>
      </w:pPr>
      <w:rPr>
        <w:rFonts w:ascii="Wingdings" w:hAnsi="Wingdings" w:hint="default"/>
      </w:rPr>
    </w:lvl>
  </w:abstractNum>
  <w:abstractNum w:abstractNumId="1" w15:restartNumberingAfterBreak="0">
    <w:nsid w:val="09663F4D"/>
    <w:multiLevelType w:val="hybridMultilevel"/>
    <w:tmpl w:val="464AD104"/>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3254FA"/>
    <w:multiLevelType w:val="hybridMultilevel"/>
    <w:tmpl w:val="79F64E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AA5BC9"/>
    <w:multiLevelType w:val="multilevel"/>
    <w:tmpl w:val="26306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E822CE"/>
    <w:multiLevelType w:val="hybridMultilevel"/>
    <w:tmpl w:val="BF3C15F4"/>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95B0F"/>
    <w:multiLevelType w:val="multilevel"/>
    <w:tmpl w:val="154A2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451755"/>
    <w:multiLevelType w:val="multilevel"/>
    <w:tmpl w:val="A6E06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E91801"/>
    <w:multiLevelType w:val="multilevel"/>
    <w:tmpl w:val="0D48E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647FD4"/>
    <w:multiLevelType w:val="hybridMultilevel"/>
    <w:tmpl w:val="6164C9F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15:restartNumberingAfterBreak="0">
    <w:nsid w:val="109B42D2"/>
    <w:multiLevelType w:val="multilevel"/>
    <w:tmpl w:val="23E2F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C053BB"/>
    <w:multiLevelType w:val="multilevel"/>
    <w:tmpl w:val="E3D64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E607EA"/>
    <w:multiLevelType w:val="multilevel"/>
    <w:tmpl w:val="7862E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B75679"/>
    <w:multiLevelType w:val="multilevel"/>
    <w:tmpl w:val="14C6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B62607"/>
    <w:multiLevelType w:val="hybridMultilevel"/>
    <w:tmpl w:val="45006A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5CF54AD"/>
    <w:multiLevelType w:val="hybridMultilevel"/>
    <w:tmpl w:val="7E2CEF00"/>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62A7C9D"/>
    <w:multiLevelType w:val="multilevel"/>
    <w:tmpl w:val="B8E6B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850DD8"/>
    <w:multiLevelType w:val="hybridMultilevel"/>
    <w:tmpl w:val="C5200E5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17BE1350"/>
    <w:multiLevelType w:val="multilevel"/>
    <w:tmpl w:val="288A7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D02C8C"/>
    <w:multiLevelType w:val="multilevel"/>
    <w:tmpl w:val="7F4C2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8A52390"/>
    <w:multiLevelType w:val="hybridMultilevel"/>
    <w:tmpl w:val="F39C38D8"/>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9063C46"/>
    <w:multiLevelType w:val="hybridMultilevel"/>
    <w:tmpl w:val="03B4662A"/>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9480A0A"/>
    <w:multiLevelType w:val="hybridMultilevel"/>
    <w:tmpl w:val="ADA6466C"/>
    <w:lvl w:ilvl="0" w:tplc="30860518">
      <w:start w:val="3"/>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2" w15:restartNumberingAfterBreak="0">
    <w:nsid w:val="19C84BB9"/>
    <w:multiLevelType w:val="multilevel"/>
    <w:tmpl w:val="8CD8E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D82FD4"/>
    <w:multiLevelType w:val="multilevel"/>
    <w:tmpl w:val="19FE8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B4B471D"/>
    <w:multiLevelType w:val="multilevel"/>
    <w:tmpl w:val="159C4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CE53D0D"/>
    <w:multiLevelType w:val="multilevel"/>
    <w:tmpl w:val="C00E8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FF1A2D"/>
    <w:multiLevelType w:val="multilevel"/>
    <w:tmpl w:val="E2AA1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B449BE"/>
    <w:multiLevelType w:val="hybridMultilevel"/>
    <w:tmpl w:val="5E7AD2A8"/>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28" w15:restartNumberingAfterBreak="0">
    <w:nsid w:val="1E11191C"/>
    <w:multiLevelType w:val="multilevel"/>
    <w:tmpl w:val="11183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E694B37"/>
    <w:multiLevelType w:val="hybridMultilevel"/>
    <w:tmpl w:val="B568FC92"/>
    <w:lvl w:ilvl="0" w:tplc="8D8CD5B2">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E9737FA"/>
    <w:multiLevelType w:val="hybridMultilevel"/>
    <w:tmpl w:val="EF620BAE"/>
    <w:lvl w:ilvl="0" w:tplc="91D0454C">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0255D13"/>
    <w:multiLevelType w:val="multilevel"/>
    <w:tmpl w:val="09EA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1A91743"/>
    <w:multiLevelType w:val="hybridMultilevel"/>
    <w:tmpl w:val="1CDC92EC"/>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33" w15:restartNumberingAfterBreak="0">
    <w:nsid w:val="221A7B06"/>
    <w:multiLevelType w:val="multilevel"/>
    <w:tmpl w:val="86784964"/>
    <w:lvl w:ilvl="0">
      <w:start w:val="1"/>
      <w:numFmt w:val="decimal"/>
      <w:suff w:val="nothing"/>
      <w:lvlText w:val="%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default"/>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28A47F0"/>
    <w:multiLevelType w:val="hybridMultilevel"/>
    <w:tmpl w:val="1DDE291E"/>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35" w15:restartNumberingAfterBreak="0">
    <w:nsid w:val="23EE13BE"/>
    <w:multiLevelType w:val="multilevel"/>
    <w:tmpl w:val="12FA5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62D33F1"/>
    <w:multiLevelType w:val="multilevel"/>
    <w:tmpl w:val="C5C0F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775699C"/>
    <w:multiLevelType w:val="hybridMultilevel"/>
    <w:tmpl w:val="BEFC63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97A6523"/>
    <w:multiLevelType w:val="hybridMultilevel"/>
    <w:tmpl w:val="82A21AFE"/>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9C5353F"/>
    <w:multiLevelType w:val="hybridMultilevel"/>
    <w:tmpl w:val="374E130E"/>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40" w15:restartNumberingAfterBreak="0">
    <w:nsid w:val="2AFB0A1E"/>
    <w:multiLevelType w:val="multilevel"/>
    <w:tmpl w:val="7E388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B76107E"/>
    <w:multiLevelType w:val="multilevel"/>
    <w:tmpl w:val="2C8C5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CCE21BC"/>
    <w:multiLevelType w:val="hybridMultilevel"/>
    <w:tmpl w:val="B40CB080"/>
    <w:lvl w:ilvl="0" w:tplc="66B2256C">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43" w15:restartNumberingAfterBreak="0">
    <w:nsid w:val="2DA67960"/>
    <w:multiLevelType w:val="hybridMultilevel"/>
    <w:tmpl w:val="500C5C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E967A36"/>
    <w:multiLevelType w:val="multilevel"/>
    <w:tmpl w:val="AA9A5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03A4D35"/>
    <w:multiLevelType w:val="multilevel"/>
    <w:tmpl w:val="B194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0486586"/>
    <w:multiLevelType w:val="hybridMultilevel"/>
    <w:tmpl w:val="F5CA104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3098775E"/>
    <w:multiLevelType w:val="multilevel"/>
    <w:tmpl w:val="65447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251168E"/>
    <w:multiLevelType w:val="multilevel"/>
    <w:tmpl w:val="17047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384118F"/>
    <w:multiLevelType w:val="multilevel"/>
    <w:tmpl w:val="BEF0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4A9044D"/>
    <w:multiLevelType w:val="multilevel"/>
    <w:tmpl w:val="8A5A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5040E8C"/>
    <w:multiLevelType w:val="multilevel"/>
    <w:tmpl w:val="7A9AD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58E3FBE"/>
    <w:multiLevelType w:val="hybridMultilevel"/>
    <w:tmpl w:val="F7366BE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35E72BF5"/>
    <w:multiLevelType w:val="multilevel"/>
    <w:tmpl w:val="A1723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77B3136"/>
    <w:multiLevelType w:val="multilevel"/>
    <w:tmpl w:val="0F662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7BA10BC"/>
    <w:multiLevelType w:val="hybridMultilevel"/>
    <w:tmpl w:val="7D64E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A43620F"/>
    <w:multiLevelType w:val="hybridMultilevel"/>
    <w:tmpl w:val="3C8AC824"/>
    <w:lvl w:ilvl="0" w:tplc="66B2256C">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57" w15:restartNumberingAfterBreak="0">
    <w:nsid w:val="3A5A5BF1"/>
    <w:multiLevelType w:val="multilevel"/>
    <w:tmpl w:val="D24C5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AD12262"/>
    <w:multiLevelType w:val="multilevel"/>
    <w:tmpl w:val="730C1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B056800"/>
    <w:multiLevelType w:val="hybridMultilevel"/>
    <w:tmpl w:val="48B24BC2"/>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60" w15:restartNumberingAfterBreak="0">
    <w:nsid w:val="3BEF080C"/>
    <w:multiLevelType w:val="multilevel"/>
    <w:tmpl w:val="DCD8D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C276F66"/>
    <w:multiLevelType w:val="multilevel"/>
    <w:tmpl w:val="F25C5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C8B6DE3"/>
    <w:multiLevelType w:val="hybridMultilevel"/>
    <w:tmpl w:val="E68ACDBC"/>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63" w15:restartNumberingAfterBreak="0">
    <w:nsid w:val="3CA42B1D"/>
    <w:multiLevelType w:val="multilevel"/>
    <w:tmpl w:val="A10CD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DC73E71"/>
    <w:multiLevelType w:val="multilevel"/>
    <w:tmpl w:val="FA2E3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E730ADE"/>
    <w:multiLevelType w:val="multilevel"/>
    <w:tmpl w:val="238289AC"/>
    <w:lvl w:ilvl="0">
      <w:start w:val="5"/>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200" w:hanging="1800"/>
      </w:pPr>
      <w:rPr>
        <w:rFonts w:hint="default"/>
      </w:rPr>
    </w:lvl>
  </w:abstractNum>
  <w:abstractNum w:abstractNumId="66" w15:restartNumberingAfterBreak="0">
    <w:nsid w:val="3FE02FFF"/>
    <w:multiLevelType w:val="hybridMultilevel"/>
    <w:tmpl w:val="0DA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1C571F8"/>
    <w:multiLevelType w:val="multilevel"/>
    <w:tmpl w:val="E90AB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1D41B88"/>
    <w:multiLevelType w:val="multilevel"/>
    <w:tmpl w:val="E0940A50"/>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9" w15:restartNumberingAfterBreak="0">
    <w:nsid w:val="42050339"/>
    <w:multiLevelType w:val="hybridMultilevel"/>
    <w:tmpl w:val="A1442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28642CC"/>
    <w:multiLevelType w:val="multilevel"/>
    <w:tmpl w:val="789E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2B614D4"/>
    <w:multiLevelType w:val="hybridMultilevel"/>
    <w:tmpl w:val="674657B8"/>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32D46AF"/>
    <w:multiLevelType w:val="hybridMultilevel"/>
    <w:tmpl w:val="C8447C46"/>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73" w15:restartNumberingAfterBreak="0">
    <w:nsid w:val="433C0BA1"/>
    <w:multiLevelType w:val="multilevel"/>
    <w:tmpl w:val="9EDCF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36D622A"/>
    <w:multiLevelType w:val="hybridMultilevel"/>
    <w:tmpl w:val="6E869D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4B52703"/>
    <w:multiLevelType w:val="multilevel"/>
    <w:tmpl w:val="44B52703"/>
    <w:lvl w:ilvl="0">
      <w:start w:val="4"/>
      <w:numFmt w:val="decimal"/>
      <w:lvlText w:val="%1"/>
      <w:lvlJc w:val="left"/>
      <w:pPr>
        <w:ind w:left="580" w:hanging="360"/>
      </w:pPr>
      <w:rPr>
        <w:rFonts w:hint="default"/>
      </w:rPr>
    </w:lvl>
    <w:lvl w:ilvl="1">
      <w:start w:val="1"/>
      <w:numFmt w:val="lowerLetter"/>
      <w:lvlText w:val="%2."/>
      <w:lvlJc w:val="left"/>
      <w:pPr>
        <w:ind w:left="1300" w:hanging="360"/>
      </w:pPr>
    </w:lvl>
    <w:lvl w:ilvl="2">
      <w:start w:val="1"/>
      <w:numFmt w:val="lowerRoman"/>
      <w:lvlText w:val="%3."/>
      <w:lvlJc w:val="right"/>
      <w:pPr>
        <w:ind w:left="2020" w:hanging="180"/>
      </w:pPr>
    </w:lvl>
    <w:lvl w:ilvl="3">
      <w:start w:val="1"/>
      <w:numFmt w:val="decimal"/>
      <w:lvlText w:val="%4."/>
      <w:lvlJc w:val="left"/>
      <w:pPr>
        <w:ind w:left="2740" w:hanging="360"/>
      </w:pPr>
    </w:lvl>
    <w:lvl w:ilvl="4">
      <w:start w:val="1"/>
      <w:numFmt w:val="lowerLetter"/>
      <w:lvlText w:val="%5."/>
      <w:lvlJc w:val="left"/>
      <w:pPr>
        <w:ind w:left="3460" w:hanging="360"/>
      </w:pPr>
    </w:lvl>
    <w:lvl w:ilvl="5">
      <w:start w:val="1"/>
      <w:numFmt w:val="lowerRoman"/>
      <w:lvlText w:val="%6."/>
      <w:lvlJc w:val="right"/>
      <w:pPr>
        <w:ind w:left="4180" w:hanging="180"/>
      </w:pPr>
    </w:lvl>
    <w:lvl w:ilvl="6">
      <w:start w:val="1"/>
      <w:numFmt w:val="decimal"/>
      <w:lvlText w:val="%7."/>
      <w:lvlJc w:val="left"/>
      <w:pPr>
        <w:ind w:left="4900" w:hanging="360"/>
      </w:pPr>
    </w:lvl>
    <w:lvl w:ilvl="7">
      <w:start w:val="1"/>
      <w:numFmt w:val="lowerLetter"/>
      <w:lvlText w:val="%8."/>
      <w:lvlJc w:val="left"/>
      <w:pPr>
        <w:ind w:left="5620" w:hanging="360"/>
      </w:pPr>
    </w:lvl>
    <w:lvl w:ilvl="8">
      <w:start w:val="1"/>
      <w:numFmt w:val="lowerRoman"/>
      <w:lvlText w:val="%9."/>
      <w:lvlJc w:val="right"/>
      <w:pPr>
        <w:ind w:left="6340" w:hanging="180"/>
      </w:pPr>
    </w:lvl>
  </w:abstractNum>
  <w:abstractNum w:abstractNumId="76" w15:restartNumberingAfterBreak="0">
    <w:nsid w:val="45D77B2A"/>
    <w:multiLevelType w:val="hybridMultilevel"/>
    <w:tmpl w:val="A7980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751363A"/>
    <w:multiLevelType w:val="hybridMultilevel"/>
    <w:tmpl w:val="3BB87D94"/>
    <w:lvl w:ilvl="0" w:tplc="66B2256C">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8" w15:restartNumberingAfterBreak="0">
    <w:nsid w:val="4876129C"/>
    <w:multiLevelType w:val="multilevel"/>
    <w:tmpl w:val="195A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8A95150"/>
    <w:multiLevelType w:val="hybridMultilevel"/>
    <w:tmpl w:val="3B86F3A6"/>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48EA0BCB"/>
    <w:multiLevelType w:val="hybridMultilevel"/>
    <w:tmpl w:val="2EC0C0FA"/>
    <w:lvl w:ilvl="0" w:tplc="89AAB978">
      <w:numFmt w:val="bullet"/>
      <w:lvlText w:val="•"/>
      <w:lvlJc w:val="left"/>
      <w:pPr>
        <w:ind w:left="1796" w:hanging="360"/>
      </w:pPr>
      <w:rPr>
        <w:rFonts w:ascii="SimSun" w:eastAsia="SimSun" w:hAnsi="SimSun" w:cs="Times New Roman" w:hint="eastAsia"/>
      </w:rPr>
    </w:lvl>
    <w:lvl w:ilvl="1" w:tplc="10090003" w:tentative="1">
      <w:start w:val="1"/>
      <w:numFmt w:val="bullet"/>
      <w:lvlText w:val="o"/>
      <w:lvlJc w:val="left"/>
      <w:pPr>
        <w:ind w:left="2443" w:hanging="360"/>
      </w:pPr>
      <w:rPr>
        <w:rFonts w:ascii="Courier New" w:hAnsi="Courier New" w:cs="Courier New" w:hint="default"/>
      </w:rPr>
    </w:lvl>
    <w:lvl w:ilvl="2" w:tplc="10090005" w:tentative="1">
      <w:start w:val="1"/>
      <w:numFmt w:val="bullet"/>
      <w:lvlText w:val=""/>
      <w:lvlJc w:val="left"/>
      <w:pPr>
        <w:ind w:left="3163" w:hanging="360"/>
      </w:pPr>
      <w:rPr>
        <w:rFonts w:ascii="Wingdings" w:hAnsi="Wingdings" w:hint="default"/>
      </w:rPr>
    </w:lvl>
    <w:lvl w:ilvl="3" w:tplc="10090001" w:tentative="1">
      <w:start w:val="1"/>
      <w:numFmt w:val="bullet"/>
      <w:lvlText w:val=""/>
      <w:lvlJc w:val="left"/>
      <w:pPr>
        <w:ind w:left="3883" w:hanging="360"/>
      </w:pPr>
      <w:rPr>
        <w:rFonts w:ascii="Symbol" w:hAnsi="Symbol" w:hint="default"/>
      </w:rPr>
    </w:lvl>
    <w:lvl w:ilvl="4" w:tplc="10090003" w:tentative="1">
      <w:start w:val="1"/>
      <w:numFmt w:val="bullet"/>
      <w:lvlText w:val="o"/>
      <w:lvlJc w:val="left"/>
      <w:pPr>
        <w:ind w:left="4603" w:hanging="360"/>
      </w:pPr>
      <w:rPr>
        <w:rFonts w:ascii="Courier New" w:hAnsi="Courier New" w:cs="Courier New" w:hint="default"/>
      </w:rPr>
    </w:lvl>
    <w:lvl w:ilvl="5" w:tplc="10090005" w:tentative="1">
      <w:start w:val="1"/>
      <w:numFmt w:val="bullet"/>
      <w:lvlText w:val=""/>
      <w:lvlJc w:val="left"/>
      <w:pPr>
        <w:ind w:left="5323" w:hanging="360"/>
      </w:pPr>
      <w:rPr>
        <w:rFonts w:ascii="Wingdings" w:hAnsi="Wingdings" w:hint="default"/>
      </w:rPr>
    </w:lvl>
    <w:lvl w:ilvl="6" w:tplc="10090001" w:tentative="1">
      <w:start w:val="1"/>
      <w:numFmt w:val="bullet"/>
      <w:lvlText w:val=""/>
      <w:lvlJc w:val="left"/>
      <w:pPr>
        <w:ind w:left="6043" w:hanging="360"/>
      </w:pPr>
      <w:rPr>
        <w:rFonts w:ascii="Symbol" w:hAnsi="Symbol" w:hint="default"/>
      </w:rPr>
    </w:lvl>
    <w:lvl w:ilvl="7" w:tplc="10090003" w:tentative="1">
      <w:start w:val="1"/>
      <w:numFmt w:val="bullet"/>
      <w:lvlText w:val="o"/>
      <w:lvlJc w:val="left"/>
      <w:pPr>
        <w:ind w:left="6763" w:hanging="360"/>
      </w:pPr>
      <w:rPr>
        <w:rFonts w:ascii="Courier New" w:hAnsi="Courier New" w:cs="Courier New" w:hint="default"/>
      </w:rPr>
    </w:lvl>
    <w:lvl w:ilvl="8" w:tplc="10090005" w:tentative="1">
      <w:start w:val="1"/>
      <w:numFmt w:val="bullet"/>
      <w:lvlText w:val=""/>
      <w:lvlJc w:val="left"/>
      <w:pPr>
        <w:ind w:left="7483" w:hanging="360"/>
      </w:pPr>
      <w:rPr>
        <w:rFonts w:ascii="Wingdings" w:hAnsi="Wingdings" w:hint="default"/>
      </w:rPr>
    </w:lvl>
  </w:abstractNum>
  <w:abstractNum w:abstractNumId="81" w15:restartNumberingAfterBreak="0">
    <w:nsid w:val="49D83A88"/>
    <w:multiLevelType w:val="multilevel"/>
    <w:tmpl w:val="870C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A9E6653"/>
    <w:multiLevelType w:val="multilevel"/>
    <w:tmpl w:val="4EDCA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B4316D3"/>
    <w:multiLevelType w:val="hybridMultilevel"/>
    <w:tmpl w:val="92D21D3C"/>
    <w:lvl w:ilvl="0" w:tplc="24FEB078">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4CFE6339"/>
    <w:multiLevelType w:val="multilevel"/>
    <w:tmpl w:val="C23A9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E2E7E51"/>
    <w:multiLevelType w:val="multilevel"/>
    <w:tmpl w:val="7E7CC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E6E2AAD"/>
    <w:multiLevelType w:val="hybridMultilevel"/>
    <w:tmpl w:val="DB54A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FE309E0"/>
    <w:multiLevelType w:val="multilevel"/>
    <w:tmpl w:val="F4D88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0674F2B"/>
    <w:multiLevelType w:val="multilevel"/>
    <w:tmpl w:val="C34CD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0DC5E62"/>
    <w:multiLevelType w:val="multilevel"/>
    <w:tmpl w:val="0442C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0E77193"/>
    <w:multiLevelType w:val="hybridMultilevel"/>
    <w:tmpl w:val="D5EC3ECE"/>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91" w15:restartNumberingAfterBreak="0">
    <w:nsid w:val="51805F0F"/>
    <w:multiLevelType w:val="hybridMultilevel"/>
    <w:tmpl w:val="F886B042"/>
    <w:lvl w:ilvl="0" w:tplc="91D0454C">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2362445"/>
    <w:multiLevelType w:val="multilevel"/>
    <w:tmpl w:val="A896E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3970FA1"/>
    <w:multiLevelType w:val="hybridMultilevel"/>
    <w:tmpl w:val="6D2EF380"/>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3EC4FC0"/>
    <w:multiLevelType w:val="hybridMultilevel"/>
    <w:tmpl w:val="8A28AECC"/>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95" w15:restartNumberingAfterBreak="0">
    <w:nsid w:val="546202C6"/>
    <w:multiLevelType w:val="multilevel"/>
    <w:tmpl w:val="39B2F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4940B36"/>
    <w:multiLevelType w:val="hybridMultilevel"/>
    <w:tmpl w:val="78EA432A"/>
    <w:lvl w:ilvl="0" w:tplc="66B2256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54F17715"/>
    <w:multiLevelType w:val="multilevel"/>
    <w:tmpl w:val="5852A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5CA603F"/>
    <w:multiLevelType w:val="hybridMultilevel"/>
    <w:tmpl w:val="1FD82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6B63BD7"/>
    <w:multiLevelType w:val="hybridMultilevel"/>
    <w:tmpl w:val="B3321B5A"/>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73A032B"/>
    <w:multiLevelType w:val="multilevel"/>
    <w:tmpl w:val="27F8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7C9062A"/>
    <w:multiLevelType w:val="multilevel"/>
    <w:tmpl w:val="F86E3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80635B4"/>
    <w:multiLevelType w:val="hybridMultilevel"/>
    <w:tmpl w:val="F35C913C"/>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03" w15:restartNumberingAfterBreak="0">
    <w:nsid w:val="582E2284"/>
    <w:multiLevelType w:val="multilevel"/>
    <w:tmpl w:val="C7A6D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8347F58"/>
    <w:multiLevelType w:val="hybridMultilevel"/>
    <w:tmpl w:val="67A6CD10"/>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587A1152"/>
    <w:multiLevelType w:val="multilevel"/>
    <w:tmpl w:val="6D78E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8D51A24"/>
    <w:multiLevelType w:val="multilevel"/>
    <w:tmpl w:val="DC60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A6759AA"/>
    <w:multiLevelType w:val="hybridMultilevel"/>
    <w:tmpl w:val="4DE23E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5C1A2DB3"/>
    <w:multiLevelType w:val="hybridMultilevel"/>
    <w:tmpl w:val="EB1C371E"/>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109" w15:restartNumberingAfterBreak="0">
    <w:nsid w:val="5C4A4A2D"/>
    <w:multiLevelType w:val="multilevel"/>
    <w:tmpl w:val="AC084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D571361"/>
    <w:multiLevelType w:val="multilevel"/>
    <w:tmpl w:val="26063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EFD4E46"/>
    <w:multiLevelType w:val="hybridMultilevel"/>
    <w:tmpl w:val="C8C6DA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2" w15:restartNumberingAfterBreak="0">
    <w:nsid w:val="5F783C89"/>
    <w:multiLevelType w:val="multilevel"/>
    <w:tmpl w:val="1AF45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FD65314"/>
    <w:multiLevelType w:val="hybridMultilevel"/>
    <w:tmpl w:val="FEB4ED9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4" w15:restartNumberingAfterBreak="0">
    <w:nsid w:val="606841DE"/>
    <w:multiLevelType w:val="hybridMultilevel"/>
    <w:tmpl w:val="287A23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5" w15:restartNumberingAfterBreak="0">
    <w:nsid w:val="61F7131D"/>
    <w:multiLevelType w:val="hybridMultilevel"/>
    <w:tmpl w:val="F140C6B8"/>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30877C2"/>
    <w:multiLevelType w:val="multilevel"/>
    <w:tmpl w:val="3ED85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3270D1B"/>
    <w:multiLevelType w:val="multilevel"/>
    <w:tmpl w:val="F45E6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34357F6"/>
    <w:multiLevelType w:val="hybridMultilevel"/>
    <w:tmpl w:val="7F9E6DB8"/>
    <w:lvl w:ilvl="0" w:tplc="AA4EE818">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3FF7D65"/>
    <w:multiLevelType w:val="hybridMultilevel"/>
    <w:tmpl w:val="B7BEA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4BB1A51"/>
    <w:multiLevelType w:val="hybridMultilevel"/>
    <w:tmpl w:val="968E3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66226DC1"/>
    <w:multiLevelType w:val="multilevel"/>
    <w:tmpl w:val="AF0AA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7711D0F"/>
    <w:multiLevelType w:val="hybridMultilevel"/>
    <w:tmpl w:val="F8649AA4"/>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7880960"/>
    <w:multiLevelType w:val="multilevel"/>
    <w:tmpl w:val="D5444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8571377"/>
    <w:multiLevelType w:val="hybridMultilevel"/>
    <w:tmpl w:val="C4AEC8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9BB712D"/>
    <w:multiLevelType w:val="hybridMultilevel"/>
    <w:tmpl w:val="C3CAB018"/>
    <w:lvl w:ilvl="0" w:tplc="91D0454C">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69C27916"/>
    <w:multiLevelType w:val="multilevel"/>
    <w:tmpl w:val="145A0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C42613C"/>
    <w:multiLevelType w:val="hybridMultilevel"/>
    <w:tmpl w:val="00924694"/>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128" w15:restartNumberingAfterBreak="0">
    <w:nsid w:val="6CFC55C9"/>
    <w:multiLevelType w:val="hybridMultilevel"/>
    <w:tmpl w:val="7098F1BC"/>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6E270D28"/>
    <w:multiLevelType w:val="hybridMultilevel"/>
    <w:tmpl w:val="C7080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EA80087"/>
    <w:multiLevelType w:val="hybridMultilevel"/>
    <w:tmpl w:val="E308694C"/>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31" w15:restartNumberingAfterBreak="0">
    <w:nsid w:val="6ECA032E"/>
    <w:multiLevelType w:val="multilevel"/>
    <w:tmpl w:val="710AF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ED062D8"/>
    <w:multiLevelType w:val="multilevel"/>
    <w:tmpl w:val="66C4E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0663A5A"/>
    <w:multiLevelType w:val="hybridMultilevel"/>
    <w:tmpl w:val="8CE001A4"/>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134" w15:restartNumberingAfterBreak="0">
    <w:nsid w:val="729D3411"/>
    <w:multiLevelType w:val="multilevel"/>
    <w:tmpl w:val="4832F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3485F22"/>
    <w:multiLevelType w:val="hybridMultilevel"/>
    <w:tmpl w:val="CDDAC416"/>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136" w15:restartNumberingAfterBreak="0">
    <w:nsid w:val="749A046A"/>
    <w:multiLevelType w:val="multilevel"/>
    <w:tmpl w:val="4C1C6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55508AB"/>
    <w:multiLevelType w:val="hybridMultilevel"/>
    <w:tmpl w:val="533A2F82"/>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138" w15:restartNumberingAfterBreak="0">
    <w:nsid w:val="75A21250"/>
    <w:multiLevelType w:val="multilevel"/>
    <w:tmpl w:val="7D441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695711F"/>
    <w:multiLevelType w:val="multilevel"/>
    <w:tmpl w:val="03D441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6EB5553"/>
    <w:multiLevelType w:val="multilevel"/>
    <w:tmpl w:val="76EB5553"/>
    <w:lvl w:ilvl="0">
      <w:start w:val="1"/>
      <w:numFmt w:val="decimal"/>
      <w:lvlText w:val="%1."/>
      <w:lvlJc w:val="left"/>
      <w:pPr>
        <w:ind w:left="1068" w:hanging="360"/>
      </w:pPr>
      <w:rPr>
        <w:rFonts w:hint="default"/>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41" w15:restartNumberingAfterBreak="0">
    <w:nsid w:val="793D67BE"/>
    <w:multiLevelType w:val="hybridMultilevel"/>
    <w:tmpl w:val="D4E86A0A"/>
    <w:lvl w:ilvl="0" w:tplc="91D0454C">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7AD0542F"/>
    <w:multiLevelType w:val="multilevel"/>
    <w:tmpl w:val="C9D0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B1A6BE8"/>
    <w:multiLevelType w:val="multilevel"/>
    <w:tmpl w:val="035E6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BCE5781"/>
    <w:multiLevelType w:val="hybridMultilevel"/>
    <w:tmpl w:val="54D048E4"/>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7CE40B2F"/>
    <w:multiLevelType w:val="hybridMultilevel"/>
    <w:tmpl w:val="5F468FCA"/>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7D864A77"/>
    <w:multiLevelType w:val="multilevel"/>
    <w:tmpl w:val="EEBC3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0357175">
    <w:abstractNumId w:val="140"/>
  </w:num>
  <w:num w:numId="2" w16cid:durableId="784465999">
    <w:abstractNumId w:val="75"/>
  </w:num>
  <w:num w:numId="3" w16cid:durableId="1991861269">
    <w:abstractNumId w:val="21"/>
  </w:num>
  <w:num w:numId="4" w16cid:durableId="299500004">
    <w:abstractNumId w:val="58"/>
  </w:num>
  <w:num w:numId="5" w16cid:durableId="228930164">
    <w:abstractNumId w:val="121"/>
  </w:num>
  <w:num w:numId="6" w16cid:durableId="511183274">
    <w:abstractNumId w:val="40"/>
  </w:num>
  <w:num w:numId="7" w16cid:durableId="923878503">
    <w:abstractNumId w:val="33"/>
  </w:num>
  <w:num w:numId="8" w16cid:durableId="1382048595">
    <w:abstractNumId w:val="33"/>
    <w:lvlOverride w:ilvl="0">
      <w:lvl w:ilvl="0">
        <w:start w:val="1"/>
        <w:numFmt w:val="decimal"/>
        <w:suff w:val="nothing"/>
        <w:lvlText w:val="%1.  "/>
        <w:lvlJc w:val="left"/>
        <w:pPr>
          <w:ind w:left="0" w:firstLine="0"/>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suff w:val="nothing"/>
        <w:lvlText w:val="%1.%2.%3 "/>
        <w:lvlJc w:val="left"/>
        <w:pPr>
          <w:ind w:left="1418" w:hanging="567"/>
        </w:pPr>
        <w:rPr>
          <w:rFonts w:hint="default"/>
          <w:sz w:val="24"/>
          <w:szCs w:val="24"/>
        </w:rPr>
      </w:lvl>
    </w:lvlOverride>
    <w:lvlOverride w:ilvl="3">
      <w:lvl w:ilvl="3">
        <w:start w:val="1"/>
        <w:numFmt w:val="decima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9" w16cid:durableId="1771779368">
    <w:abstractNumId w:val="80"/>
  </w:num>
  <w:num w:numId="10" w16cid:durableId="907114305">
    <w:abstractNumId w:val="0"/>
  </w:num>
  <w:num w:numId="11" w16cid:durableId="294992063">
    <w:abstractNumId w:val="65"/>
  </w:num>
  <w:num w:numId="12" w16cid:durableId="1730617248">
    <w:abstractNumId w:val="135"/>
  </w:num>
  <w:num w:numId="13" w16cid:durableId="1365473685">
    <w:abstractNumId w:val="34"/>
  </w:num>
  <w:num w:numId="14" w16cid:durableId="687373305">
    <w:abstractNumId w:val="90"/>
  </w:num>
  <w:num w:numId="15" w16cid:durableId="1385332514">
    <w:abstractNumId w:val="32"/>
  </w:num>
  <w:num w:numId="16" w16cid:durableId="1357466258">
    <w:abstractNumId w:val="137"/>
  </w:num>
  <w:num w:numId="17" w16cid:durableId="1093087700">
    <w:abstractNumId w:val="93"/>
  </w:num>
  <w:num w:numId="18" w16cid:durableId="1653438847">
    <w:abstractNumId w:val="94"/>
  </w:num>
  <w:num w:numId="19" w16cid:durableId="61100733">
    <w:abstractNumId w:val="133"/>
  </w:num>
  <w:num w:numId="20" w16cid:durableId="718240547">
    <w:abstractNumId w:val="59"/>
  </w:num>
  <w:num w:numId="21" w16cid:durableId="780996560">
    <w:abstractNumId w:val="72"/>
  </w:num>
  <w:num w:numId="22" w16cid:durableId="275523822">
    <w:abstractNumId w:val="108"/>
  </w:num>
  <w:num w:numId="23" w16cid:durableId="71002448">
    <w:abstractNumId w:val="127"/>
  </w:num>
  <w:num w:numId="24" w16cid:durableId="2064792941">
    <w:abstractNumId w:val="62"/>
  </w:num>
  <w:num w:numId="25" w16cid:durableId="1398741372">
    <w:abstractNumId w:val="102"/>
  </w:num>
  <w:num w:numId="26" w16cid:durableId="652759829">
    <w:abstractNumId w:val="8"/>
  </w:num>
  <w:num w:numId="27" w16cid:durableId="1247573422">
    <w:abstractNumId w:val="130"/>
  </w:num>
  <w:num w:numId="28" w16cid:durableId="682584431">
    <w:abstractNumId w:val="27"/>
  </w:num>
  <w:num w:numId="29" w16cid:durableId="209612718">
    <w:abstractNumId w:val="39"/>
  </w:num>
  <w:num w:numId="30" w16cid:durableId="1843860008">
    <w:abstractNumId w:val="42"/>
  </w:num>
  <w:num w:numId="31" w16cid:durableId="1852378504">
    <w:abstractNumId w:val="77"/>
  </w:num>
  <w:num w:numId="32" w16cid:durableId="1617833117">
    <w:abstractNumId w:val="56"/>
  </w:num>
  <w:num w:numId="33" w16cid:durableId="971977798">
    <w:abstractNumId w:val="13"/>
  </w:num>
  <w:num w:numId="34" w16cid:durableId="1936400428">
    <w:abstractNumId w:val="124"/>
  </w:num>
  <w:num w:numId="35" w16cid:durableId="197396623">
    <w:abstractNumId w:val="4"/>
  </w:num>
  <w:num w:numId="36" w16cid:durableId="1723020296">
    <w:abstractNumId w:val="107"/>
  </w:num>
  <w:num w:numId="37" w16cid:durableId="458257216">
    <w:abstractNumId w:val="43"/>
  </w:num>
  <w:num w:numId="38" w16cid:durableId="918364103">
    <w:abstractNumId w:val="74"/>
  </w:num>
  <w:num w:numId="39" w16cid:durableId="760300559">
    <w:abstractNumId w:val="37"/>
  </w:num>
  <w:num w:numId="40" w16cid:durableId="1267495152">
    <w:abstractNumId w:val="2"/>
  </w:num>
  <w:num w:numId="41" w16cid:durableId="527717209">
    <w:abstractNumId w:val="69"/>
  </w:num>
  <w:num w:numId="42" w16cid:durableId="373165275">
    <w:abstractNumId w:val="111"/>
  </w:num>
  <w:num w:numId="43" w16cid:durableId="595096603">
    <w:abstractNumId w:val="46"/>
  </w:num>
  <w:num w:numId="44" w16cid:durableId="2036688018">
    <w:abstractNumId w:val="113"/>
  </w:num>
  <w:num w:numId="45" w16cid:durableId="728847134">
    <w:abstractNumId w:val="52"/>
  </w:num>
  <w:num w:numId="46" w16cid:durableId="1298339466">
    <w:abstractNumId w:val="16"/>
  </w:num>
  <w:num w:numId="47" w16cid:durableId="735669260">
    <w:abstractNumId w:val="119"/>
  </w:num>
  <w:num w:numId="48" w16cid:durableId="753744091">
    <w:abstractNumId w:val="120"/>
  </w:num>
  <w:num w:numId="49" w16cid:durableId="366298518">
    <w:abstractNumId w:val="98"/>
  </w:num>
  <w:num w:numId="50" w16cid:durableId="629014965">
    <w:abstractNumId w:val="20"/>
  </w:num>
  <w:num w:numId="51" w16cid:durableId="1878852027">
    <w:abstractNumId w:val="83"/>
  </w:num>
  <w:num w:numId="52" w16cid:durableId="1199006936">
    <w:abstractNumId w:val="1"/>
  </w:num>
  <w:num w:numId="53" w16cid:durableId="498079596">
    <w:abstractNumId w:val="29"/>
  </w:num>
  <w:num w:numId="54" w16cid:durableId="1944652734">
    <w:abstractNumId w:val="68"/>
  </w:num>
  <w:num w:numId="55" w16cid:durableId="81026823">
    <w:abstractNumId w:val="86"/>
  </w:num>
  <w:num w:numId="56" w16cid:durableId="832449917">
    <w:abstractNumId w:val="66"/>
  </w:num>
  <w:num w:numId="57" w16cid:durableId="1332296530">
    <w:abstractNumId w:val="129"/>
  </w:num>
  <w:num w:numId="58" w16cid:durableId="810442392">
    <w:abstractNumId w:val="55"/>
  </w:num>
  <w:num w:numId="59" w16cid:durableId="1520851762">
    <w:abstractNumId w:val="76"/>
  </w:num>
  <w:num w:numId="60" w16cid:durableId="502477059">
    <w:abstractNumId w:val="114"/>
  </w:num>
  <w:num w:numId="61" w16cid:durableId="329990448">
    <w:abstractNumId w:val="19"/>
  </w:num>
  <w:num w:numId="62" w16cid:durableId="1029799933">
    <w:abstractNumId w:val="99"/>
  </w:num>
  <w:num w:numId="63" w16cid:durableId="1409382893">
    <w:abstractNumId w:val="104"/>
  </w:num>
  <w:num w:numId="64" w16cid:durableId="1311523944">
    <w:abstractNumId w:val="14"/>
  </w:num>
  <w:num w:numId="65" w16cid:durableId="809132130">
    <w:abstractNumId w:val="141"/>
  </w:num>
  <w:num w:numId="66" w16cid:durableId="1361929974">
    <w:abstractNumId w:val="71"/>
  </w:num>
  <w:num w:numId="67" w16cid:durableId="1152678059">
    <w:abstractNumId w:val="30"/>
  </w:num>
  <w:num w:numId="68" w16cid:durableId="1627009199">
    <w:abstractNumId w:val="122"/>
  </w:num>
  <w:num w:numId="69" w16cid:durableId="61874848">
    <w:abstractNumId w:val="91"/>
  </w:num>
  <w:num w:numId="70" w16cid:durableId="1053694125">
    <w:abstractNumId w:val="128"/>
  </w:num>
  <w:num w:numId="71" w16cid:durableId="2024234919">
    <w:abstractNumId w:val="125"/>
  </w:num>
  <w:num w:numId="72" w16cid:durableId="665986279">
    <w:abstractNumId w:val="145"/>
  </w:num>
  <w:num w:numId="73" w16cid:durableId="61685249">
    <w:abstractNumId w:val="115"/>
  </w:num>
  <w:num w:numId="74" w16cid:durableId="1836408711">
    <w:abstractNumId w:val="144"/>
  </w:num>
  <w:num w:numId="75" w16cid:durableId="1816490426">
    <w:abstractNumId w:val="79"/>
  </w:num>
  <w:num w:numId="76" w16cid:durableId="789518384">
    <w:abstractNumId w:val="61"/>
  </w:num>
  <w:num w:numId="77" w16cid:durableId="2126264689">
    <w:abstractNumId w:val="17"/>
  </w:num>
  <w:num w:numId="78" w16cid:durableId="1099330438">
    <w:abstractNumId w:val="123"/>
  </w:num>
  <w:num w:numId="79" w16cid:durableId="163593260">
    <w:abstractNumId w:val="136"/>
  </w:num>
  <w:num w:numId="80" w16cid:durableId="631636376">
    <w:abstractNumId w:val="92"/>
  </w:num>
  <w:num w:numId="81" w16cid:durableId="2126847281">
    <w:abstractNumId w:val="31"/>
  </w:num>
  <w:num w:numId="82" w16cid:durableId="1728145267">
    <w:abstractNumId w:val="25"/>
  </w:num>
  <w:num w:numId="83" w16cid:durableId="40059533">
    <w:abstractNumId w:val="132"/>
  </w:num>
  <w:num w:numId="84" w16cid:durableId="1395392960">
    <w:abstractNumId w:val="110"/>
  </w:num>
  <w:num w:numId="85" w16cid:durableId="391200919">
    <w:abstractNumId w:val="67"/>
  </w:num>
  <w:num w:numId="86" w16cid:durableId="1623535303">
    <w:abstractNumId w:val="28"/>
  </w:num>
  <w:num w:numId="87" w16cid:durableId="27992295">
    <w:abstractNumId w:val="88"/>
  </w:num>
  <w:num w:numId="88" w16cid:durableId="1128359462">
    <w:abstractNumId w:val="100"/>
  </w:num>
  <w:num w:numId="89" w16cid:durableId="2007896537">
    <w:abstractNumId w:val="146"/>
  </w:num>
  <w:num w:numId="90" w16cid:durableId="956183379">
    <w:abstractNumId w:val="82"/>
  </w:num>
  <w:num w:numId="91" w16cid:durableId="1299798828">
    <w:abstractNumId w:val="142"/>
  </w:num>
  <w:num w:numId="92" w16cid:durableId="1005596469">
    <w:abstractNumId w:val="63"/>
  </w:num>
  <w:num w:numId="93" w16cid:durableId="261767195">
    <w:abstractNumId w:val="35"/>
  </w:num>
  <w:num w:numId="94" w16cid:durableId="1628316489">
    <w:abstractNumId w:val="22"/>
  </w:num>
  <w:num w:numId="95" w16cid:durableId="1525903156">
    <w:abstractNumId w:val="116"/>
  </w:num>
  <w:num w:numId="96" w16cid:durableId="754088328">
    <w:abstractNumId w:val="105"/>
  </w:num>
  <w:num w:numId="97" w16cid:durableId="1089739173">
    <w:abstractNumId w:val="64"/>
  </w:num>
  <w:num w:numId="98" w16cid:durableId="1620725672">
    <w:abstractNumId w:val="38"/>
  </w:num>
  <w:num w:numId="99" w16cid:durableId="1396586301">
    <w:abstractNumId w:val="118"/>
  </w:num>
  <w:num w:numId="100" w16cid:durableId="412434961">
    <w:abstractNumId w:val="36"/>
  </w:num>
  <w:num w:numId="101" w16cid:durableId="1549143492">
    <w:abstractNumId w:val="103"/>
  </w:num>
  <w:num w:numId="102" w16cid:durableId="1101871765">
    <w:abstractNumId w:val="95"/>
  </w:num>
  <w:num w:numId="103" w16cid:durableId="1425684316">
    <w:abstractNumId w:val="26"/>
  </w:num>
  <w:num w:numId="104" w16cid:durableId="1941066674">
    <w:abstractNumId w:val="3"/>
  </w:num>
  <w:num w:numId="105" w16cid:durableId="1446848033">
    <w:abstractNumId w:val="24"/>
  </w:num>
  <w:num w:numId="106" w16cid:durableId="950429694">
    <w:abstractNumId w:val="47"/>
  </w:num>
  <w:num w:numId="107" w16cid:durableId="220410957">
    <w:abstractNumId w:val="57"/>
  </w:num>
  <w:num w:numId="108" w16cid:durableId="1527329928">
    <w:abstractNumId w:val="49"/>
  </w:num>
  <w:num w:numId="109" w16cid:durableId="643004902">
    <w:abstractNumId w:val="143"/>
  </w:num>
  <w:num w:numId="110" w16cid:durableId="668287180">
    <w:abstractNumId w:val="73"/>
  </w:num>
  <w:num w:numId="111" w16cid:durableId="912393528">
    <w:abstractNumId w:val="10"/>
  </w:num>
  <w:num w:numId="112" w16cid:durableId="1329946045">
    <w:abstractNumId w:val="131"/>
  </w:num>
  <w:num w:numId="113" w16cid:durableId="714622929">
    <w:abstractNumId w:val="139"/>
  </w:num>
  <w:num w:numId="114" w16cid:durableId="881330056">
    <w:abstractNumId w:val="134"/>
  </w:num>
  <w:num w:numId="115" w16cid:durableId="1281916451">
    <w:abstractNumId w:val="84"/>
  </w:num>
  <w:num w:numId="116" w16cid:durableId="544567211">
    <w:abstractNumId w:val="50"/>
  </w:num>
  <w:num w:numId="117" w16cid:durableId="93598177">
    <w:abstractNumId w:val="53"/>
  </w:num>
  <w:num w:numId="118" w16cid:durableId="545222606">
    <w:abstractNumId w:val="12"/>
  </w:num>
  <w:num w:numId="119" w16cid:durableId="1514610389">
    <w:abstractNumId w:val="41"/>
  </w:num>
  <w:num w:numId="120" w16cid:durableId="1563449207">
    <w:abstractNumId w:val="70"/>
  </w:num>
  <w:num w:numId="121" w16cid:durableId="394352055">
    <w:abstractNumId w:val="7"/>
  </w:num>
  <w:num w:numId="122" w16cid:durableId="1529683030">
    <w:abstractNumId w:val="96"/>
  </w:num>
  <w:num w:numId="123" w16cid:durableId="536964261">
    <w:abstractNumId w:val="18"/>
  </w:num>
  <w:num w:numId="124" w16cid:durableId="643001070">
    <w:abstractNumId w:val="97"/>
  </w:num>
  <w:num w:numId="125" w16cid:durableId="702632316">
    <w:abstractNumId w:val="126"/>
  </w:num>
  <w:num w:numId="126" w16cid:durableId="654913180">
    <w:abstractNumId w:val="85"/>
  </w:num>
  <w:num w:numId="127" w16cid:durableId="194926904">
    <w:abstractNumId w:val="48"/>
  </w:num>
  <w:num w:numId="128" w16cid:durableId="754593478">
    <w:abstractNumId w:val="9"/>
  </w:num>
  <w:num w:numId="129" w16cid:durableId="880476351">
    <w:abstractNumId w:val="44"/>
  </w:num>
  <w:num w:numId="130" w16cid:durableId="915869074">
    <w:abstractNumId w:val="87"/>
  </w:num>
  <w:num w:numId="131" w16cid:durableId="1308782968">
    <w:abstractNumId w:val="78"/>
  </w:num>
  <w:num w:numId="132" w16cid:durableId="1932349556">
    <w:abstractNumId w:val="117"/>
  </w:num>
  <w:num w:numId="133" w16cid:durableId="1537306541">
    <w:abstractNumId w:val="81"/>
  </w:num>
  <w:num w:numId="134" w16cid:durableId="409237601">
    <w:abstractNumId w:val="23"/>
  </w:num>
  <w:num w:numId="135" w16cid:durableId="608053200">
    <w:abstractNumId w:val="138"/>
  </w:num>
  <w:num w:numId="136" w16cid:durableId="10228319">
    <w:abstractNumId w:val="106"/>
  </w:num>
  <w:num w:numId="137" w16cid:durableId="786120390">
    <w:abstractNumId w:val="101"/>
  </w:num>
  <w:num w:numId="138" w16cid:durableId="1199777462">
    <w:abstractNumId w:val="6"/>
  </w:num>
  <w:num w:numId="139" w16cid:durableId="1073358962">
    <w:abstractNumId w:val="45"/>
  </w:num>
  <w:num w:numId="140" w16cid:durableId="1413551634">
    <w:abstractNumId w:val="109"/>
  </w:num>
  <w:num w:numId="141" w16cid:durableId="1462110547">
    <w:abstractNumId w:val="15"/>
  </w:num>
  <w:num w:numId="142" w16cid:durableId="392390243">
    <w:abstractNumId w:val="11"/>
  </w:num>
  <w:num w:numId="143" w16cid:durableId="1516990904">
    <w:abstractNumId w:val="60"/>
  </w:num>
  <w:num w:numId="144" w16cid:durableId="61756461">
    <w:abstractNumId w:val="112"/>
  </w:num>
  <w:num w:numId="145" w16cid:durableId="1327513579">
    <w:abstractNumId w:val="5"/>
  </w:num>
  <w:num w:numId="146" w16cid:durableId="404648093">
    <w:abstractNumId w:val="89"/>
  </w:num>
  <w:num w:numId="147" w16cid:durableId="1430200967">
    <w:abstractNumId w:val="51"/>
  </w:num>
  <w:num w:numId="148" w16cid:durableId="835920010">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5A"/>
    <w:rsid w:val="00004D53"/>
    <w:rsid w:val="00011DC2"/>
    <w:rsid w:val="00011FAC"/>
    <w:rsid w:val="00014494"/>
    <w:rsid w:val="00014531"/>
    <w:rsid w:val="000154B8"/>
    <w:rsid w:val="00015CE1"/>
    <w:rsid w:val="00020914"/>
    <w:rsid w:val="00021C9F"/>
    <w:rsid w:val="000224F0"/>
    <w:rsid w:val="00023453"/>
    <w:rsid w:val="00025212"/>
    <w:rsid w:val="000264EB"/>
    <w:rsid w:val="00030A31"/>
    <w:rsid w:val="00033FE2"/>
    <w:rsid w:val="00034512"/>
    <w:rsid w:val="000371F8"/>
    <w:rsid w:val="0003773D"/>
    <w:rsid w:val="00037DF3"/>
    <w:rsid w:val="00043A38"/>
    <w:rsid w:val="0005006D"/>
    <w:rsid w:val="000507E5"/>
    <w:rsid w:val="00050848"/>
    <w:rsid w:val="00051E12"/>
    <w:rsid w:val="00051F10"/>
    <w:rsid w:val="000522A4"/>
    <w:rsid w:val="0005242F"/>
    <w:rsid w:val="00053EC6"/>
    <w:rsid w:val="00055ABF"/>
    <w:rsid w:val="00055EC3"/>
    <w:rsid w:val="00056088"/>
    <w:rsid w:val="000565CE"/>
    <w:rsid w:val="00057238"/>
    <w:rsid w:val="000604B4"/>
    <w:rsid w:val="0006419A"/>
    <w:rsid w:val="0006423C"/>
    <w:rsid w:val="00066B83"/>
    <w:rsid w:val="00066DB3"/>
    <w:rsid w:val="00070DB2"/>
    <w:rsid w:val="00072756"/>
    <w:rsid w:val="00073BD0"/>
    <w:rsid w:val="00074055"/>
    <w:rsid w:val="0007487D"/>
    <w:rsid w:val="000807E3"/>
    <w:rsid w:val="00082CA2"/>
    <w:rsid w:val="00084464"/>
    <w:rsid w:val="000851BD"/>
    <w:rsid w:val="000858F5"/>
    <w:rsid w:val="00085C52"/>
    <w:rsid w:val="00085CF6"/>
    <w:rsid w:val="00086586"/>
    <w:rsid w:val="00086CB6"/>
    <w:rsid w:val="00087E5B"/>
    <w:rsid w:val="00090BA3"/>
    <w:rsid w:val="00090D73"/>
    <w:rsid w:val="00091920"/>
    <w:rsid w:val="00091976"/>
    <w:rsid w:val="00092501"/>
    <w:rsid w:val="00095E09"/>
    <w:rsid w:val="000963B2"/>
    <w:rsid w:val="00097932"/>
    <w:rsid w:val="000A057C"/>
    <w:rsid w:val="000A1FAD"/>
    <w:rsid w:val="000A2856"/>
    <w:rsid w:val="000A6FE7"/>
    <w:rsid w:val="000B1EF7"/>
    <w:rsid w:val="000B5682"/>
    <w:rsid w:val="000B6134"/>
    <w:rsid w:val="000B6759"/>
    <w:rsid w:val="000B69E6"/>
    <w:rsid w:val="000B71CA"/>
    <w:rsid w:val="000B76A2"/>
    <w:rsid w:val="000C0B00"/>
    <w:rsid w:val="000C118F"/>
    <w:rsid w:val="000C2139"/>
    <w:rsid w:val="000C25D1"/>
    <w:rsid w:val="000C299D"/>
    <w:rsid w:val="000C4A3D"/>
    <w:rsid w:val="000C56D8"/>
    <w:rsid w:val="000C6980"/>
    <w:rsid w:val="000C7D4F"/>
    <w:rsid w:val="000C7DF2"/>
    <w:rsid w:val="000D400E"/>
    <w:rsid w:val="000D45C6"/>
    <w:rsid w:val="000D653D"/>
    <w:rsid w:val="000D7228"/>
    <w:rsid w:val="000D743A"/>
    <w:rsid w:val="000E0C89"/>
    <w:rsid w:val="000E0E33"/>
    <w:rsid w:val="000E2219"/>
    <w:rsid w:val="000E27BE"/>
    <w:rsid w:val="000E4802"/>
    <w:rsid w:val="000E6A45"/>
    <w:rsid w:val="000F075B"/>
    <w:rsid w:val="000F2CA6"/>
    <w:rsid w:val="000F39E2"/>
    <w:rsid w:val="000F3EE8"/>
    <w:rsid w:val="000F7359"/>
    <w:rsid w:val="00100822"/>
    <w:rsid w:val="00100FEB"/>
    <w:rsid w:val="001024AE"/>
    <w:rsid w:val="0010273E"/>
    <w:rsid w:val="0010285A"/>
    <w:rsid w:val="00107595"/>
    <w:rsid w:val="001125D5"/>
    <w:rsid w:val="0011450C"/>
    <w:rsid w:val="0011611A"/>
    <w:rsid w:val="00116365"/>
    <w:rsid w:val="0011690D"/>
    <w:rsid w:val="001205F7"/>
    <w:rsid w:val="00120C3F"/>
    <w:rsid w:val="00120FCC"/>
    <w:rsid w:val="00121052"/>
    <w:rsid w:val="00121644"/>
    <w:rsid w:val="001231E1"/>
    <w:rsid w:val="0012449C"/>
    <w:rsid w:val="00124C46"/>
    <w:rsid w:val="00126E1E"/>
    <w:rsid w:val="00131179"/>
    <w:rsid w:val="00131372"/>
    <w:rsid w:val="0013156F"/>
    <w:rsid w:val="001326A2"/>
    <w:rsid w:val="00132DE9"/>
    <w:rsid w:val="00133D32"/>
    <w:rsid w:val="001377B6"/>
    <w:rsid w:val="001378AF"/>
    <w:rsid w:val="001404D2"/>
    <w:rsid w:val="0014053B"/>
    <w:rsid w:val="00140829"/>
    <w:rsid w:val="00141DBF"/>
    <w:rsid w:val="00142FDC"/>
    <w:rsid w:val="00145559"/>
    <w:rsid w:val="001476A5"/>
    <w:rsid w:val="0015049B"/>
    <w:rsid w:val="0015343A"/>
    <w:rsid w:val="00153523"/>
    <w:rsid w:val="00154955"/>
    <w:rsid w:val="00155DAB"/>
    <w:rsid w:val="00155FE8"/>
    <w:rsid w:val="00156127"/>
    <w:rsid w:val="0016000E"/>
    <w:rsid w:val="0016380C"/>
    <w:rsid w:val="00163FC0"/>
    <w:rsid w:val="0016693B"/>
    <w:rsid w:val="0016713F"/>
    <w:rsid w:val="00167825"/>
    <w:rsid w:val="00170DFD"/>
    <w:rsid w:val="00171418"/>
    <w:rsid w:val="00172181"/>
    <w:rsid w:val="001769EB"/>
    <w:rsid w:val="00176EE7"/>
    <w:rsid w:val="001806C3"/>
    <w:rsid w:val="00181F52"/>
    <w:rsid w:val="00182068"/>
    <w:rsid w:val="00182B72"/>
    <w:rsid w:val="00183C66"/>
    <w:rsid w:val="0018559A"/>
    <w:rsid w:val="00186B63"/>
    <w:rsid w:val="001877A2"/>
    <w:rsid w:val="001905AE"/>
    <w:rsid w:val="00190E4A"/>
    <w:rsid w:val="00190EC8"/>
    <w:rsid w:val="00193021"/>
    <w:rsid w:val="0019591A"/>
    <w:rsid w:val="00195A8E"/>
    <w:rsid w:val="001961A0"/>
    <w:rsid w:val="0019735D"/>
    <w:rsid w:val="001A0F9A"/>
    <w:rsid w:val="001A20D8"/>
    <w:rsid w:val="001A268E"/>
    <w:rsid w:val="001A60C7"/>
    <w:rsid w:val="001A7C9E"/>
    <w:rsid w:val="001B3F52"/>
    <w:rsid w:val="001B438B"/>
    <w:rsid w:val="001B4614"/>
    <w:rsid w:val="001B4A7C"/>
    <w:rsid w:val="001B6B15"/>
    <w:rsid w:val="001C6079"/>
    <w:rsid w:val="001C6497"/>
    <w:rsid w:val="001D0285"/>
    <w:rsid w:val="001D1F89"/>
    <w:rsid w:val="001D40B6"/>
    <w:rsid w:val="001D7459"/>
    <w:rsid w:val="001D7BB7"/>
    <w:rsid w:val="001E30DD"/>
    <w:rsid w:val="001E4CA8"/>
    <w:rsid w:val="001E5742"/>
    <w:rsid w:val="001E65CF"/>
    <w:rsid w:val="001E68CA"/>
    <w:rsid w:val="001F4233"/>
    <w:rsid w:val="001F4B50"/>
    <w:rsid w:val="001F4E6F"/>
    <w:rsid w:val="001F7150"/>
    <w:rsid w:val="001F7537"/>
    <w:rsid w:val="001F7E4F"/>
    <w:rsid w:val="002001EE"/>
    <w:rsid w:val="002022AF"/>
    <w:rsid w:val="00203D5C"/>
    <w:rsid w:val="002042A6"/>
    <w:rsid w:val="00204940"/>
    <w:rsid w:val="002067CE"/>
    <w:rsid w:val="00206BD1"/>
    <w:rsid w:val="00207A60"/>
    <w:rsid w:val="00211B79"/>
    <w:rsid w:val="002120A9"/>
    <w:rsid w:val="00212833"/>
    <w:rsid w:val="002129AA"/>
    <w:rsid w:val="002176DB"/>
    <w:rsid w:val="002200A9"/>
    <w:rsid w:val="00221C8B"/>
    <w:rsid w:val="00225110"/>
    <w:rsid w:val="00237DB3"/>
    <w:rsid w:val="002430DD"/>
    <w:rsid w:val="00243EC8"/>
    <w:rsid w:val="002441CE"/>
    <w:rsid w:val="0024595D"/>
    <w:rsid w:val="00246BC5"/>
    <w:rsid w:val="002509A5"/>
    <w:rsid w:val="002510AA"/>
    <w:rsid w:val="00251588"/>
    <w:rsid w:val="002516F4"/>
    <w:rsid w:val="00253EE9"/>
    <w:rsid w:val="00254040"/>
    <w:rsid w:val="00256BDE"/>
    <w:rsid w:val="00260446"/>
    <w:rsid w:val="0026044D"/>
    <w:rsid w:val="00262F7E"/>
    <w:rsid w:val="00267CDB"/>
    <w:rsid w:val="00271359"/>
    <w:rsid w:val="00271438"/>
    <w:rsid w:val="00273C02"/>
    <w:rsid w:val="002766FD"/>
    <w:rsid w:val="002768DF"/>
    <w:rsid w:val="00276FEE"/>
    <w:rsid w:val="0028012D"/>
    <w:rsid w:val="00281661"/>
    <w:rsid w:val="0028271A"/>
    <w:rsid w:val="00282C1B"/>
    <w:rsid w:val="0028342C"/>
    <w:rsid w:val="00291FB3"/>
    <w:rsid w:val="00293CFD"/>
    <w:rsid w:val="002951CE"/>
    <w:rsid w:val="002A0095"/>
    <w:rsid w:val="002A629D"/>
    <w:rsid w:val="002A6720"/>
    <w:rsid w:val="002A714F"/>
    <w:rsid w:val="002B029C"/>
    <w:rsid w:val="002B2D0C"/>
    <w:rsid w:val="002B3FB3"/>
    <w:rsid w:val="002B5146"/>
    <w:rsid w:val="002B6B96"/>
    <w:rsid w:val="002B6BAB"/>
    <w:rsid w:val="002B7B8C"/>
    <w:rsid w:val="002C076B"/>
    <w:rsid w:val="002C2F21"/>
    <w:rsid w:val="002C3074"/>
    <w:rsid w:val="002C3B2D"/>
    <w:rsid w:val="002C4AAD"/>
    <w:rsid w:val="002C4BEC"/>
    <w:rsid w:val="002C65F3"/>
    <w:rsid w:val="002C6EE0"/>
    <w:rsid w:val="002D11E0"/>
    <w:rsid w:val="002D1A08"/>
    <w:rsid w:val="002D345E"/>
    <w:rsid w:val="002D3B9A"/>
    <w:rsid w:val="002D4289"/>
    <w:rsid w:val="002D4D77"/>
    <w:rsid w:val="002D569D"/>
    <w:rsid w:val="002D7397"/>
    <w:rsid w:val="002E0181"/>
    <w:rsid w:val="002E094B"/>
    <w:rsid w:val="002E0B64"/>
    <w:rsid w:val="002E1803"/>
    <w:rsid w:val="002E1A6F"/>
    <w:rsid w:val="002E26CC"/>
    <w:rsid w:val="002E3536"/>
    <w:rsid w:val="002E39E0"/>
    <w:rsid w:val="002E3D39"/>
    <w:rsid w:val="002E65FF"/>
    <w:rsid w:val="002E6C8B"/>
    <w:rsid w:val="002E7F84"/>
    <w:rsid w:val="002F0393"/>
    <w:rsid w:val="002F04F7"/>
    <w:rsid w:val="002F20DA"/>
    <w:rsid w:val="002F4052"/>
    <w:rsid w:val="002F4CBA"/>
    <w:rsid w:val="002F67AC"/>
    <w:rsid w:val="00301748"/>
    <w:rsid w:val="00303ADD"/>
    <w:rsid w:val="0030444D"/>
    <w:rsid w:val="00304AAF"/>
    <w:rsid w:val="00310629"/>
    <w:rsid w:val="00310992"/>
    <w:rsid w:val="00315AE9"/>
    <w:rsid w:val="00315E85"/>
    <w:rsid w:val="003170A1"/>
    <w:rsid w:val="00317394"/>
    <w:rsid w:val="00317497"/>
    <w:rsid w:val="0032751B"/>
    <w:rsid w:val="00330987"/>
    <w:rsid w:val="00330A56"/>
    <w:rsid w:val="00330D67"/>
    <w:rsid w:val="00333E95"/>
    <w:rsid w:val="0033447C"/>
    <w:rsid w:val="00340581"/>
    <w:rsid w:val="00343F51"/>
    <w:rsid w:val="003448CB"/>
    <w:rsid w:val="003456FD"/>
    <w:rsid w:val="0034583C"/>
    <w:rsid w:val="00345FE4"/>
    <w:rsid w:val="00347553"/>
    <w:rsid w:val="00350213"/>
    <w:rsid w:val="00350767"/>
    <w:rsid w:val="00353DB6"/>
    <w:rsid w:val="00363E38"/>
    <w:rsid w:val="00364BB6"/>
    <w:rsid w:val="003747C5"/>
    <w:rsid w:val="00375543"/>
    <w:rsid w:val="00376C3C"/>
    <w:rsid w:val="003805B9"/>
    <w:rsid w:val="0038259D"/>
    <w:rsid w:val="00383251"/>
    <w:rsid w:val="00384CC5"/>
    <w:rsid w:val="003854ED"/>
    <w:rsid w:val="00385B4A"/>
    <w:rsid w:val="00385BA3"/>
    <w:rsid w:val="003860A2"/>
    <w:rsid w:val="0038618C"/>
    <w:rsid w:val="003875D6"/>
    <w:rsid w:val="00387942"/>
    <w:rsid w:val="0039088C"/>
    <w:rsid w:val="0039260D"/>
    <w:rsid w:val="00393A90"/>
    <w:rsid w:val="003972DA"/>
    <w:rsid w:val="00397BD6"/>
    <w:rsid w:val="003A2C0A"/>
    <w:rsid w:val="003B003F"/>
    <w:rsid w:val="003B03FB"/>
    <w:rsid w:val="003B1369"/>
    <w:rsid w:val="003B5473"/>
    <w:rsid w:val="003B5E9B"/>
    <w:rsid w:val="003B66CB"/>
    <w:rsid w:val="003B7E0F"/>
    <w:rsid w:val="003C149C"/>
    <w:rsid w:val="003C2143"/>
    <w:rsid w:val="003C3DD0"/>
    <w:rsid w:val="003C5038"/>
    <w:rsid w:val="003C6251"/>
    <w:rsid w:val="003C63CE"/>
    <w:rsid w:val="003C711F"/>
    <w:rsid w:val="003D03DD"/>
    <w:rsid w:val="003D390F"/>
    <w:rsid w:val="003D5BB2"/>
    <w:rsid w:val="003D7030"/>
    <w:rsid w:val="003E43C3"/>
    <w:rsid w:val="003E48B9"/>
    <w:rsid w:val="003E5A72"/>
    <w:rsid w:val="003F1434"/>
    <w:rsid w:val="003F16EC"/>
    <w:rsid w:val="003F3998"/>
    <w:rsid w:val="003F3DFB"/>
    <w:rsid w:val="003F5840"/>
    <w:rsid w:val="003F5DA5"/>
    <w:rsid w:val="003F74F4"/>
    <w:rsid w:val="00400B5A"/>
    <w:rsid w:val="004017C4"/>
    <w:rsid w:val="00403134"/>
    <w:rsid w:val="00403DDB"/>
    <w:rsid w:val="0040468E"/>
    <w:rsid w:val="00405B42"/>
    <w:rsid w:val="004061ED"/>
    <w:rsid w:val="00407E79"/>
    <w:rsid w:val="00407EAC"/>
    <w:rsid w:val="00411A64"/>
    <w:rsid w:val="00411F3C"/>
    <w:rsid w:val="00413EAF"/>
    <w:rsid w:val="00414A38"/>
    <w:rsid w:val="00415207"/>
    <w:rsid w:val="0041570B"/>
    <w:rsid w:val="004207BB"/>
    <w:rsid w:val="0042164E"/>
    <w:rsid w:val="00422EB1"/>
    <w:rsid w:val="0042401E"/>
    <w:rsid w:val="00426B45"/>
    <w:rsid w:val="0043323B"/>
    <w:rsid w:val="004332DF"/>
    <w:rsid w:val="00434ECC"/>
    <w:rsid w:val="00436D99"/>
    <w:rsid w:val="004411C7"/>
    <w:rsid w:val="00441CD5"/>
    <w:rsid w:val="00441DF2"/>
    <w:rsid w:val="00444713"/>
    <w:rsid w:val="004454D0"/>
    <w:rsid w:val="00450AE1"/>
    <w:rsid w:val="00451993"/>
    <w:rsid w:val="004545A2"/>
    <w:rsid w:val="0045662F"/>
    <w:rsid w:val="00457DFF"/>
    <w:rsid w:val="00457F12"/>
    <w:rsid w:val="004601BA"/>
    <w:rsid w:val="004601ED"/>
    <w:rsid w:val="004615F9"/>
    <w:rsid w:val="004629ED"/>
    <w:rsid w:val="00462B77"/>
    <w:rsid w:val="004630A3"/>
    <w:rsid w:val="004651B6"/>
    <w:rsid w:val="00465828"/>
    <w:rsid w:val="00465D5E"/>
    <w:rsid w:val="004673AF"/>
    <w:rsid w:val="004676A9"/>
    <w:rsid w:val="0046789F"/>
    <w:rsid w:val="00471DCA"/>
    <w:rsid w:val="00472B8C"/>
    <w:rsid w:val="00475041"/>
    <w:rsid w:val="0047571D"/>
    <w:rsid w:val="004758F0"/>
    <w:rsid w:val="004776A3"/>
    <w:rsid w:val="004778C2"/>
    <w:rsid w:val="004809FF"/>
    <w:rsid w:val="00481C14"/>
    <w:rsid w:val="00483F48"/>
    <w:rsid w:val="00485D3E"/>
    <w:rsid w:val="004868A9"/>
    <w:rsid w:val="00486B2E"/>
    <w:rsid w:val="00487F64"/>
    <w:rsid w:val="00490452"/>
    <w:rsid w:val="00490AC5"/>
    <w:rsid w:val="0049106C"/>
    <w:rsid w:val="00491399"/>
    <w:rsid w:val="0049348C"/>
    <w:rsid w:val="00494169"/>
    <w:rsid w:val="0049446C"/>
    <w:rsid w:val="004950D0"/>
    <w:rsid w:val="004A17C5"/>
    <w:rsid w:val="004A22D3"/>
    <w:rsid w:val="004A2819"/>
    <w:rsid w:val="004A2EB8"/>
    <w:rsid w:val="004A48C5"/>
    <w:rsid w:val="004B3A44"/>
    <w:rsid w:val="004B3C7A"/>
    <w:rsid w:val="004B4530"/>
    <w:rsid w:val="004B6AA7"/>
    <w:rsid w:val="004C1408"/>
    <w:rsid w:val="004C363C"/>
    <w:rsid w:val="004C6C38"/>
    <w:rsid w:val="004C7CCC"/>
    <w:rsid w:val="004D01E1"/>
    <w:rsid w:val="004D07B0"/>
    <w:rsid w:val="004D33A3"/>
    <w:rsid w:val="004D549D"/>
    <w:rsid w:val="004D6616"/>
    <w:rsid w:val="004D7D4F"/>
    <w:rsid w:val="004E0C1F"/>
    <w:rsid w:val="004E0D3B"/>
    <w:rsid w:val="004E19DF"/>
    <w:rsid w:val="004E1FD8"/>
    <w:rsid w:val="004E23E5"/>
    <w:rsid w:val="004E2920"/>
    <w:rsid w:val="004E3218"/>
    <w:rsid w:val="004E377F"/>
    <w:rsid w:val="004E4875"/>
    <w:rsid w:val="004E52B3"/>
    <w:rsid w:val="004E63BB"/>
    <w:rsid w:val="004E7D9E"/>
    <w:rsid w:val="004F0681"/>
    <w:rsid w:val="004F1E64"/>
    <w:rsid w:val="004F232E"/>
    <w:rsid w:val="004F2694"/>
    <w:rsid w:val="004F4310"/>
    <w:rsid w:val="00501340"/>
    <w:rsid w:val="00501FA2"/>
    <w:rsid w:val="00502DC8"/>
    <w:rsid w:val="005034DB"/>
    <w:rsid w:val="00503B48"/>
    <w:rsid w:val="00505800"/>
    <w:rsid w:val="00506A9A"/>
    <w:rsid w:val="005103CD"/>
    <w:rsid w:val="00510565"/>
    <w:rsid w:val="00510C45"/>
    <w:rsid w:val="0051195E"/>
    <w:rsid w:val="00511D9A"/>
    <w:rsid w:val="00511F65"/>
    <w:rsid w:val="005134C7"/>
    <w:rsid w:val="0051426A"/>
    <w:rsid w:val="005142F1"/>
    <w:rsid w:val="005143F4"/>
    <w:rsid w:val="00514D80"/>
    <w:rsid w:val="00516704"/>
    <w:rsid w:val="00516CDB"/>
    <w:rsid w:val="0052110E"/>
    <w:rsid w:val="00524800"/>
    <w:rsid w:val="0052556C"/>
    <w:rsid w:val="00530CCE"/>
    <w:rsid w:val="00532B0E"/>
    <w:rsid w:val="00533D51"/>
    <w:rsid w:val="00535379"/>
    <w:rsid w:val="00540BB0"/>
    <w:rsid w:val="005426FA"/>
    <w:rsid w:val="00545020"/>
    <w:rsid w:val="00546460"/>
    <w:rsid w:val="00550B3F"/>
    <w:rsid w:val="00550EB9"/>
    <w:rsid w:val="005527E8"/>
    <w:rsid w:val="00552BA5"/>
    <w:rsid w:val="00552C3F"/>
    <w:rsid w:val="0055392D"/>
    <w:rsid w:val="00553B11"/>
    <w:rsid w:val="00561915"/>
    <w:rsid w:val="00566DD2"/>
    <w:rsid w:val="00567AAD"/>
    <w:rsid w:val="005702BC"/>
    <w:rsid w:val="00570CFD"/>
    <w:rsid w:val="00575AE1"/>
    <w:rsid w:val="00577F9C"/>
    <w:rsid w:val="0058008E"/>
    <w:rsid w:val="00580229"/>
    <w:rsid w:val="00580EE9"/>
    <w:rsid w:val="0058160F"/>
    <w:rsid w:val="00582C0F"/>
    <w:rsid w:val="00582E37"/>
    <w:rsid w:val="0058546D"/>
    <w:rsid w:val="00585AC8"/>
    <w:rsid w:val="005901DB"/>
    <w:rsid w:val="005925EB"/>
    <w:rsid w:val="00594532"/>
    <w:rsid w:val="00594A07"/>
    <w:rsid w:val="005A2A6C"/>
    <w:rsid w:val="005A31D5"/>
    <w:rsid w:val="005A3200"/>
    <w:rsid w:val="005A3445"/>
    <w:rsid w:val="005A3B3D"/>
    <w:rsid w:val="005A6B6F"/>
    <w:rsid w:val="005A73D1"/>
    <w:rsid w:val="005A793C"/>
    <w:rsid w:val="005A7AE6"/>
    <w:rsid w:val="005B1BCF"/>
    <w:rsid w:val="005B3745"/>
    <w:rsid w:val="005B3FC0"/>
    <w:rsid w:val="005B49BC"/>
    <w:rsid w:val="005C0135"/>
    <w:rsid w:val="005C026F"/>
    <w:rsid w:val="005C0AD0"/>
    <w:rsid w:val="005C2CF1"/>
    <w:rsid w:val="005C4C47"/>
    <w:rsid w:val="005C70EA"/>
    <w:rsid w:val="005D0BDB"/>
    <w:rsid w:val="005D3F1C"/>
    <w:rsid w:val="005D4BA1"/>
    <w:rsid w:val="005D7DDD"/>
    <w:rsid w:val="005E1806"/>
    <w:rsid w:val="005E195F"/>
    <w:rsid w:val="005E2222"/>
    <w:rsid w:val="005E4419"/>
    <w:rsid w:val="005E457F"/>
    <w:rsid w:val="005E4749"/>
    <w:rsid w:val="005E7005"/>
    <w:rsid w:val="005F1D31"/>
    <w:rsid w:val="005F238D"/>
    <w:rsid w:val="005F4975"/>
    <w:rsid w:val="005F54F2"/>
    <w:rsid w:val="005F6601"/>
    <w:rsid w:val="005F6F76"/>
    <w:rsid w:val="005F7ABE"/>
    <w:rsid w:val="00601C79"/>
    <w:rsid w:val="006021A0"/>
    <w:rsid w:val="006027D2"/>
    <w:rsid w:val="006033F4"/>
    <w:rsid w:val="00605B5D"/>
    <w:rsid w:val="0060777F"/>
    <w:rsid w:val="006116AB"/>
    <w:rsid w:val="00611C9B"/>
    <w:rsid w:val="00616E91"/>
    <w:rsid w:val="00620E6C"/>
    <w:rsid w:val="00621D03"/>
    <w:rsid w:val="0062612C"/>
    <w:rsid w:val="00631484"/>
    <w:rsid w:val="00631862"/>
    <w:rsid w:val="00633F1F"/>
    <w:rsid w:val="0063592F"/>
    <w:rsid w:val="0063655B"/>
    <w:rsid w:val="00637FF7"/>
    <w:rsid w:val="006406F7"/>
    <w:rsid w:val="006407F3"/>
    <w:rsid w:val="00642D1B"/>
    <w:rsid w:val="006451B2"/>
    <w:rsid w:val="006517AE"/>
    <w:rsid w:val="006528DF"/>
    <w:rsid w:val="00652A3B"/>
    <w:rsid w:val="00652B0A"/>
    <w:rsid w:val="00653A33"/>
    <w:rsid w:val="00653D1E"/>
    <w:rsid w:val="00653F6C"/>
    <w:rsid w:val="00654EAC"/>
    <w:rsid w:val="00655766"/>
    <w:rsid w:val="00657280"/>
    <w:rsid w:val="00662560"/>
    <w:rsid w:val="00664097"/>
    <w:rsid w:val="0066441B"/>
    <w:rsid w:val="00666BF4"/>
    <w:rsid w:val="006679C1"/>
    <w:rsid w:val="00667B73"/>
    <w:rsid w:val="00673E76"/>
    <w:rsid w:val="00674B6F"/>
    <w:rsid w:val="00675623"/>
    <w:rsid w:val="0067579C"/>
    <w:rsid w:val="00676FE3"/>
    <w:rsid w:val="00680C3C"/>
    <w:rsid w:val="00682395"/>
    <w:rsid w:val="00684579"/>
    <w:rsid w:val="00686029"/>
    <w:rsid w:val="0069014C"/>
    <w:rsid w:val="00690C67"/>
    <w:rsid w:val="00691C02"/>
    <w:rsid w:val="006929AF"/>
    <w:rsid w:val="006938BB"/>
    <w:rsid w:val="00694190"/>
    <w:rsid w:val="0069429B"/>
    <w:rsid w:val="00694818"/>
    <w:rsid w:val="006975E0"/>
    <w:rsid w:val="006979AC"/>
    <w:rsid w:val="00697F1E"/>
    <w:rsid w:val="006A1332"/>
    <w:rsid w:val="006A2FB1"/>
    <w:rsid w:val="006A6901"/>
    <w:rsid w:val="006A70EC"/>
    <w:rsid w:val="006B41F9"/>
    <w:rsid w:val="006B601D"/>
    <w:rsid w:val="006B7965"/>
    <w:rsid w:val="006B79B6"/>
    <w:rsid w:val="006B7D52"/>
    <w:rsid w:val="006C01EB"/>
    <w:rsid w:val="006C11B8"/>
    <w:rsid w:val="006C40F7"/>
    <w:rsid w:val="006C49C0"/>
    <w:rsid w:val="006C5C9D"/>
    <w:rsid w:val="006D486F"/>
    <w:rsid w:val="006D578B"/>
    <w:rsid w:val="006D65F1"/>
    <w:rsid w:val="006D7B8E"/>
    <w:rsid w:val="006E26CA"/>
    <w:rsid w:val="006E2ADE"/>
    <w:rsid w:val="006E3112"/>
    <w:rsid w:val="006E4C11"/>
    <w:rsid w:val="006E526B"/>
    <w:rsid w:val="006E5E13"/>
    <w:rsid w:val="006E6373"/>
    <w:rsid w:val="006E74C1"/>
    <w:rsid w:val="006E76E1"/>
    <w:rsid w:val="006F3759"/>
    <w:rsid w:val="006F4930"/>
    <w:rsid w:val="006F5DF1"/>
    <w:rsid w:val="007012C8"/>
    <w:rsid w:val="00701EBD"/>
    <w:rsid w:val="007020D9"/>
    <w:rsid w:val="00703766"/>
    <w:rsid w:val="00706170"/>
    <w:rsid w:val="00707CB6"/>
    <w:rsid w:val="00710C47"/>
    <w:rsid w:val="0071273C"/>
    <w:rsid w:val="00714BF2"/>
    <w:rsid w:val="00714E36"/>
    <w:rsid w:val="007210C2"/>
    <w:rsid w:val="0072198D"/>
    <w:rsid w:val="00721D33"/>
    <w:rsid w:val="00725563"/>
    <w:rsid w:val="007263ED"/>
    <w:rsid w:val="00726A2A"/>
    <w:rsid w:val="00730548"/>
    <w:rsid w:val="007330CB"/>
    <w:rsid w:val="007331BA"/>
    <w:rsid w:val="0073341F"/>
    <w:rsid w:val="00733FE8"/>
    <w:rsid w:val="00734BFF"/>
    <w:rsid w:val="00735B6A"/>
    <w:rsid w:val="00735CE9"/>
    <w:rsid w:val="00742268"/>
    <w:rsid w:val="007422C4"/>
    <w:rsid w:val="0074267C"/>
    <w:rsid w:val="00743711"/>
    <w:rsid w:val="00743DBC"/>
    <w:rsid w:val="00746AB7"/>
    <w:rsid w:val="00750652"/>
    <w:rsid w:val="00750687"/>
    <w:rsid w:val="007525C7"/>
    <w:rsid w:val="00752F40"/>
    <w:rsid w:val="00753608"/>
    <w:rsid w:val="00753E58"/>
    <w:rsid w:val="00757349"/>
    <w:rsid w:val="0075748F"/>
    <w:rsid w:val="00760805"/>
    <w:rsid w:val="007630E2"/>
    <w:rsid w:val="007632FD"/>
    <w:rsid w:val="00764144"/>
    <w:rsid w:val="0076513B"/>
    <w:rsid w:val="007651DD"/>
    <w:rsid w:val="00765F90"/>
    <w:rsid w:val="00766ADE"/>
    <w:rsid w:val="007677AC"/>
    <w:rsid w:val="00770977"/>
    <w:rsid w:val="0077139D"/>
    <w:rsid w:val="0077325B"/>
    <w:rsid w:val="0077355A"/>
    <w:rsid w:val="00773BCC"/>
    <w:rsid w:val="0077453F"/>
    <w:rsid w:val="00777F6B"/>
    <w:rsid w:val="007807D8"/>
    <w:rsid w:val="007809B0"/>
    <w:rsid w:val="007842B9"/>
    <w:rsid w:val="00785831"/>
    <w:rsid w:val="0079116E"/>
    <w:rsid w:val="00792AF1"/>
    <w:rsid w:val="00793271"/>
    <w:rsid w:val="00793B96"/>
    <w:rsid w:val="007948D5"/>
    <w:rsid w:val="00795C92"/>
    <w:rsid w:val="00796A39"/>
    <w:rsid w:val="007A059D"/>
    <w:rsid w:val="007A0C01"/>
    <w:rsid w:val="007A1AC4"/>
    <w:rsid w:val="007A1EE3"/>
    <w:rsid w:val="007A3E0F"/>
    <w:rsid w:val="007A43AE"/>
    <w:rsid w:val="007A5F6E"/>
    <w:rsid w:val="007A7FCE"/>
    <w:rsid w:val="007B2926"/>
    <w:rsid w:val="007C5D95"/>
    <w:rsid w:val="007C5D96"/>
    <w:rsid w:val="007C6071"/>
    <w:rsid w:val="007C6689"/>
    <w:rsid w:val="007C784B"/>
    <w:rsid w:val="007C79E8"/>
    <w:rsid w:val="007D03A5"/>
    <w:rsid w:val="007D0C74"/>
    <w:rsid w:val="007D2A01"/>
    <w:rsid w:val="007D4C48"/>
    <w:rsid w:val="007D75D7"/>
    <w:rsid w:val="007D7830"/>
    <w:rsid w:val="007E0537"/>
    <w:rsid w:val="007E0873"/>
    <w:rsid w:val="007E3A5F"/>
    <w:rsid w:val="007F0EFA"/>
    <w:rsid w:val="007F18EE"/>
    <w:rsid w:val="007F2607"/>
    <w:rsid w:val="007F3941"/>
    <w:rsid w:val="007F3D19"/>
    <w:rsid w:val="007F44A9"/>
    <w:rsid w:val="007F4AB5"/>
    <w:rsid w:val="00800829"/>
    <w:rsid w:val="00801182"/>
    <w:rsid w:val="0080354A"/>
    <w:rsid w:val="00803833"/>
    <w:rsid w:val="00803C9F"/>
    <w:rsid w:val="008056A2"/>
    <w:rsid w:val="008111E2"/>
    <w:rsid w:val="00811A2C"/>
    <w:rsid w:val="00814FF8"/>
    <w:rsid w:val="008160ED"/>
    <w:rsid w:val="00816894"/>
    <w:rsid w:val="00817BF1"/>
    <w:rsid w:val="00820A00"/>
    <w:rsid w:val="00821BFE"/>
    <w:rsid w:val="0082298C"/>
    <w:rsid w:val="00825045"/>
    <w:rsid w:val="0082644C"/>
    <w:rsid w:val="00826AD2"/>
    <w:rsid w:val="008270D1"/>
    <w:rsid w:val="0083284E"/>
    <w:rsid w:val="00832D88"/>
    <w:rsid w:val="00834BBB"/>
    <w:rsid w:val="00835CEC"/>
    <w:rsid w:val="00840184"/>
    <w:rsid w:val="008420EB"/>
    <w:rsid w:val="0084433A"/>
    <w:rsid w:val="00844987"/>
    <w:rsid w:val="00846BED"/>
    <w:rsid w:val="00851422"/>
    <w:rsid w:val="008519F9"/>
    <w:rsid w:val="00852AA4"/>
    <w:rsid w:val="00853CE9"/>
    <w:rsid w:val="00857520"/>
    <w:rsid w:val="00862607"/>
    <w:rsid w:val="0086374C"/>
    <w:rsid w:val="00866182"/>
    <w:rsid w:val="008704B0"/>
    <w:rsid w:val="00873027"/>
    <w:rsid w:val="008735B9"/>
    <w:rsid w:val="00874761"/>
    <w:rsid w:val="00874791"/>
    <w:rsid w:val="00876D47"/>
    <w:rsid w:val="00883E2B"/>
    <w:rsid w:val="00886129"/>
    <w:rsid w:val="008861A7"/>
    <w:rsid w:val="008868E1"/>
    <w:rsid w:val="00887C5A"/>
    <w:rsid w:val="00892F17"/>
    <w:rsid w:val="00893A7F"/>
    <w:rsid w:val="00893D62"/>
    <w:rsid w:val="00896CE7"/>
    <w:rsid w:val="00897806"/>
    <w:rsid w:val="008A0C50"/>
    <w:rsid w:val="008A15BF"/>
    <w:rsid w:val="008A1A41"/>
    <w:rsid w:val="008A38BB"/>
    <w:rsid w:val="008A4226"/>
    <w:rsid w:val="008A4EE6"/>
    <w:rsid w:val="008A56BF"/>
    <w:rsid w:val="008A7048"/>
    <w:rsid w:val="008A738E"/>
    <w:rsid w:val="008B03F8"/>
    <w:rsid w:val="008B0845"/>
    <w:rsid w:val="008B15B2"/>
    <w:rsid w:val="008B165D"/>
    <w:rsid w:val="008B193A"/>
    <w:rsid w:val="008B41FA"/>
    <w:rsid w:val="008B47BF"/>
    <w:rsid w:val="008B67BD"/>
    <w:rsid w:val="008B75B8"/>
    <w:rsid w:val="008B7D8F"/>
    <w:rsid w:val="008C0443"/>
    <w:rsid w:val="008C1045"/>
    <w:rsid w:val="008C1546"/>
    <w:rsid w:val="008C19F8"/>
    <w:rsid w:val="008C2B51"/>
    <w:rsid w:val="008C34B3"/>
    <w:rsid w:val="008C38F5"/>
    <w:rsid w:val="008C5097"/>
    <w:rsid w:val="008C5AE4"/>
    <w:rsid w:val="008C6A96"/>
    <w:rsid w:val="008C7AA7"/>
    <w:rsid w:val="008D0ED8"/>
    <w:rsid w:val="008D3878"/>
    <w:rsid w:val="008D3A81"/>
    <w:rsid w:val="008D3BAC"/>
    <w:rsid w:val="008D6086"/>
    <w:rsid w:val="008D7C5D"/>
    <w:rsid w:val="008E1A72"/>
    <w:rsid w:val="008E1DFF"/>
    <w:rsid w:val="008E328B"/>
    <w:rsid w:val="008E32CE"/>
    <w:rsid w:val="008E40B2"/>
    <w:rsid w:val="008E597D"/>
    <w:rsid w:val="008E6AC2"/>
    <w:rsid w:val="008E6C96"/>
    <w:rsid w:val="008E7A4B"/>
    <w:rsid w:val="008E7C0D"/>
    <w:rsid w:val="008F063D"/>
    <w:rsid w:val="008F0899"/>
    <w:rsid w:val="008F0A10"/>
    <w:rsid w:val="008F2DDE"/>
    <w:rsid w:val="008F36AA"/>
    <w:rsid w:val="008F4685"/>
    <w:rsid w:val="008F4D08"/>
    <w:rsid w:val="008F6080"/>
    <w:rsid w:val="008F7220"/>
    <w:rsid w:val="00900880"/>
    <w:rsid w:val="0090312F"/>
    <w:rsid w:val="00903C99"/>
    <w:rsid w:val="00911B09"/>
    <w:rsid w:val="00913013"/>
    <w:rsid w:val="009137BC"/>
    <w:rsid w:val="00913B7A"/>
    <w:rsid w:val="00914F5E"/>
    <w:rsid w:val="0091540F"/>
    <w:rsid w:val="00916D61"/>
    <w:rsid w:val="00917E37"/>
    <w:rsid w:val="00917F1C"/>
    <w:rsid w:val="00920F3F"/>
    <w:rsid w:val="00921CAC"/>
    <w:rsid w:val="009227E0"/>
    <w:rsid w:val="009238DC"/>
    <w:rsid w:val="00926C3B"/>
    <w:rsid w:val="00926E20"/>
    <w:rsid w:val="00926EA4"/>
    <w:rsid w:val="009322D1"/>
    <w:rsid w:val="00932DAC"/>
    <w:rsid w:val="00932F92"/>
    <w:rsid w:val="00934F4A"/>
    <w:rsid w:val="009405FD"/>
    <w:rsid w:val="00940D69"/>
    <w:rsid w:val="00943C12"/>
    <w:rsid w:val="009447A0"/>
    <w:rsid w:val="00945372"/>
    <w:rsid w:val="00945E70"/>
    <w:rsid w:val="0094686F"/>
    <w:rsid w:val="00946F2A"/>
    <w:rsid w:val="00952D96"/>
    <w:rsid w:val="00953801"/>
    <w:rsid w:val="00953875"/>
    <w:rsid w:val="009557D3"/>
    <w:rsid w:val="0095708A"/>
    <w:rsid w:val="0095737A"/>
    <w:rsid w:val="009574EE"/>
    <w:rsid w:val="009603A1"/>
    <w:rsid w:val="0096117C"/>
    <w:rsid w:val="0096159E"/>
    <w:rsid w:val="009636C3"/>
    <w:rsid w:val="00967745"/>
    <w:rsid w:val="00970430"/>
    <w:rsid w:val="009709B2"/>
    <w:rsid w:val="00970B5E"/>
    <w:rsid w:val="00972AD2"/>
    <w:rsid w:val="009744C6"/>
    <w:rsid w:val="00974520"/>
    <w:rsid w:val="009761EA"/>
    <w:rsid w:val="00982713"/>
    <w:rsid w:val="00984CB6"/>
    <w:rsid w:val="009850A6"/>
    <w:rsid w:val="0098632C"/>
    <w:rsid w:val="009905DB"/>
    <w:rsid w:val="009906B0"/>
    <w:rsid w:val="00991124"/>
    <w:rsid w:val="0099172E"/>
    <w:rsid w:val="00991D3E"/>
    <w:rsid w:val="00993494"/>
    <w:rsid w:val="00993C4B"/>
    <w:rsid w:val="0099579A"/>
    <w:rsid w:val="00996802"/>
    <w:rsid w:val="009A4474"/>
    <w:rsid w:val="009A5440"/>
    <w:rsid w:val="009A66B0"/>
    <w:rsid w:val="009A76B6"/>
    <w:rsid w:val="009B1052"/>
    <w:rsid w:val="009B3097"/>
    <w:rsid w:val="009B3893"/>
    <w:rsid w:val="009B4F90"/>
    <w:rsid w:val="009B61A7"/>
    <w:rsid w:val="009B70F9"/>
    <w:rsid w:val="009B7E52"/>
    <w:rsid w:val="009B7FC1"/>
    <w:rsid w:val="009C0954"/>
    <w:rsid w:val="009C0CCE"/>
    <w:rsid w:val="009C16EC"/>
    <w:rsid w:val="009C23EC"/>
    <w:rsid w:val="009C40D7"/>
    <w:rsid w:val="009C6603"/>
    <w:rsid w:val="009C6D7F"/>
    <w:rsid w:val="009C707C"/>
    <w:rsid w:val="009C727C"/>
    <w:rsid w:val="009D03D5"/>
    <w:rsid w:val="009D0DD0"/>
    <w:rsid w:val="009D16DC"/>
    <w:rsid w:val="009D20A6"/>
    <w:rsid w:val="009D2D4B"/>
    <w:rsid w:val="009D2DC4"/>
    <w:rsid w:val="009D3E5A"/>
    <w:rsid w:val="009D4A58"/>
    <w:rsid w:val="009D5F7A"/>
    <w:rsid w:val="009E10B3"/>
    <w:rsid w:val="009E6705"/>
    <w:rsid w:val="009E6BC7"/>
    <w:rsid w:val="009E71C7"/>
    <w:rsid w:val="009E74FC"/>
    <w:rsid w:val="009F0180"/>
    <w:rsid w:val="009F2CAB"/>
    <w:rsid w:val="009F2E96"/>
    <w:rsid w:val="009F39D2"/>
    <w:rsid w:val="009F3BC2"/>
    <w:rsid w:val="009F4122"/>
    <w:rsid w:val="009F440F"/>
    <w:rsid w:val="009F638A"/>
    <w:rsid w:val="009F7171"/>
    <w:rsid w:val="00A01874"/>
    <w:rsid w:val="00A06FEC"/>
    <w:rsid w:val="00A11063"/>
    <w:rsid w:val="00A11129"/>
    <w:rsid w:val="00A111A8"/>
    <w:rsid w:val="00A11377"/>
    <w:rsid w:val="00A12156"/>
    <w:rsid w:val="00A1396A"/>
    <w:rsid w:val="00A16561"/>
    <w:rsid w:val="00A200FD"/>
    <w:rsid w:val="00A2146A"/>
    <w:rsid w:val="00A258AB"/>
    <w:rsid w:val="00A26478"/>
    <w:rsid w:val="00A267E4"/>
    <w:rsid w:val="00A34192"/>
    <w:rsid w:val="00A37A16"/>
    <w:rsid w:val="00A41156"/>
    <w:rsid w:val="00A431F6"/>
    <w:rsid w:val="00A43318"/>
    <w:rsid w:val="00A44EAB"/>
    <w:rsid w:val="00A45836"/>
    <w:rsid w:val="00A45960"/>
    <w:rsid w:val="00A46E4A"/>
    <w:rsid w:val="00A47DEC"/>
    <w:rsid w:val="00A501C6"/>
    <w:rsid w:val="00A51DC9"/>
    <w:rsid w:val="00A530CB"/>
    <w:rsid w:val="00A5479C"/>
    <w:rsid w:val="00A54BAD"/>
    <w:rsid w:val="00A54EF4"/>
    <w:rsid w:val="00A552FB"/>
    <w:rsid w:val="00A5560C"/>
    <w:rsid w:val="00A60339"/>
    <w:rsid w:val="00A6192A"/>
    <w:rsid w:val="00A630A0"/>
    <w:rsid w:val="00A63565"/>
    <w:rsid w:val="00A655B7"/>
    <w:rsid w:val="00A664A5"/>
    <w:rsid w:val="00A70AD3"/>
    <w:rsid w:val="00A70BA6"/>
    <w:rsid w:val="00A71074"/>
    <w:rsid w:val="00A71743"/>
    <w:rsid w:val="00A72261"/>
    <w:rsid w:val="00A77237"/>
    <w:rsid w:val="00A77F30"/>
    <w:rsid w:val="00A80914"/>
    <w:rsid w:val="00A80E83"/>
    <w:rsid w:val="00A816E6"/>
    <w:rsid w:val="00A834B4"/>
    <w:rsid w:val="00A83841"/>
    <w:rsid w:val="00A83CD6"/>
    <w:rsid w:val="00A852BF"/>
    <w:rsid w:val="00A86845"/>
    <w:rsid w:val="00A91D65"/>
    <w:rsid w:val="00A91EDD"/>
    <w:rsid w:val="00A931E7"/>
    <w:rsid w:val="00A934C2"/>
    <w:rsid w:val="00A939AC"/>
    <w:rsid w:val="00A94F38"/>
    <w:rsid w:val="00A97AA4"/>
    <w:rsid w:val="00A97D26"/>
    <w:rsid w:val="00AA1D3D"/>
    <w:rsid w:val="00AA2794"/>
    <w:rsid w:val="00AA2F69"/>
    <w:rsid w:val="00AA333A"/>
    <w:rsid w:val="00AA3C9C"/>
    <w:rsid w:val="00AA4E9C"/>
    <w:rsid w:val="00AA5DDD"/>
    <w:rsid w:val="00AA5F43"/>
    <w:rsid w:val="00AA6B59"/>
    <w:rsid w:val="00AA7B58"/>
    <w:rsid w:val="00AB07DC"/>
    <w:rsid w:val="00AB0913"/>
    <w:rsid w:val="00AB0F4B"/>
    <w:rsid w:val="00AB1949"/>
    <w:rsid w:val="00AB1EF3"/>
    <w:rsid w:val="00AB2C6D"/>
    <w:rsid w:val="00AB323A"/>
    <w:rsid w:val="00AB32F9"/>
    <w:rsid w:val="00AB4126"/>
    <w:rsid w:val="00AB47A0"/>
    <w:rsid w:val="00AB6B4F"/>
    <w:rsid w:val="00AB6B9A"/>
    <w:rsid w:val="00AC2662"/>
    <w:rsid w:val="00AC3333"/>
    <w:rsid w:val="00AC398D"/>
    <w:rsid w:val="00AC4A40"/>
    <w:rsid w:val="00AC5B30"/>
    <w:rsid w:val="00AC70B0"/>
    <w:rsid w:val="00AC7B4E"/>
    <w:rsid w:val="00AD045E"/>
    <w:rsid w:val="00AD0E3A"/>
    <w:rsid w:val="00AD2B08"/>
    <w:rsid w:val="00AD33AD"/>
    <w:rsid w:val="00AD4313"/>
    <w:rsid w:val="00AD6F6B"/>
    <w:rsid w:val="00AD787E"/>
    <w:rsid w:val="00AE0996"/>
    <w:rsid w:val="00AE0D63"/>
    <w:rsid w:val="00AE282A"/>
    <w:rsid w:val="00AE3494"/>
    <w:rsid w:val="00AE5A1E"/>
    <w:rsid w:val="00AF0674"/>
    <w:rsid w:val="00AF0897"/>
    <w:rsid w:val="00AF0AB5"/>
    <w:rsid w:val="00AF154E"/>
    <w:rsid w:val="00AF34A8"/>
    <w:rsid w:val="00AF55E4"/>
    <w:rsid w:val="00AF732A"/>
    <w:rsid w:val="00B0042C"/>
    <w:rsid w:val="00B02A53"/>
    <w:rsid w:val="00B0307D"/>
    <w:rsid w:val="00B03968"/>
    <w:rsid w:val="00B03E4E"/>
    <w:rsid w:val="00B04EEC"/>
    <w:rsid w:val="00B066B6"/>
    <w:rsid w:val="00B07455"/>
    <w:rsid w:val="00B11FB4"/>
    <w:rsid w:val="00B12AB7"/>
    <w:rsid w:val="00B1410A"/>
    <w:rsid w:val="00B15198"/>
    <w:rsid w:val="00B17932"/>
    <w:rsid w:val="00B229F6"/>
    <w:rsid w:val="00B24294"/>
    <w:rsid w:val="00B2457C"/>
    <w:rsid w:val="00B30AAA"/>
    <w:rsid w:val="00B311C6"/>
    <w:rsid w:val="00B33EDA"/>
    <w:rsid w:val="00B35175"/>
    <w:rsid w:val="00B3569C"/>
    <w:rsid w:val="00B37738"/>
    <w:rsid w:val="00B3799F"/>
    <w:rsid w:val="00B40A41"/>
    <w:rsid w:val="00B448B9"/>
    <w:rsid w:val="00B45986"/>
    <w:rsid w:val="00B52988"/>
    <w:rsid w:val="00B52BBF"/>
    <w:rsid w:val="00B534E3"/>
    <w:rsid w:val="00B544EF"/>
    <w:rsid w:val="00B54667"/>
    <w:rsid w:val="00B550CA"/>
    <w:rsid w:val="00B6011A"/>
    <w:rsid w:val="00B60524"/>
    <w:rsid w:val="00B6083D"/>
    <w:rsid w:val="00B64E31"/>
    <w:rsid w:val="00B64F01"/>
    <w:rsid w:val="00B650D9"/>
    <w:rsid w:val="00B66795"/>
    <w:rsid w:val="00B67725"/>
    <w:rsid w:val="00B6793E"/>
    <w:rsid w:val="00B700BF"/>
    <w:rsid w:val="00B70A30"/>
    <w:rsid w:val="00B721E9"/>
    <w:rsid w:val="00B733AD"/>
    <w:rsid w:val="00B768E3"/>
    <w:rsid w:val="00B76AD5"/>
    <w:rsid w:val="00B80F0C"/>
    <w:rsid w:val="00B81E32"/>
    <w:rsid w:val="00B8355E"/>
    <w:rsid w:val="00B8395F"/>
    <w:rsid w:val="00B84A0D"/>
    <w:rsid w:val="00B855A5"/>
    <w:rsid w:val="00B87DE0"/>
    <w:rsid w:val="00B87F77"/>
    <w:rsid w:val="00B912EE"/>
    <w:rsid w:val="00B94B8F"/>
    <w:rsid w:val="00B953E2"/>
    <w:rsid w:val="00B9611A"/>
    <w:rsid w:val="00B967FA"/>
    <w:rsid w:val="00B974ED"/>
    <w:rsid w:val="00BA308F"/>
    <w:rsid w:val="00BA35BD"/>
    <w:rsid w:val="00BA4662"/>
    <w:rsid w:val="00BA7A75"/>
    <w:rsid w:val="00BA7F04"/>
    <w:rsid w:val="00BB014D"/>
    <w:rsid w:val="00BB05B7"/>
    <w:rsid w:val="00BB239E"/>
    <w:rsid w:val="00BB376B"/>
    <w:rsid w:val="00BB7B45"/>
    <w:rsid w:val="00BC07AD"/>
    <w:rsid w:val="00BC1DFE"/>
    <w:rsid w:val="00BC4B67"/>
    <w:rsid w:val="00BC6BB4"/>
    <w:rsid w:val="00BD47A4"/>
    <w:rsid w:val="00BD6316"/>
    <w:rsid w:val="00BD7D5B"/>
    <w:rsid w:val="00BE006E"/>
    <w:rsid w:val="00BE0737"/>
    <w:rsid w:val="00BE2F04"/>
    <w:rsid w:val="00BE4BFE"/>
    <w:rsid w:val="00BE5EE9"/>
    <w:rsid w:val="00BE6FAD"/>
    <w:rsid w:val="00BE6FE4"/>
    <w:rsid w:val="00BE7680"/>
    <w:rsid w:val="00BE7CE9"/>
    <w:rsid w:val="00BF0D64"/>
    <w:rsid w:val="00BF16BD"/>
    <w:rsid w:val="00BF2F17"/>
    <w:rsid w:val="00BF535A"/>
    <w:rsid w:val="00BF5C8F"/>
    <w:rsid w:val="00C00434"/>
    <w:rsid w:val="00C00C2F"/>
    <w:rsid w:val="00C01F32"/>
    <w:rsid w:val="00C035BF"/>
    <w:rsid w:val="00C03813"/>
    <w:rsid w:val="00C05A52"/>
    <w:rsid w:val="00C05FD1"/>
    <w:rsid w:val="00C060D8"/>
    <w:rsid w:val="00C06726"/>
    <w:rsid w:val="00C06C10"/>
    <w:rsid w:val="00C10270"/>
    <w:rsid w:val="00C10534"/>
    <w:rsid w:val="00C11F69"/>
    <w:rsid w:val="00C143A2"/>
    <w:rsid w:val="00C14CC7"/>
    <w:rsid w:val="00C15551"/>
    <w:rsid w:val="00C20895"/>
    <w:rsid w:val="00C21BDE"/>
    <w:rsid w:val="00C22D0D"/>
    <w:rsid w:val="00C239F9"/>
    <w:rsid w:val="00C24361"/>
    <w:rsid w:val="00C262C3"/>
    <w:rsid w:val="00C27FE8"/>
    <w:rsid w:val="00C32C7C"/>
    <w:rsid w:val="00C340FD"/>
    <w:rsid w:val="00C40AD8"/>
    <w:rsid w:val="00C44AB1"/>
    <w:rsid w:val="00C51697"/>
    <w:rsid w:val="00C542D5"/>
    <w:rsid w:val="00C5699D"/>
    <w:rsid w:val="00C56E33"/>
    <w:rsid w:val="00C571AA"/>
    <w:rsid w:val="00C57990"/>
    <w:rsid w:val="00C57B74"/>
    <w:rsid w:val="00C60284"/>
    <w:rsid w:val="00C6081B"/>
    <w:rsid w:val="00C610BA"/>
    <w:rsid w:val="00C611E5"/>
    <w:rsid w:val="00C62CBA"/>
    <w:rsid w:val="00C66652"/>
    <w:rsid w:val="00C67801"/>
    <w:rsid w:val="00C67CF5"/>
    <w:rsid w:val="00C70B38"/>
    <w:rsid w:val="00C70BC4"/>
    <w:rsid w:val="00C70CE4"/>
    <w:rsid w:val="00C71362"/>
    <w:rsid w:val="00C728F1"/>
    <w:rsid w:val="00C73F7E"/>
    <w:rsid w:val="00C828C2"/>
    <w:rsid w:val="00C84B1E"/>
    <w:rsid w:val="00C857F3"/>
    <w:rsid w:val="00C859FE"/>
    <w:rsid w:val="00C86D0D"/>
    <w:rsid w:val="00C87246"/>
    <w:rsid w:val="00C913FA"/>
    <w:rsid w:val="00C91F4C"/>
    <w:rsid w:val="00C936A4"/>
    <w:rsid w:val="00C9613B"/>
    <w:rsid w:val="00C96552"/>
    <w:rsid w:val="00C96EEC"/>
    <w:rsid w:val="00C976C2"/>
    <w:rsid w:val="00C97D09"/>
    <w:rsid w:val="00CA21AB"/>
    <w:rsid w:val="00CA3333"/>
    <w:rsid w:val="00CA370F"/>
    <w:rsid w:val="00CA39F6"/>
    <w:rsid w:val="00CA3A44"/>
    <w:rsid w:val="00CA613B"/>
    <w:rsid w:val="00CA6932"/>
    <w:rsid w:val="00CB0A84"/>
    <w:rsid w:val="00CB1343"/>
    <w:rsid w:val="00CB3A2A"/>
    <w:rsid w:val="00CB7231"/>
    <w:rsid w:val="00CC21C5"/>
    <w:rsid w:val="00CC2457"/>
    <w:rsid w:val="00CC2E03"/>
    <w:rsid w:val="00CC5120"/>
    <w:rsid w:val="00CC64CE"/>
    <w:rsid w:val="00CC688E"/>
    <w:rsid w:val="00CC6970"/>
    <w:rsid w:val="00CD0CD5"/>
    <w:rsid w:val="00CD1674"/>
    <w:rsid w:val="00CD2453"/>
    <w:rsid w:val="00CD3B1C"/>
    <w:rsid w:val="00CD5413"/>
    <w:rsid w:val="00CD5FFB"/>
    <w:rsid w:val="00CD6E99"/>
    <w:rsid w:val="00CD7ADB"/>
    <w:rsid w:val="00CD7F74"/>
    <w:rsid w:val="00CD7FAF"/>
    <w:rsid w:val="00CE1DE0"/>
    <w:rsid w:val="00CE251A"/>
    <w:rsid w:val="00CE7C55"/>
    <w:rsid w:val="00CE7E50"/>
    <w:rsid w:val="00CF03BE"/>
    <w:rsid w:val="00CF38E2"/>
    <w:rsid w:val="00CF4693"/>
    <w:rsid w:val="00CF4C2E"/>
    <w:rsid w:val="00CF589D"/>
    <w:rsid w:val="00CF5AE8"/>
    <w:rsid w:val="00CF7012"/>
    <w:rsid w:val="00CF77B4"/>
    <w:rsid w:val="00D00160"/>
    <w:rsid w:val="00D0080E"/>
    <w:rsid w:val="00D00E38"/>
    <w:rsid w:val="00D02ABC"/>
    <w:rsid w:val="00D039FB"/>
    <w:rsid w:val="00D03BA6"/>
    <w:rsid w:val="00D03BB2"/>
    <w:rsid w:val="00D04C8E"/>
    <w:rsid w:val="00D14CB8"/>
    <w:rsid w:val="00D15656"/>
    <w:rsid w:val="00D2083A"/>
    <w:rsid w:val="00D20CD5"/>
    <w:rsid w:val="00D21B98"/>
    <w:rsid w:val="00D25F9E"/>
    <w:rsid w:val="00D271EE"/>
    <w:rsid w:val="00D27D89"/>
    <w:rsid w:val="00D3110D"/>
    <w:rsid w:val="00D31E55"/>
    <w:rsid w:val="00D36036"/>
    <w:rsid w:val="00D36E5B"/>
    <w:rsid w:val="00D37732"/>
    <w:rsid w:val="00D40EBB"/>
    <w:rsid w:val="00D41173"/>
    <w:rsid w:val="00D415A7"/>
    <w:rsid w:val="00D41CAD"/>
    <w:rsid w:val="00D42319"/>
    <w:rsid w:val="00D42346"/>
    <w:rsid w:val="00D42986"/>
    <w:rsid w:val="00D44555"/>
    <w:rsid w:val="00D463AA"/>
    <w:rsid w:val="00D4703F"/>
    <w:rsid w:val="00D4717A"/>
    <w:rsid w:val="00D47788"/>
    <w:rsid w:val="00D50A7E"/>
    <w:rsid w:val="00D51FAD"/>
    <w:rsid w:val="00D525BA"/>
    <w:rsid w:val="00D53B60"/>
    <w:rsid w:val="00D53C6D"/>
    <w:rsid w:val="00D54F0D"/>
    <w:rsid w:val="00D551D9"/>
    <w:rsid w:val="00D55CD9"/>
    <w:rsid w:val="00D62236"/>
    <w:rsid w:val="00D6273F"/>
    <w:rsid w:val="00D72629"/>
    <w:rsid w:val="00D73734"/>
    <w:rsid w:val="00D73E53"/>
    <w:rsid w:val="00D750AA"/>
    <w:rsid w:val="00D7539F"/>
    <w:rsid w:val="00D8154E"/>
    <w:rsid w:val="00D816BF"/>
    <w:rsid w:val="00D81C4F"/>
    <w:rsid w:val="00D82563"/>
    <w:rsid w:val="00D831D8"/>
    <w:rsid w:val="00D84B2B"/>
    <w:rsid w:val="00D85041"/>
    <w:rsid w:val="00D8611F"/>
    <w:rsid w:val="00D90FB8"/>
    <w:rsid w:val="00D91052"/>
    <w:rsid w:val="00D91DA4"/>
    <w:rsid w:val="00D93262"/>
    <w:rsid w:val="00D95109"/>
    <w:rsid w:val="00D953EE"/>
    <w:rsid w:val="00D95D3C"/>
    <w:rsid w:val="00DA1082"/>
    <w:rsid w:val="00DA10FE"/>
    <w:rsid w:val="00DA3D5D"/>
    <w:rsid w:val="00DA7D1F"/>
    <w:rsid w:val="00DB2C96"/>
    <w:rsid w:val="00DB3037"/>
    <w:rsid w:val="00DB487E"/>
    <w:rsid w:val="00DB5B44"/>
    <w:rsid w:val="00DB5F80"/>
    <w:rsid w:val="00DB6DE8"/>
    <w:rsid w:val="00DB6F72"/>
    <w:rsid w:val="00DC785B"/>
    <w:rsid w:val="00DC78A9"/>
    <w:rsid w:val="00DC7BB6"/>
    <w:rsid w:val="00DD2532"/>
    <w:rsid w:val="00DD40EC"/>
    <w:rsid w:val="00DD4618"/>
    <w:rsid w:val="00DD4E3E"/>
    <w:rsid w:val="00DD7EC9"/>
    <w:rsid w:val="00DE04A3"/>
    <w:rsid w:val="00DE1111"/>
    <w:rsid w:val="00DE1FD9"/>
    <w:rsid w:val="00DE3212"/>
    <w:rsid w:val="00DE4F7D"/>
    <w:rsid w:val="00DE6287"/>
    <w:rsid w:val="00DF01D2"/>
    <w:rsid w:val="00DF0B60"/>
    <w:rsid w:val="00DF0C1E"/>
    <w:rsid w:val="00DF22F3"/>
    <w:rsid w:val="00DF29DE"/>
    <w:rsid w:val="00DF4701"/>
    <w:rsid w:val="00DF5A76"/>
    <w:rsid w:val="00DF64BF"/>
    <w:rsid w:val="00DF7C01"/>
    <w:rsid w:val="00E000D9"/>
    <w:rsid w:val="00E00933"/>
    <w:rsid w:val="00E01151"/>
    <w:rsid w:val="00E03F82"/>
    <w:rsid w:val="00E05198"/>
    <w:rsid w:val="00E05F14"/>
    <w:rsid w:val="00E076C2"/>
    <w:rsid w:val="00E10A48"/>
    <w:rsid w:val="00E11BF4"/>
    <w:rsid w:val="00E13E10"/>
    <w:rsid w:val="00E1400C"/>
    <w:rsid w:val="00E143AC"/>
    <w:rsid w:val="00E1627B"/>
    <w:rsid w:val="00E16819"/>
    <w:rsid w:val="00E20AA9"/>
    <w:rsid w:val="00E20D82"/>
    <w:rsid w:val="00E21486"/>
    <w:rsid w:val="00E21E2F"/>
    <w:rsid w:val="00E221C9"/>
    <w:rsid w:val="00E236F8"/>
    <w:rsid w:val="00E26FA3"/>
    <w:rsid w:val="00E33BF2"/>
    <w:rsid w:val="00E3440B"/>
    <w:rsid w:val="00E353AD"/>
    <w:rsid w:val="00E406DF"/>
    <w:rsid w:val="00E40FEC"/>
    <w:rsid w:val="00E412E2"/>
    <w:rsid w:val="00E41D8C"/>
    <w:rsid w:val="00E42C20"/>
    <w:rsid w:val="00E42DA8"/>
    <w:rsid w:val="00E436C4"/>
    <w:rsid w:val="00E4491C"/>
    <w:rsid w:val="00E44A3D"/>
    <w:rsid w:val="00E47C5C"/>
    <w:rsid w:val="00E521D3"/>
    <w:rsid w:val="00E531A9"/>
    <w:rsid w:val="00E54676"/>
    <w:rsid w:val="00E55315"/>
    <w:rsid w:val="00E56FBE"/>
    <w:rsid w:val="00E578CC"/>
    <w:rsid w:val="00E60EE6"/>
    <w:rsid w:val="00E620BF"/>
    <w:rsid w:val="00E636BC"/>
    <w:rsid w:val="00E6715A"/>
    <w:rsid w:val="00E67ED5"/>
    <w:rsid w:val="00E71F38"/>
    <w:rsid w:val="00E74E0C"/>
    <w:rsid w:val="00E75BB4"/>
    <w:rsid w:val="00E764B5"/>
    <w:rsid w:val="00E76CD1"/>
    <w:rsid w:val="00E8070A"/>
    <w:rsid w:val="00E8216B"/>
    <w:rsid w:val="00E86025"/>
    <w:rsid w:val="00E87155"/>
    <w:rsid w:val="00E9085F"/>
    <w:rsid w:val="00E92E01"/>
    <w:rsid w:val="00E95E20"/>
    <w:rsid w:val="00E95FC6"/>
    <w:rsid w:val="00EA03C8"/>
    <w:rsid w:val="00EA0B67"/>
    <w:rsid w:val="00EA15BB"/>
    <w:rsid w:val="00EA31A1"/>
    <w:rsid w:val="00EA674A"/>
    <w:rsid w:val="00EB183C"/>
    <w:rsid w:val="00EB1897"/>
    <w:rsid w:val="00EB33AE"/>
    <w:rsid w:val="00EB704C"/>
    <w:rsid w:val="00EB7305"/>
    <w:rsid w:val="00EC01DB"/>
    <w:rsid w:val="00EC0B13"/>
    <w:rsid w:val="00EC36D2"/>
    <w:rsid w:val="00EC498A"/>
    <w:rsid w:val="00EC4EA2"/>
    <w:rsid w:val="00EC5A22"/>
    <w:rsid w:val="00EC6BB8"/>
    <w:rsid w:val="00EC75F9"/>
    <w:rsid w:val="00ED193A"/>
    <w:rsid w:val="00ED273F"/>
    <w:rsid w:val="00ED2C32"/>
    <w:rsid w:val="00ED31C0"/>
    <w:rsid w:val="00ED4995"/>
    <w:rsid w:val="00ED4C63"/>
    <w:rsid w:val="00ED4EDD"/>
    <w:rsid w:val="00EE0D61"/>
    <w:rsid w:val="00EE1B7A"/>
    <w:rsid w:val="00EE2554"/>
    <w:rsid w:val="00EE2D2C"/>
    <w:rsid w:val="00EE4F91"/>
    <w:rsid w:val="00EE528F"/>
    <w:rsid w:val="00EE5462"/>
    <w:rsid w:val="00EE55AC"/>
    <w:rsid w:val="00EE5CB2"/>
    <w:rsid w:val="00EE5CC4"/>
    <w:rsid w:val="00EE601D"/>
    <w:rsid w:val="00EF019B"/>
    <w:rsid w:val="00EF1E4A"/>
    <w:rsid w:val="00EF32E6"/>
    <w:rsid w:val="00EF3353"/>
    <w:rsid w:val="00EF5C71"/>
    <w:rsid w:val="00EF5D93"/>
    <w:rsid w:val="00EF6834"/>
    <w:rsid w:val="00EF731E"/>
    <w:rsid w:val="00F00D25"/>
    <w:rsid w:val="00F021C4"/>
    <w:rsid w:val="00F02452"/>
    <w:rsid w:val="00F02773"/>
    <w:rsid w:val="00F02DAB"/>
    <w:rsid w:val="00F03FEF"/>
    <w:rsid w:val="00F04F91"/>
    <w:rsid w:val="00F05989"/>
    <w:rsid w:val="00F06F9D"/>
    <w:rsid w:val="00F07B05"/>
    <w:rsid w:val="00F1033F"/>
    <w:rsid w:val="00F134F4"/>
    <w:rsid w:val="00F14B44"/>
    <w:rsid w:val="00F16B05"/>
    <w:rsid w:val="00F17609"/>
    <w:rsid w:val="00F21E28"/>
    <w:rsid w:val="00F24A53"/>
    <w:rsid w:val="00F264C5"/>
    <w:rsid w:val="00F32911"/>
    <w:rsid w:val="00F32ADE"/>
    <w:rsid w:val="00F32D73"/>
    <w:rsid w:val="00F358A1"/>
    <w:rsid w:val="00F35991"/>
    <w:rsid w:val="00F36DE3"/>
    <w:rsid w:val="00F37E58"/>
    <w:rsid w:val="00F40A5B"/>
    <w:rsid w:val="00F42727"/>
    <w:rsid w:val="00F44E86"/>
    <w:rsid w:val="00F44ECF"/>
    <w:rsid w:val="00F4675F"/>
    <w:rsid w:val="00F47992"/>
    <w:rsid w:val="00F51A94"/>
    <w:rsid w:val="00F52168"/>
    <w:rsid w:val="00F53AC0"/>
    <w:rsid w:val="00F53E18"/>
    <w:rsid w:val="00F61FF6"/>
    <w:rsid w:val="00F62150"/>
    <w:rsid w:val="00F63F7D"/>
    <w:rsid w:val="00F645A4"/>
    <w:rsid w:val="00F647CD"/>
    <w:rsid w:val="00F64AC5"/>
    <w:rsid w:val="00F65C2A"/>
    <w:rsid w:val="00F665AB"/>
    <w:rsid w:val="00F66C14"/>
    <w:rsid w:val="00F675DF"/>
    <w:rsid w:val="00F70F56"/>
    <w:rsid w:val="00F72049"/>
    <w:rsid w:val="00F73E6B"/>
    <w:rsid w:val="00F74555"/>
    <w:rsid w:val="00F76D4A"/>
    <w:rsid w:val="00F824C1"/>
    <w:rsid w:val="00F83FAE"/>
    <w:rsid w:val="00F84196"/>
    <w:rsid w:val="00F84C22"/>
    <w:rsid w:val="00F91BA7"/>
    <w:rsid w:val="00F94942"/>
    <w:rsid w:val="00F94C9A"/>
    <w:rsid w:val="00F96978"/>
    <w:rsid w:val="00FA0A73"/>
    <w:rsid w:val="00FA3D62"/>
    <w:rsid w:val="00FA5EFE"/>
    <w:rsid w:val="00FA5F09"/>
    <w:rsid w:val="00FA666F"/>
    <w:rsid w:val="00FA6873"/>
    <w:rsid w:val="00FA791D"/>
    <w:rsid w:val="00FB4723"/>
    <w:rsid w:val="00FB4D12"/>
    <w:rsid w:val="00FB50B1"/>
    <w:rsid w:val="00FB6A23"/>
    <w:rsid w:val="00FC0E31"/>
    <w:rsid w:val="00FC2973"/>
    <w:rsid w:val="00FC6785"/>
    <w:rsid w:val="00FC74C9"/>
    <w:rsid w:val="00FD5D3A"/>
    <w:rsid w:val="00FE01C4"/>
    <w:rsid w:val="00FE1156"/>
    <w:rsid w:val="00FE1ED9"/>
    <w:rsid w:val="00FE30F3"/>
    <w:rsid w:val="00FE333D"/>
    <w:rsid w:val="00FE3580"/>
    <w:rsid w:val="00FE6D5A"/>
    <w:rsid w:val="00FE7074"/>
    <w:rsid w:val="00FF0D26"/>
    <w:rsid w:val="00FF13E3"/>
    <w:rsid w:val="00FF1E64"/>
    <w:rsid w:val="00FF2D83"/>
    <w:rsid w:val="00FF3288"/>
    <w:rsid w:val="00FF58F1"/>
    <w:rsid w:val="00FF6C2B"/>
    <w:rsid w:val="3C971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CF2548"/>
  <w15:chartTrackingRefBased/>
  <w15:docId w15:val="{B02B86E2-5231-4055-8854-9D6A1D44F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uiPriority="0"/>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E9"/>
    <w:rPr>
      <w:rFonts w:ascii="Times New Roman" w:eastAsia="Times New Roman" w:hAnsi="Times New Roman"/>
      <w:lang w:val="ru-RU" w:eastAsia="ru-RU"/>
    </w:rPr>
  </w:style>
  <w:style w:type="paragraph" w:styleId="1">
    <w:name w:val="heading 1"/>
    <w:basedOn w:val="a"/>
    <w:next w:val="a"/>
    <w:link w:val="10"/>
    <w:qFormat/>
    <w:pPr>
      <w:keepNext/>
      <w:outlineLvl w:val="0"/>
    </w:pPr>
    <w:rPr>
      <w:sz w:val="24"/>
      <w:szCs w:val="24"/>
    </w:rPr>
  </w:style>
  <w:style w:type="paragraph" w:styleId="2">
    <w:name w:val="heading 2"/>
    <w:basedOn w:val="a"/>
    <w:next w:val="a"/>
    <w:link w:val="20"/>
    <w:qFormat/>
    <w:pPr>
      <w:keepNext/>
      <w:outlineLvl w:val="1"/>
    </w:pPr>
    <w:rPr>
      <w:i/>
      <w:iCs/>
      <w:sz w:val="16"/>
      <w:szCs w:val="24"/>
    </w:rPr>
  </w:style>
  <w:style w:type="paragraph" w:styleId="3">
    <w:name w:val="heading 3"/>
    <w:basedOn w:val="a"/>
    <w:next w:val="a"/>
    <w:link w:val="30"/>
    <w:qFormat/>
    <w:pPr>
      <w:keepNext/>
      <w:ind w:left="720"/>
      <w:outlineLvl w:val="2"/>
    </w:pPr>
    <w:rPr>
      <w:bCs/>
      <w:i/>
      <w:iCs/>
      <w:sz w:val="24"/>
      <w:szCs w:val="24"/>
    </w:rPr>
  </w:style>
  <w:style w:type="paragraph" w:styleId="4">
    <w:name w:val="heading 4"/>
    <w:basedOn w:val="a"/>
    <w:next w:val="a"/>
    <w:link w:val="40"/>
    <w:qFormat/>
    <w:pPr>
      <w:keepNext/>
      <w:jc w:val="both"/>
      <w:outlineLvl w:val="3"/>
    </w:pPr>
    <w:rPr>
      <w:bCs/>
      <w:i/>
      <w:iCs/>
      <w:sz w:val="24"/>
      <w:szCs w:val="24"/>
    </w:rPr>
  </w:style>
  <w:style w:type="paragraph" w:styleId="5">
    <w:name w:val="heading 5"/>
    <w:basedOn w:val="a"/>
    <w:next w:val="a"/>
    <w:link w:val="50"/>
    <w:qFormat/>
    <w:pPr>
      <w:keepNext/>
      <w:tabs>
        <w:tab w:val="left" w:pos="3540"/>
      </w:tabs>
      <w:ind w:left="360"/>
      <w:jc w:val="both"/>
      <w:outlineLvl w:val="4"/>
    </w:pPr>
    <w:rPr>
      <w:i/>
      <w:sz w:val="24"/>
      <w:szCs w:val="24"/>
    </w:rPr>
  </w:style>
  <w:style w:type="paragraph" w:styleId="6">
    <w:name w:val="heading 6"/>
    <w:basedOn w:val="a"/>
    <w:next w:val="a"/>
    <w:link w:val="60"/>
    <w:qFormat/>
    <w:pPr>
      <w:keepNext/>
      <w:jc w:val="center"/>
      <w:outlineLvl w:val="5"/>
    </w:pPr>
    <w:rPr>
      <w:b/>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customStyle="1" w:styleId="apple-converted-space">
    <w:name w:val="apple-converted-space"/>
    <w:basedOn w:val="a0"/>
  </w:style>
  <w:style w:type="character" w:customStyle="1" w:styleId="a4">
    <w:name w:val="Основной текст Знак"/>
    <w:link w:val="a5"/>
    <w:rPr>
      <w:rFonts w:ascii="Times New Roman" w:eastAsia="Times New Roman" w:hAnsi="Times New Roman" w:cs="Times New Roman"/>
      <w:i/>
      <w:iCs/>
      <w:sz w:val="24"/>
      <w:szCs w:val="24"/>
      <w:lang w:eastAsia="ru-RU"/>
    </w:rPr>
  </w:style>
  <w:style w:type="character" w:customStyle="1" w:styleId="a6">
    <w:name w:val="Нижний колонтитул Знак"/>
    <w:link w:val="a7"/>
    <w:uiPriority w:val="99"/>
    <w:rPr>
      <w:rFonts w:ascii="Times New Roman" w:eastAsia="Times New Roman" w:hAnsi="Times New Roman" w:cs="Times New Roman"/>
      <w:sz w:val="20"/>
      <w:szCs w:val="20"/>
      <w:lang w:eastAsia="ru-RU"/>
    </w:rPr>
  </w:style>
  <w:style w:type="character" w:styleId="a8">
    <w:name w:val="Strong"/>
    <w:qFormat/>
    <w:rPr>
      <w:b/>
      <w:bCs/>
    </w:rPr>
  </w:style>
  <w:style w:type="character" w:styleId="a9">
    <w:name w:val="Hyperlink"/>
    <w:uiPriority w:val="99"/>
    <w:unhideWhenUsed/>
    <w:rPr>
      <w:color w:val="0000FF"/>
      <w:u w:val="single"/>
    </w:rPr>
  </w:style>
  <w:style w:type="character" w:customStyle="1" w:styleId="aa">
    <w:name w:val="Схема документа Знак"/>
    <w:link w:val="ab"/>
    <w:uiPriority w:val="99"/>
    <w:semiHidden/>
    <w:rPr>
      <w:rFonts w:ascii="Tahoma" w:eastAsia="Times New Roman" w:hAnsi="Tahoma" w:cs="Tahoma"/>
      <w:sz w:val="16"/>
      <w:szCs w:val="16"/>
    </w:rPr>
  </w:style>
  <w:style w:type="character" w:customStyle="1" w:styleId="31">
    <w:name w:val="Основной текст с отступом 3 Знак"/>
    <w:link w:val="32"/>
    <w:rPr>
      <w:rFonts w:ascii="Times New Roman" w:eastAsia="Times New Roman" w:hAnsi="Times New Roman" w:cs="Times New Roman"/>
      <w:bCs/>
      <w:i/>
      <w:iCs/>
      <w:sz w:val="24"/>
      <w:szCs w:val="24"/>
      <w:lang w:eastAsia="ru-RU"/>
    </w:rPr>
  </w:style>
  <w:style w:type="character" w:customStyle="1" w:styleId="50">
    <w:name w:val="Заголовок 5 Знак"/>
    <w:link w:val="5"/>
    <w:rPr>
      <w:rFonts w:ascii="Times New Roman" w:eastAsia="Times New Roman" w:hAnsi="Times New Roman" w:cs="Times New Roman"/>
      <w:i/>
      <w:sz w:val="24"/>
      <w:szCs w:val="24"/>
      <w:lang w:eastAsia="ru-RU"/>
    </w:rPr>
  </w:style>
  <w:style w:type="character" w:customStyle="1" w:styleId="40">
    <w:name w:val="Заголовок 4 Знак"/>
    <w:link w:val="4"/>
    <w:rPr>
      <w:rFonts w:ascii="Times New Roman" w:eastAsia="Times New Roman" w:hAnsi="Times New Roman" w:cs="Times New Roman"/>
      <w:bCs/>
      <w:i/>
      <w:iCs/>
      <w:sz w:val="24"/>
      <w:szCs w:val="24"/>
      <w:lang w:eastAsia="ru-RU"/>
    </w:rPr>
  </w:style>
  <w:style w:type="character" w:customStyle="1" w:styleId="10">
    <w:name w:val="Заголовок 1 Знак"/>
    <w:link w:val="1"/>
    <w:rPr>
      <w:rFonts w:ascii="Times New Roman" w:eastAsia="Times New Roman" w:hAnsi="Times New Roman" w:cs="Times New Roman"/>
      <w:sz w:val="24"/>
      <w:szCs w:val="24"/>
      <w:lang w:eastAsia="ru-RU"/>
    </w:rPr>
  </w:style>
  <w:style w:type="character" w:customStyle="1" w:styleId="21">
    <w:name w:val="Основной текст с отступом 2 Знак"/>
    <w:link w:val="22"/>
    <w:rPr>
      <w:rFonts w:ascii="Times New Roman" w:eastAsia="Times New Roman" w:hAnsi="Times New Roman" w:cs="Times New Roman"/>
      <w:i/>
      <w:iCs/>
      <w:sz w:val="24"/>
      <w:szCs w:val="24"/>
      <w:lang w:eastAsia="ru-RU"/>
    </w:rPr>
  </w:style>
  <w:style w:type="character" w:customStyle="1" w:styleId="ac">
    <w:name w:val="Основной текст с отступом Знак"/>
    <w:link w:val="ad"/>
    <w:rPr>
      <w:rFonts w:ascii="Times New Roman" w:eastAsia="Times New Roman" w:hAnsi="Times New Roman" w:cs="Times New Roman"/>
      <w:b/>
      <w:sz w:val="28"/>
      <w:szCs w:val="20"/>
      <w:lang w:eastAsia="ru-RU"/>
    </w:rPr>
  </w:style>
  <w:style w:type="character" w:customStyle="1" w:styleId="60">
    <w:name w:val="Заголовок 6 Знак"/>
    <w:link w:val="6"/>
    <w:rPr>
      <w:rFonts w:ascii="Times New Roman" w:eastAsia="Times New Roman" w:hAnsi="Times New Roman" w:cs="Times New Roman"/>
      <w:b/>
      <w:sz w:val="28"/>
      <w:szCs w:val="20"/>
      <w:lang w:eastAsia="ru-RU"/>
    </w:rPr>
  </w:style>
  <w:style w:type="character" w:customStyle="1" w:styleId="20">
    <w:name w:val="Заголовок 2 Знак"/>
    <w:link w:val="2"/>
    <w:rPr>
      <w:rFonts w:ascii="Times New Roman" w:eastAsia="Times New Roman" w:hAnsi="Times New Roman" w:cs="Times New Roman"/>
      <w:i/>
      <w:iCs/>
      <w:sz w:val="16"/>
      <w:szCs w:val="24"/>
      <w:lang w:eastAsia="ru-RU"/>
    </w:rPr>
  </w:style>
  <w:style w:type="character" w:customStyle="1" w:styleId="ae">
    <w:name w:val="Верхний колонтитул Знак"/>
    <w:aliases w:val="HeaderPort Знак,Encabezado Linea 1 Знак,weekly 머리글 Знак,??????? ?????????? Знак,h Знак,Header 1+2 Знак,weekly 머리글 Char Знак,RNZ Header Line 0 Знак,ITTHEADER Знак,Daily events Знак,Content Знак, Знак Знак,Знак Знак"/>
    <w:link w:val="af"/>
    <w:uiPriority w:val="99"/>
    <w:rPr>
      <w:rFonts w:ascii="Times New Roman" w:eastAsia="Times New Roman" w:hAnsi="Times New Roman" w:cs="Times New Roman"/>
      <w:sz w:val="20"/>
      <w:szCs w:val="20"/>
      <w:lang w:eastAsia="ru-RU"/>
    </w:rPr>
  </w:style>
  <w:style w:type="character" w:customStyle="1" w:styleId="30">
    <w:name w:val="Заголовок 3 Знак"/>
    <w:link w:val="3"/>
    <w:rPr>
      <w:rFonts w:ascii="Times New Roman" w:eastAsia="Times New Roman" w:hAnsi="Times New Roman" w:cs="Times New Roman"/>
      <w:bCs/>
      <w:i/>
      <w:iCs/>
      <w:sz w:val="24"/>
      <w:szCs w:val="24"/>
      <w:lang w:eastAsia="ru-RU"/>
    </w:rPr>
  </w:style>
  <w:style w:type="paragraph" w:styleId="32">
    <w:name w:val="Body Text Indent 3"/>
    <w:basedOn w:val="a"/>
    <w:link w:val="31"/>
    <w:pPr>
      <w:ind w:left="720"/>
    </w:pPr>
    <w:rPr>
      <w:bCs/>
      <w:i/>
      <w:iCs/>
      <w:sz w:val="24"/>
      <w:szCs w:val="24"/>
    </w:rPr>
  </w:style>
  <w:style w:type="paragraph" w:styleId="af0">
    <w:name w:val="Normal (Web)"/>
    <w:basedOn w:val="a"/>
    <w:pPr>
      <w:spacing w:before="100" w:beforeAutospacing="1" w:after="100" w:afterAutospacing="1"/>
      <w:jc w:val="both"/>
    </w:pPr>
    <w:rPr>
      <w:rFonts w:ascii="Verdana" w:hAnsi="Verdana"/>
      <w:sz w:val="17"/>
      <w:szCs w:val="17"/>
    </w:rPr>
  </w:style>
  <w:style w:type="paragraph" w:styleId="ab">
    <w:name w:val="Document Map"/>
    <w:basedOn w:val="a"/>
    <w:link w:val="aa"/>
    <w:uiPriority w:val="99"/>
    <w:unhideWhenUsed/>
    <w:rPr>
      <w:rFonts w:ascii="Tahoma" w:hAnsi="Tahoma"/>
      <w:sz w:val="16"/>
      <w:szCs w:val="16"/>
    </w:rPr>
  </w:style>
  <w:style w:type="paragraph" w:styleId="a7">
    <w:name w:val="footer"/>
    <w:basedOn w:val="a"/>
    <w:link w:val="a6"/>
    <w:uiPriority w:val="99"/>
    <w:pPr>
      <w:tabs>
        <w:tab w:val="center" w:pos="4153"/>
        <w:tab w:val="right" w:pos="8306"/>
      </w:tabs>
    </w:pPr>
  </w:style>
  <w:style w:type="paragraph" w:styleId="a5">
    <w:name w:val="Body Text"/>
    <w:basedOn w:val="a"/>
    <w:link w:val="a4"/>
    <w:pPr>
      <w:jc w:val="both"/>
    </w:pPr>
    <w:rPr>
      <w:i/>
      <w:iCs/>
      <w:sz w:val="24"/>
      <w:szCs w:val="24"/>
    </w:rPr>
  </w:style>
  <w:style w:type="paragraph" w:styleId="af">
    <w:name w:val="header"/>
    <w:aliases w:val="HeaderPort,Encabezado Linea 1,weekly 머리글,??????? ??????????,h,Header 1+2,weekly 머리글 Char,RNZ Header Line 0,ITTHEADER,Daily events,Content, Знак,Знак"/>
    <w:basedOn w:val="a"/>
    <w:link w:val="ae"/>
    <w:uiPriority w:val="99"/>
    <w:pPr>
      <w:tabs>
        <w:tab w:val="center" w:pos="4153"/>
        <w:tab w:val="right" w:pos="8306"/>
      </w:tabs>
    </w:pPr>
  </w:style>
  <w:style w:type="paragraph" w:styleId="ad">
    <w:name w:val="Body Text Indent"/>
    <w:basedOn w:val="a"/>
    <w:link w:val="ac"/>
    <w:pPr>
      <w:tabs>
        <w:tab w:val="left" w:pos="1134"/>
        <w:tab w:val="left" w:pos="6237"/>
      </w:tabs>
      <w:spacing w:line="360" w:lineRule="auto"/>
      <w:jc w:val="right"/>
    </w:pPr>
    <w:rPr>
      <w:b/>
      <w:sz w:val="28"/>
    </w:rPr>
  </w:style>
  <w:style w:type="paragraph" w:styleId="22">
    <w:name w:val="Body Text Indent 2"/>
    <w:basedOn w:val="a"/>
    <w:link w:val="21"/>
    <w:pPr>
      <w:ind w:firstLine="720"/>
      <w:jc w:val="both"/>
    </w:pPr>
    <w:rPr>
      <w:i/>
      <w:iCs/>
      <w:sz w:val="24"/>
      <w:szCs w:val="24"/>
    </w:rPr>
  </w:style>
  <w:style w:type="paragraph" w:customStyle="1" w:styleId="11">
    <w:name w:val="Верхний колонтитул1"/>
    <w:basedOn w:val="a"/>
    <w:pPr>
      <w:tabs>
        <w:tab w:val="center" w:pos="4153"/>
        <w:tab w:val="right" w:pos="8306"/>
      </w:tabs>
    </w:pPr>
    <w:rPr>
      <w:rFonts w:ascii="Courier New" w:hAnsi="Courier New"/>
    </w:rPr>
  </w:style>
  <w:style w:type="paragraph" w:customStyle="1" w:styleId="af1">
    <w:name w:val="Заголовок_ненумер"/>
    <w:basedOn w:val="a"/>
    <w:next w:val="a"/>
    <w:pPr>
      <w:keepNext/>
      <w:spacing w:before="120" w:after="60"/>
    </w:pPr>
    <w:rPr>
      <w:b/>
      <w:smallCaps/>
      <w:sz w:val="24"/>
    </w:rPr>
  </w:style>
  <w:style w:type="table" w:styleId="af2">
    <w:name w:val="Table Grid"/>
    <w:basedOn w:val="a1"/>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3">
    <w:name w:val="No Spacing"/>
    <w:uiPriority w:val="1"/>
    <w:qFormat/>
    <w:rsid w:val="0011611A"/>
    <w:rPr>
      <w:rFonts w:ascii="Times New Roman" w:eastAsia="Times New Roman" w:hAnsi="Times New Roman"/>
      <w:lang w:val="ru-RU" w:eastAsia="ru-RU"/>
    </w:rPr>
  </w:style>
  <w:style w:type="paragraph" w:styleId="HTML">
    <w:name w:val="HTML Preformatted"/>
    <w:basedOn w:val="a"/>
    <w:link w:val="HTML0"/>
    <w:uiPriority w:val="99"/>
    <w:semiHidden/>
    <w:unhideWhenUsed/>
    <w:rsid w:val="00825045"/>
    <w:rPr>
      <w:rFonts w:ascii="Courier New" w:hAnsi="Courier New" w:cs="Courier New"/>
    </w:rPr>
  </w:style>
  <w:style w:type="character" w:customStyle="1" w:styleId="HTML0">
    <w:name w:val="Стандартный HTML Знак"/>
    <w:link w:val="HTML"/>
    <w:uiPriority w:val="99"/>
    <w:semiHidden/>
    <w:rsid w:val="00825045"/>
    <w:rPr>
      <w:rFonts w:ascii="Courier New" w:eastAsia="Times New Roman" w:hAnsi="Courier New" w:cs="Courier New"/>
    </w:rPr>
  </w:style>
  <w:style w:type="character" w:styleId="af4">
    <w:name w:val="Unresolved Mention"/>
    <w:uiPriority w:val="99"/>
    <w:semiHidden/>
    <w:unhideWhenUsed/>
    <w:rsid w:val="0077453F"/>
    <w:rPr>
      <w:color w:val="605E5C"/>
      <w:shd w:val="clear" w:color="auto" w:fill="E1DFDD"/>
    </w:rPr>
  </w:style>
  <w:style w:type="paragraph" w:styleId="af5">
    <w:name w:val="TOC Heading"/>
    <w:basedOn w:val="1"/>
    <w:next w:val="a"/>
    <w:uiPriority w:val="39"/>
    <w:unhideWhenUsed/>
    <w:qFormat/>
    <w:rsid w:val="00CF77B4"/>
    <w:pPr>
      <w:keepLines/>
      <w:spacing w:before="480" w:line="276" w:lineRule="auto"/>
      <w:outlineLvl w:val="9"/>
    </w:pPr>
    <w:rPr>
      <w:rFonts w:ascii="Cambria" w:hAnsi="Cambria"/>
      <w:b/>
      <w:bCs/>
      <w:color w:val="365F91"/>
      <w:sz w:val="28"/>
      <w:szCs w:val="28"/>
    </w:rPr>
  </w:style>
  <w:style w:type="paragraph" w:styleId="12">
    <w:name w:val="toc 1"/>
    <w:basedOn w:val="a"/>
    <w:next w:val="a"/>
    <w:autoRedefine/>
    <w:uiPriority w:val="39"/>
    <w:unhideWhenUsed/>
    <w:rsid w:val="00CF77B4"/>
  </w:style>
  <w:style w:type="paragraph" w:styleId="33">
    <w:name w:val="toc 3"/>
    <w:basedOn w:val="a"/>
    <w:next w:val="a"/>
    <w:autoRedefine/>
    <w:uiPriority w:val="39"/>
    <w:semiHidden/>
    <w:unhideWhenUsed/>
    <w:rsid w:val="00CF77B4"/>
    <w:pPr>
      <w:ind w:left="400"/>
    </w:pPr>
  </w:style>
  <w:style w:type="paragraph" w:styleId="23">
    <w:name w:val="toc 2"/>
    <w:basedOn w:val="a"/>
    <w:next w:val="a"/>
    <w:autoRedefine/>
    <w:uiPriority w:val="39"/>
    <w:unhideWhenUsed/>
    <w:rsid w:val="003F5DA5"/>
    <w:pPr>
      <w:tabs>
        <w:tab w:val="right" w:leader="dot" w:pos="9771"/>
      </w:tabs>
      <w:ind w:left="200"/>
    </w:pPr>
  </w:style>
  <w:style w:type="paragraph" w:styleId="af6">
    <w:name w:val="List"/>
    <w:basedOn w:val="a"/>
    <w:rsid w:val="00B66795"/>
    <w:pPr>
      <w:ind w:left="283" w:hanging="283"/>
    </w:pPr>
    <w:rPr>
      <w:lang w:val="en-US" w:eastAsia="en-US"/>
    </w:rPr>
  </w:style>
  <w:style w:type="paragraph" w:styleId="af7">
    <w:name w:val="List Paragraph"/>
    <w:aliases w:val="Johan bulletList Paragraph,Lvl 1 Bullet,Bullets,Liste 1,Report Para,List Paragraph1,List Paragraph11,LIST OF TABLES.,List Paragraph (numbered (a)),En tête 1,List Paragraph111,Number Bullets,List Paragraph1111,WinDForce-Letter"/>
    <w:basedOn w:val="a"/>
    <w:link w:val="af8"/>
    <w:uiPriority w:val="34"/>
    <w:qFormat/>
    <w:rsid w:val="001C6079"/>
    <w:pPr>
      <w:widowControl w:val="0"/>
    </w:pPr>
    <w:rPr>
      <w:rFonts w:asciiTheme="minorHAnsi" w:eastAsiaTheme="minorHAnsi" w:hAnsiTheme="minorHAnsi" w:cstheme="minorBidi"/>
      <w:sz w:val="22"/>
      <w:szCs w:val="22"/>
      <w:lang w:val="en-US" w:eastAsia="en-US"/>
    </w:rPr>
  </w:style>
  <w:style w:type="paragraph" w:customStyle="1" w:styleId="13">
    <w:name w:val="标题1"/>
    <w:basedOn w:val="af9"/>
    <w:uiPriority w:val="1"/>
    <w:qFormat/>
    <w:rsid w:val="001C6079"/>
    <w:pPr>
      <w:widowControl w:val="0"/>
      <w:spacing w:line="360" w:lineRule="auto"/>
      <w:contextualSpacing w:val="0"/>
      <w:outlineLvl w:val="0"/>
    </w:pPr>
    <w:rPr>
      <w:rFonts w:eastAsia="Times New Roman"/>
      <w:b/>
      <w:bCs/>
      <w:spacing w:val="0"/>
      <w:kern w:val="0"/>
      <w:sz w:val="24"/>
      <w:szCs w:val="32"/>
      <w:lang w:val="en-US" w:eastAsia="zh-CN"/>
    </w:rPr>
  </w:style>
  <w:style w:type="paragraph" w:styleId="af9">
    <w:name w:val="Title"/>
    <w:basedOn w:val="a"/>
    <w:next w:val="a"/>
    <w:link w:val="afa"/>
    <w:uiPriority w:val="10"/>
    <w:qFormat/>
    <w:rsid w:val="001C6079"/>
    <w:pPr>
      <w:contextualSpacing/>
    </w:pPr>
    <w:rPr>
      <w:rFonts w:asciiTheme="majorHAnsi" w:eastAsiaTheme="majorEastAsia" w:hAnsiTheme="majorHAnsi" w:cstheme="majorBidi"/>
      <w:spacing w:val="-10"/>
      <w:kern w:val="28"/>
      <w:sz w:val="56"/>
      <w:szCs w:val="56"/>
    </w:rPr>
  </w:style>
  <w:style w:type="character" w:customStyle="1" w:styleId="afa">
    <w:name w:val="Заголовок Знак"/>
    <w:basedOn w:val="a0"/>
    <w:link w:val="af9"/>
    <w:uiPriority w:val="10"/>
    <w:rsid w:val="001C6079"/>
    <w:rPr>
      <w:rFonts w:asciiTheme="majorHAnsi" w:eastAsiaTheme="majorEastAsia" w:hAnsiTheme="majorHAnsi" w:cstheme="majorBidi"/>
      <w:spacing w:val="-10"/>
      <w:kern w:val="28"/>
      <w:sz w:val="56"/>
      <w:szCs w:val="56"/>
      <w:lang w:val="ru-RU" w:eastAsia="ru-RU"/>
    </w:rPr>
  </w:style>
  <w:style w:type="character" w:styleId="afb">
    <w:name w:val="annotation reference"/>
    <w:basedOn w:val="a0"/>
    <w:semiHidden/>
    <w:rsid w:val="006E526B"/>
    <w:rPr>
      <w:sz w:val="16"/>
      <w:szCs w:val="16"/>
    </w:rPr>
  </w:style>
  <w:style w:type="paragraph" w:styleId="afc">
    <w:name w:val="annotation text"/>
    <w:basedOn w:val="a"/>
    <w:link w:val="afd"/>
    <w:qFormat/>
    <w:rsid w:val="006E526B"/>
    <w:pPr>
      <w:spacing w:line="260" w:lineRule="atLeast"/>
    </w:pPr>
    <w:rPr>
      <w:rFonts w:asciiTheme="minorHAnsi" w:eastAsiaTheme="minorEastAsia" w:hAnsiTheme="minorHAnsi" w:cstheme="minorBidi"/>
      <w:lang w:val="en-GB" w:eastAsia="en-US"/>
    </w:rPr>
  </w:style>
  <w:style w:type="character" w:customStyle="1" w:styleId="afd">
    <w:name w:val="Текст примечания Знак"/>
    <w:basedOn w:val="a0"/>
    <w:link w:val="afc"/>
    <w:qFormat/>
    <w:rsid w:val="006E526B"/>
    <w:rPr>
      <w:rFonts w:asciiTheme="minorHAnsi" w:eastAsiaTheme="minorEastAsia" w:hAnsiTheme="minorHAnsi" w:cstheme="minorBidi"/>
      <w:lang w:val="en-GB"/>
    </w:rPr>
  </w:style>
  <w:style w:type="paragraph" w:customStyle="1" w:styleId="Default">
    <w:name w:val="Default"/>
    <w:rsid w:val="006E526B"/>
    <w:pPr>
      <w:autoSpaceDE w:val="0"/>
      <w:autoSpaceDN w:val="0"/>
      <w:adjustRightInd w:val="0"/>
    </w:pPr>
    <w:rPr>
      <w:rFonts w:ascii="Century Gothic" w:eastAsiaTheme="minorEastAsia" w:hAnsi="Century Gothic" w:cs="Century Gothic"/>
      <w:color w:val="000000"/>
      <w:sz w:val="24"/>
      <w:szCs w:val="24"/>
      <w:lang w:val="en-IN"/>
    </w:rPr>
  </w:style>
  <w:style w:type="table" w:customStyle="1" w:styleId="ERMTablestyle">
    <w:name w:val="ERM Table style"/>
    <w:basedOn w:val="a1"/>
    <w:uiPriority w:val="99"/>
    <w:rsid w:val="00193021"/>
    <w:rPr>
      <w:rFonts w:asciiTheme="minorHAnsi" w:eastAsiaTheme="minorEastAsia" w:hAnsiTheme="minorHAnsi" w:cstheme="minorBidi"/>
      <w:sz w:val="18"/>
      <w:szCs w:val="18"/>
      <w:lang w:val="en-GB" w:eastAsia="zh-CN"/>
    </w:rPr>
    <w:tblPr>
      <w:tblBorders>
        <w:top w:val="single" w:sz="2" w:space="0" w:color="E7E6E6" w:themeColor="background2"/>
        <w:bottom w:val="single" w:sz="2" w:space="0" w:color="E7E6E6" w:themeColor="background2"/>
        <w:insideH w:val="single" w:sz="2" w:space="0" w:color="E7E6E6" w:themeColor="background2"/>
        <w:insideV w:val="single" w:sz="2" w:space="0" w:color="E7E6E6" w:themeColor="background2"/>
      </w:tblBorders>
      <w:tblCellMar>
        <w:top w:w="28" w:type="dxa"/>
        <w:left w:w="113" w:type="dxa"/>
        <w:bottom w:w="57" w:type="dxa"/>
        <w:right w:w="113" w:type="dxa"/>
      </w:tblCellMar>
    </w:tblPr>
    <w:tblStylePr w:type="firstRow">
      <w:rPr>
        <w:b w:val="0"/>
        <w:color w:val="44546A" w:themeColor="text2"/>
      </w:rPr>
      <w:tblPr/>
      <w:tcPr>
        <w:tcBorders>
          <w:top w:val="single" w:sz="8" w:space="0" w:color="44546A" w:themeColor="text2"/>
          <w:bottom w:val="single" w:sz="8" w:space="0" w:color="44546A" w:themeColor="text2"/>
        </w:tcBorders>
      </w:tcPr>
    </w:tblStylePr>
  </w:style>
  <w:style w:type="character" w:customStyle="1" w:styleId="af8">
    <w:name w:val="Абзац списка Знак"/>
    <w:aliases w:val="Johan bulletList Paragraph Знак,Lvl 1 Bullet Знак,Bullets Знак,Liste 1 Знак,Report Para Знак,List Paragraph1 Знак,List Paragraph11 Знак,LIST OF TABLES. Знак,List Paragraph (numbered (a)) Знак,En tête 1 Знак,List Paragraph111 Знак"/>
    <w:basedOn w:val="a0"/>
    <w:link w:val="af7"/>
    <w:uiPriority w:val="34"/>
    <w:locked/>
    <w:rsid w:val="00193021"/>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79478">
      <w:bodyDiv w:val="1"/>
      <w:marLeft w:val="0"/>
      <w:marRight w:val="0"/>
      <w:marTop w:val="0"/>
      <w:marBottom w:val="0"/>
      <w:divBdr>
        <w:top w:val="none" w:sz="0" w:space="0" w:color="auto"/>
        <w:left w:val="none" w:sz="0" w:space="0" w:color="auto"/>
        <w:bottom w:val="none" w:sz="0" w:space="0" w:color="auto"/>
        <w:right w:val="none" w:sz="0" w:space="0" w:color="auto"/>
      </w:divBdr>
    </w:div>
    <w:div w:id="6833618">
      <w:bodyDiv w:val="1"/>
      <w:marLeft w:val="0"/>
      <w:marRight w:val="0"/>
      <w:marTop w:val="0"/>
      <w:marBottom w:val="0"/>
      <w:divBdr>
        <w:top w:val="none" w:sz="0" w:space="0" w:color="auto"/>
        <w:left w:val="none" w:sz="0" w:space="0" w:color="auto"/>
        <w:bottom w:val="none" w:sz="0" w:space="0" w:color="auto"/>
        <w:right w:val="none" w:sz="0" w:space="0" w:color="auto"/>
      </w:divBdr>
    </w:div>
    <w:div w:id="87966942">
      <w:bodyDiv w:val="1"/>
      <w:marLeft w:val="0"/>
      <w:marRight w:val="0"/>
      <w:marTop w:val="0"/>
      <w:marBottom w:val="0"/>
      <w:divBdr>
        <w:top w:val="none" w:sz="0" w:space="0" w:color="auto"/>
        <w:left w:val="none" w:sz="0" w:space="0" w:color="auto"/>
        <w:bottom w:val="none" w:sz="0" w:space="0" w:color="auto"/>
        <w:right w:val="none" w:sz="0" w:space="0" w:color="auto"/>
      </w:divBdr>
    </w:div>
    <w:div w:id="97679632">
      <w:bodyDiv w:val="1"/>
      <w:marLeft w:val="0"/>
      <w:marRight w:val="0"/>
      <w:marTop w:val="0"/>
      <w:marBottom w:val="0"/>
      <w:divBdr>
        <w:top w:val="none" w:sz="0" w:space="0" w:color="auto"/>
        <w:left w:val="none" w:sz="0" w:space="0" w:color="auto"/>
        <w:bottom w:val="none" w:sz="0" w:space="0" w:color="auto"/>
        <w:right w:val="none" w:sz="0" w:space="0" w:color="auto"/>
      </w:divBdr>
    </w:div>
    <w:div w:id="112598495">
      <w:bodyDiv w:val="1"/>
      <w:marLeft w:val="0"/>
      <w:marRight w:val="0"/>
      <w:marTop w:val="0"/>
      <w:marBottom w:val="0"/>
      <w:divBdr>
        <w:top w:val="none" w:sz="0" w:space="0" w:color="auto"/>
        <w:left w:val="none" w:sz="0" w:space="0" w:color="auto"/>
        <w:bottom w:val="none" w:sz="0" w:space="0" w:color="auto"/>
        <w:right w:val="none" w:sz="0" w:space="0" w:color="auto"/>
      </w:divBdr>
    </w:div>
    <w:div w:id="112603875">
      <w:bodyDiv w:val="1"/>
      <w:marLeft w:val="0"/>
      <w:marRight w:val="0"/>
      <w:marTop w:val="0"/>
      <w:marBottom w:val="0"/>
      <w:divBdr>
        <w:top w:val="none" w:sz="0" w:space="0" w:color="auto"/>
        <w:left w:val="none" w:sz="0" w:space="0" w:color="auto"/>
        <w:bottom w:val="none" w:sz="0" w:space="0" w:color="auto"/>
        <w:right w:val="none" w:sz="0" w:space="0" w:color="auto"/>
      </w:divBdr>
    </w:div>
    <w:div w:id="150148662">
      <w:bodyDiv w:val="1"/>
      <w:marLeft w:val="0"/>
      <w:marRight w:val="0"/>
      <w:marTop w:val="0"/>
      <w:marBottom w:val="0"/>
      <w:divBdr>
        <w:top w:val="none" w:sz="0" w:space="0" w:color="auto"/>
        <w:left w:val="none" w:sz="0" w:space="0" w:color="auto"/>
        <w:bottom w:val="none" w:sz="0" w:space="0" w:color="auto"/>
        <w:right w:val="none" w:sz="0" w:space="0" w:color="auto"/>
      </w:divBdr>
    </w:div>
    <w:div w:id="170265774">
      <w:bodyDiv w:val="1"/>
      <w:marLeft w:val="0"/>
      <w:marRight w:val="0"/>
      <w:marTop w:val="0"/>
      <w:marBottom w:val="0"/>
      <w:divBdr>
        <w:top w:val="none" w:sz="0" w:space="0" w:color="auto"/>
        <w:left w:val="none" w:sz="0" w:space="0" w:color="auto"/>
        <w:bottom w:val="none" w:sz="0" w:space="0" w:color="auto"/>
        <w:right w:val="none" w:sz="0" w:space="0" w:color="auto"/>
      </w:divBdr>
    </w:div>
    <w:div w:id="229197840">
      <w:bodyDiv w:val="1"/>
      <w:marLeft w:val="0"/>
      <w:marRight w:val="0"/>
      <w:marTop w:val="0"/>
      <w:marBottom w:val="0"/>
      <w:divBdr>
        <w:top w:val="none" w:sz="0" w:space="0" w:color="auto"/>
        <w:left w:val="none" w:sz="0" w:space="0" w:color="auto"/>
        <w:bottom w:val="none" w:sz="0" w:space="0" w:color="auto"/>
        <w:right w:val="none" w:sz="0" w:space="0" w:color="auto"/>
      </w:divBdr>
    </w:div>
    <w:div w:id="277569668">
      <w:bodyDiv w:val="1"/>
      <w:marLeft w:val="0"/>
      <w:marRight w:val="0"/>
      <w:marTop w:val="0"/>
      <w:marBottom w:val="0"/>
      <w:divBdr>
        <w:top w:val="none" w:sz="0" w:space="0" w:color="auto"/>
        <w:left w:val="none" w:sz="0" w:space="0" w:color="auto"/>
        <w:bottom w:val="none" w:sz="0" w:space="0" w:color="auto"/>
        <w:right w:val="none" w:sz="0" w:space="0" w:color="auto"/>
      </w:divBdr>
      <w:divsChild>
        <w:div w:id="1636636350">
          <w:marLeft w:val="0"/>
          <w:marRight w:val="0"/>
          <w:marTop w:val="0"/>
          <w:marBottom w:val="0"/>
          <w:divBdr>
            <w:top w:val="none" w:sz="0" w:space="0" w:color="auto"/>
            <w:left w:val="none" w:sz="0" w:space="0" w:color="auto"/>
            <w:bottom w:val="none" w:sz="0" w:space="0" w:color="auto"/>
            <w:right w:val="none" w:sz="0" w:space="0" w:color="auto"/>
          </w:divBdr>
          <w:divsChild>
            <w:div w:id="1257711775">
              <w:marLeft w:val="0"/>
              <w:marRight w:val="0"/>
              <w:marTop w:val="0"/>
              <w:marBottom w:val="0"/>
              <w:divBdr>
                <w:top w:val="none" w:sz="0" w:space="0" w:color="auto"/>
                <w:left w:val="none" w:sz="0" w:space="0" w:color="auto"/>
                <w:bottom w:val="none" w:sz="0" w:space="0" w:color="auto"/>
                <w:right w:val="none" w:sz="0" w:space="0" w:color="auto"/>
              </w:divBdr>
            </w:div>
          </w:divsChild>
        </w:div>
        <w:div w:id="1393233850">
          <w:marLeft w:val="0"/>
          <w:marRight w:val="0"/>
          <w:marTop w:val="0"/>
          <w:marBottom w:val="0"/>
          <w:divBdr>
            <w:top w:val="none" w:sz="0" w:space="0" w:color="auto"/>
            <w:left w:val="none" w:sz="0" w:space="0" w:color="auto"/>
            <w:bottom w:val="none" w:sz="0" w:space="0" w:color="auto"/>
            <w:right w:val="none" w:sz="0" w:space="0" w:color="auto"/>
          </w:divBdr>
          <w:divsChild>
            <w:div w:id="260576987">
              <w:marLeft w:val="0"/>
              <w:marRight w:val="0"/>
              <w:marTop w:val="0"/>
              <w:marBottom w:val="0"/>
              <w:divBdr>
                <w:top w:val="none" w:sz="0" w:space="0" w:color="auto"/>
                <w:left w:val="none" w:sz="0" w:space="0" w:color="auto"/>
                <w:bottom w:val="none" w:sz="0" w:space="0" w:color="auto"/>
                <w:right w:val="none" w:sz="0" w:space="0" w:color="auto"/>
              </w:divBdr>
            </w:div>
          </w:divsChild>
        </w:div>
        <w:div w:id="311646228">
          <w:marLeft w:val="0"/>
          <w:marRight w:val="0"/>
          <w:marTop w:val="0"/>
          <w:marBottom w:val="0"/>
          <w:divBdr>
            <w:top w:val="none" w:sz="0" w:space="0" w:color="auto"/>
            <w:left w:val="none" w:sz="0" w:space="0" w:color="auto"/>
            <w:bottom w:val="none" w:sz="0" w:space="0" w:color="auto"/>
            <w:right w:val="none" w:sz="0" w:space="0" w:color="auto"/>
          </w:divBdr>
          <w:divsChild>
            <w:div w:id="88626032">
              <w:marLeft w:val="0"/>
              <w:marRight w:val="0"/>
              <w:marTop w:val="0"/>
              <w:marBottom w:val="0"/>
              <w:divBdr>
                <w:top w:val="none" w:sz="0" w:space="0" w:color="auto"/>
                <w:left w:val="none" w:sz="0" w:space="0" w:color="auto"/>
                <w:bottom w:val="none" w:sz="0" w:space="0" w:color="auto"/>
                <w:right w:val="none" w:sz="0" w:space="0" w:color="auto"/>
              </w:divBdr>
            </w:div>
          </w:divsChild>
        </w:div>
        <w:div w:id="1130829498">
          <w:marLeft w:val="0"/>
          <w:marRight w:val="0"/>
          <w:marTop w:val="0"/>
          <w:marBottom w:val="0"/>
          <w:divBdr>
            <w:top w:val="none" w:sz="0" w:space="0" w:color="auto"/>
            <w:left w:val="none" w:sz="0" w:space="0" w:color="auto"/>
            <w:bottom w:val="none" w:sz="0" w:space="0" w:color="auto"/>
            <w:right w:val="none" w:sz="0" w:space="0" w:color="auto"/>
          </w:divBdr>
          <w:divsChild>
            <w:div w:id="554203103">
              <w:marLeft w:val="0"/>
              <w:marRight w:val="0"/>
              <w:marTop w:val="0"/>
              <w:marBottom w:val="0"/>
              <w:divBdr>
                <w:top w:val="none" w:sz="0" w:space="0" w:color="auto"/>
                <w:left w:val="none" w:sz="0" w:space="0" w:color="auto"/>
                <w:bottom w:val="none" w:sz="0" w:space="0" w:color="auto"/>
                <w:right w:val="none" w:sz="0" w:space="0" w:color="auto"/>
              </w:divBdr>
            </w:div>
          </w:divsChild>
        </w:div>
        <w:div w:id="400443017">
          <w:marLeft w:val="0"/>
          <w:marRight w:val="0"/>
          <w:marTop w:val="0"/>
          <w:marBottom w:val="0"/>
          <w:divBdr>
            <w:top w:val="none" w:sz="0" w:space="0" w:color="auto"/>
            <w:left w:val="none" w:sz="0" w:space="0" w:color="auto"/>
            <w:bottom w:val="none" w:sz="0" w:space="0" w:color="auto"/>
            <w:right w:val="none" w:sz="0" w:space="0" w:color="auto"/>
          </w:divBdr>
          <w:divsChild>
            <w:div w:id="74950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426648">
      <w:bodyDiv w:val="1"/>
      <w:marLeft w:val="0"/>
      <w:marRight w:val="0"/>
      <w:marTop w:val="0"/>
      <w:marBottom w:val="0"/>
      <w:divBdr>
        <w:top w:val="none" w:sz="0" w:space="0" w:color="auto"/>
        <w:left w:val="none" w:sz="0" w:space="0" w:color="auto"/>
        <w:bottom w:val="none" w:sz="0" w:space="0" w:color="auto"/>
        <w:right w:val="none" w:sz="0" w:space="0" w:color="auto"/>
      </w:divBdr>
    </w:div>
    <w:div w:id="325059276">
      <w:bodyDiv w:val="1"/>
      <w:marLeft w:val="0"/>
      <w:marRight w:val="0"/>
      <w:marTop w:val="0"/>
      <w:marBottom w:val="0"/>
      <w:divBdr>
        <w:top w:val="none" w:sz="0" w:space="0" w:color="auto"/>
        <w:left w:val="none" w:sz="0" w:space="0" w:color="auto"/>
        <w:bottom w:val="none" w:sz="0" w:space="0" w:color="auto"/>
        <w:right w:val="none" w:sz="0" w:space="0" w:color="auto"/>
      </w:divBdr>
    </w:div>
    <w:div w:id="403796431">
      <w:bodyDiv w:val="1"/>
      <w:marLeft w:val="0"/>
      <w:marRight w:val="0"/>
      <w:marTop w:val="0"/>
      <w:marBottom w:val="0"/>
      <w:divBdr>
        <w:top w:val="none" w:sz="0" w:space="0" w:color="auto"/>
        <w:left w:val="none" w:sz="0" w:space="0" w:color="auto"/>
        <w:bottom w:val="none" w:sz="0" w:space="0" w:color="auto"/>
        <w:right w:val="none" w:sz="0" w:space="0" w:color="auto"/>
      </w:divBdr>
    </w:div>
    <w:div w:id="502622197">
      <w:bodyDiv w:val="1"/>
      <w:marLeft w:val="0"/>
      <w:marRight w:val="0"/>
      <w:marTop w:val="0"/>
      <w:marBottom w:val="0"/>
      <w:divBdr>
        <w:top w:val="none" w:sz="0" w:space="0" w:color="auto"/>
        <w:left w:val="none" w:sz="0" w:space="0" w:color="auto"/>
        <w:bottom w:val="none" w:sz="0" w:space="0" w:color="auto"/>
        <w:right w:val="none" w:sz="0" w:space="0" w:color="auto"/>
      </w:divBdr>
    </w:div>
    <w:div w:id="529606111">
      <w:bodyDiv w:val="1"/>
      <w:marLeft w:val="0"/>
      <w:marRight w:val="0"/>
      <w:marTop w:val="0"/>
      <w:marBottom w:val="0"/>
      <w:divBdr>
        <w:top w:val="none" w:sz="0" w:space="0" w:color="auto"/>
        <w:left w:val="none" w:sz="0" w:space="0" w:color="auto"/>
        <w:bottom w:val="none" w:sz="0" w:space="0" w:color="auto"/>
        <w:right w:val="none" w:sz="0" w:space="0" w:color="auto"/>
      </w:divBdr>
    </w:div>
    <w:div w:id="540366307">
      <w:bodyDiv w:val="1"/>
      <w:marLeft w:val="0"/>
      <w:marRight w:val="0"/>
      <w:marTop w:val="0"/>
      <w:marBottom w:val="0"/>
      <w:divBdr>
        <w:top w:val="none" w:sz="0" w:space="0" w:color="auto"/>
        <w:left w:val="none" w:sz="0" w:space="0" w:color="auto"/>
        <w:bottom w:val="none" w:sz="0" w:space="0" w:color="auto"/>
        <w:right w:val="none" w:sz="0" w:space="0" w:color="auto"/>
      </w:divBdr>
    </w:div>
    <w:div w:id="570119571">
      <w:bodyDiv w:val="1"/>
      <w:marLeft w:val="0"/>
      <w:marRight w:val="0"/>
      <w:marTop w:val="0"/>
      <w:marBottom w:val="0"/>
      <w:divBdr>
        <w:top w:val="none" w:sz="0" w:space="0" w:color="auto"/>
        <w:left w:val="none" w:sz="0" w:space="0" w:color="auto"/>
        <w:bottom w:val="none" w:sz="0" w:space="0" w:color="auto"/>
        <w:right w:val="none" w:sz="0" w:space="0" w:color="auto"/>
      </w:divBdr>
    </w:div>
    <w:div w:id="642388786">
      <w:bodyDiv w:val="1"/>
      <w:marLeft w:val="0"/>
      <w:marRight w:val="0"/>
      <w:marTop w:val="0"/>
      <w:marBottom w:val="0"/>
      <w:divBdr>
        <w:top w:val="none" w:sz="0" w:space="0" w:color="auto"/>
        <w:left w:val="none" w:sz="0" w:space="0" w:color="auto"/>
        <w:bottom w:val="none" w:sz="0" w:space="0" w:color="auto"/>
        <w:right w:val="none" w:sz="0" w:space="0" w:color="auto"/>
      </w:divBdr>
    </w:div>
    <w:div w:id="692878029">
      <w:bodyDiv w:val="1"/>
      <w:marLeft w:val="0"/>
      <w:marRight w:val="0"/>
      <w:marTop w:val="0"/>
      <w:marBottom w:val="0"/>
      <w:divBdr>
        <w:top w:val="none" w:sz="0" w:space="0" w:color="auto"/>
        <w:left w:val="none" w:sz="0" w:space="0" w:color="auto"/>
        <w:bottom w:val="none" w:sz="0" w:space="0" w:color="auto"/>
        <w:right w:val="none" w:sz="0" w:space="0" w:color="auto"/>
      </w:divBdr>
    </w:div>
    <w:div w:id="705758341">
      <w:bodyDiv w:val="1"/>
      <w:marLeft w:val="0"/>
      <w:marRight w:val="0"/>
      <w:marTop w:val="0"/>
      <w:marBottom w:val="0"/>
      <w:divBdr>
        <w:top w:val="none" w:sz="0" w:space="0" w:color="auto"/>
        <w:left w:val="none" w:sz="0" w:space="0" w:color="auto"/>
        <w:bottom w:val="none" w:sz="0" w:space="0" w:color="auto"/>
        <w:right w:val="none" w:sz="0" w:space="0" w:color="auto"/>
      </w:divBdr>
    </w:div>
    <w:div w:id="737901359">
      <w:bodyDiv w:val="1"/>
      <w:marLeft w:val="0"/>
      <w:marRight w:val="0"/>
      <w:marTop w:val="0"/>
      <w:marBottom w:val="0"/>
      <w:divBdr>
        <w:top w:val="none" w:sz="0" w:space="0" w:color="auto"/>
        <w:left w:val="none" w:sz="0" w:space="0" w:color="auto"/>
        <w:bottom w:val="none" w:sz="0" w:space="0" w:color="auto"/>
        <w:right w:val="none" w:sz="0" w:space="0" w:color="auto"/>
      </w:divBdr>
    </w:div>
    <w:div w:id="816724682">
      <w:bodyDiv w:val="1"/>
      <w:marLeft w:val="0"/>
      <w:marRight w:val="0"/>
      <w:marTop w:val="0"/>
      <w:marBottom w:val="0"/>
      <w:divBdr>
        <w:top w:val="none" w:sz="0" w:space="0" w:color="auto"/>
        <w:left w:val="none" w:sz="0" w:space="0" w:color="auto"/>
        <w:bottom w:val="none" w:sz="0" w:space="0" w:color="auto"/>
        <w:right w:val="none" w:sz="0" w:space="0" w:color="auto"/>
      </w:divBdr>
    </w:div>
    <w:div w:id="876964367">
      <w:bodyDiv w:val="1"/>
      <w:marLeft w:val="0"/>
      <w:marRight w:val="0"/>
      <w:marTop w:val="0"/>
      <w:marBottom w:val="0"/>
      <w:divBdr>
        <w:top w:val="none" w:sz="0" w:space="0" w:color="auto"/>
        <w:left w:val="none" w:sz="0" w:space="0" w:color="auto"/>
        <w:bottom w:val="none" w:sz="0" w:space="0" w:color="auto"/>
        <w:right w:val="none" w:sz="0" w:space="0" w:color="auto"/>
      </w:divBdr>
      <w:divsChild>
        <w:div w:id="1313680120">
          <w:marLeft w:val="0"/>
          <w:marRight w:val="0"/>
          <w:marTop w:val="0"/>
          <w:marBottom w:val="0"/>
          <w:divBdr>
            <w:top w:val="none" w:sz="0" w:space="0" w:color="auto"/>
            <w:left w:val="none" w:sz="0" w:space="0" w:color="auto"/>
            <w:bottom w:val="none" w:sz="0" w:space="0" w:color="auto"/>
            <w:right w:val="none" w:sz="0" w:space="0" w:color="auto"/>
          </w:divBdr>
          <w:divsChild>
            <w:div w:id="636490892">
              <w:marLeft w:val="0"/>
              <w:marRight w:val="0"/>
              <w:marTop w:val="0"/>
              <w:marBottom w:val="0"/>
              <w:divBdr>
                <w:top w:val="none" w:sz="0" w:space="0" w:color="auto"/>
                <w:left w:val="none" w:sz="0" w:space="0" w:color="auto"/>
                <w:bottom w:val="none" w:sz="0" w:space="0" w:color="auto"/>
                <w:right w:val="none" w:sz="0" w:space="0" w:color="auto"/>
              </w:divBdr>
            </w:div>
          </w:divsChild>
        </w:div>
        <w:div w:id="1432629500">
          <w:marLeft w:val="0"/>
          <w:marRight w:val="0"/>
          <w:marTop w:val="0"/>
          <w:marBottom w:val="0"/>
          <w:divBdr>
            <w:top w:val="none" w:sz="0" w:space="0" w:color="auto"/>
            <w:left w:val="none" w:sz="0" w:space="0" w:color="auto"/>
            <w:bottom w:val="none" w:sz="0" w:space="0" w:color="auto"/>
            <w:right w:val="none" w:sz="0" w:space="0" w:color="auto"/>
          </w:divBdr>
          <w:divsChild>
            <w:div w:id="856039338">
              <w:marLeft w:val="0"/>
              <w:marRight w:val="0"/>
              <w:marTop w:val="0"/>
              <w:marBottom w:val="0"/>
              <w:divBdr>
                <w:top w:val="none" w:sz="0" w:space="0" w:color="auto"/>
                <w:left w:val="none" w:sz="0" w:space="0" w:color="auto"/>
                <w:bottom w:val="none" w:sz="0" w:space="0" w:color="auto"/>
                <w:right w:val="none" w:sz="0" w:space="0" w:color="auto"/>
              </w:divBdr>
            </w:div>
          </w:divsChild>
        </w:div>
        <w:div w:id="1197694820">
          <w:marLeft w:val="0"/>
          <w:marRight w:val="0"/>
          <w:marTop w:val="0"/>
          <w:marBottom w:val="0"/>
          <w:divBdr>
            <w:top w:val="none" w:sz="0" w:space="0" w:color="auto"/>
            <w:left w:val="none" w:sz="0" w:space="0" w:color="auto"/>
            <w:bottom w:val="none" w:sz="0" w:space="0" w:color="auto"/>
            <w:right w:val="none" w:sz="0" w:space="0" w:color="auto"/>
          </w:divBdr>
          <w:divsChild>
            <w:div w:id="840320066">
              <w:marLeft w:val="0"/>
              <w:marRight w:val="0"/>
              <w:marTop w:val="0"/>
              <w:marBottom w:val="0"/>
              <w:divBdr>
                <w:top w:val="none" w:sz="0" w:space="0" w:color="auto"/>
                <w:left w:val="none" w:sz="0" w:space="0" w:color="auto"/>
                <w:bottom w:val="none" w:sz="0" w:space="0" w:color="auto"/>
                <w:right w:val="none" w:sz="0" w:space="0" w:color="auto"/>
              </w:divBdr>
            </w:div>
          </w:divsChild>
        </w:div>
        <w:div w:id="2041120870">
          <w:marLeft w:val="0"/>
          <w:marRight w:val="0"/>
          <w:marTop w:val="0"/>
          <w:marBottom w:val="0"/>
          <w:divBdr>
            <w:top w:val="none" w:sz="0" w:space="0" w:color="auto"/>
            <w:left w:val="none" w:sz="0" w:space="0" w:color="auto"/>
            <w:bottom w:val="none" w:sz="0" w:space="0" w:color="auto"/>
            <w:right w:val="none" w:sz="0" w:space="0" w:color="auto"/>
          </w:divBdr>
          <w:divsChild>
            <w:div w:id="83480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880721">
      <w:bodyDiv w:val="1"/>
      <w:marLeft w:val="0"/>
      <w:marRight w:val="0"/>
      <w:marTop w:val="0"/>
      <w:marBottom w:val="0"/>
      <w:divBdr>
        <w:top w:val="none" w:sz="0" w:space="0" w:color="auto"/>
        <w:left w:val="none" w:sz="0" w:space="0" w:color="auto"/>
        <w:bottom w:val="none" w:sz="0" w:space="0" w:color="auto"/>
        <w:right w:val="none" w:sz="0" w:space="0" w:color="auto"/>
      </w:divBdr>
    </w:div>
    <w:div w:id="969167898">
      <w:bodyDiv w:val="1"/>
      <w:marLeft w:val="0"/>
      <w:marRight w:val="0"/>
      <w:marTop w:val="0"/>
      <w:marBottom w:val="0"/>
      <w:divBdr>
        <w:top w:val="none" w:sz="0" w:space="0" w:color="auto"/>
        <w:left w:val="none" w:sz="0" w:space="0" w:color="auto"/>
        <w:bottom w:val="none" w:sz="0" w:space="0" w:color="auto"/>
        <w:right w:val="none" w:sz="0" w:space="0" w:color="auto"/>
      </w:divBdr>
    </w:div>
    <w:div w:id="981933946">
      <w:bodyDiv w:val="1"/>
      <w:marLeft w:val="0"/>
      <w:marRight w:val="0"/>
      <w:marTop w:val="0"/>
      <w:marBottom w:val="0"/>
      <w:divBdr>
        <w:top w:val="none" w:sz="0" w:space="0" w:color="auto"/>
        <w:left w:val="none" w:sz="0" w:space="0" w:color="auto"/>
        <w:bottom w:val="none" w:sz="0" w:space="0" w:color="auto"/>
        <w:right w:val="none" w:sz="0" w:space="0" w:color="auto"/>
      </w:divBdr>
    </w:div>
    <w:div w:id="1054819559">
      <w:bodyDiv w:val="1"/>
      <w:marLeft w:val="0"/>
      <w:marRight w:val="0"/>
      <w:marTop w:val="0"/>
      <w:marBottom w:val="0"/>
      <w:divBdr>
        <w:top w:val="none" w:sz="0" w:space="0" w:color="auto"/>
        <w:left w:val="none" w:sz="0" w:space="0" w:color="auto"/>
        <w:bottom w:val="none" w:sz="0" w:space="0" w:color="auto"/>
        <w:right w:val="none" w:sz="0" w:space="0" w:color="auto"/>
      </w:divBdr>
    </w:div>
    <w:div w:id="1069159565">
      <w:bodyDiv w:val="1"/>
      <w:marLeft w:val="0"/>
      <w:marRight w:val="0"/>
      <w:marTop w:val="0"/>
      <w:marBottom w:val="0"/>
      <w:divBdr>
        <w:top w:val="none" w:sz="0" w:space="0" w:color="auto"/>
        <w:left w:val="none" w:sz="0" w:space="0" w:color="auto"/>
        <w:bottom w:val="none" w:sz="0" w:space="0" w:color="auto"/>
        <w:right w:val="none" w:sz="0" w:space="0" w:color="auto"/>
      </w:divBdr>
    </w:div>
    <w:div w:id="1072118982">
      <w:bodyDiv w:val="1"/>
      <w:marLeft w:val="0"/>
      <w:marRight w:val="0"/>
      <w:marTop w:val="0"/>
      <w:marBottom w:val="0"/>
      <w:divBdr>
        <w:top w:val="none" w:sz="0" w:space="0" w:color="auto"/>
        <w:left w:val="none" w:sz="0" w:space="0" w:color="auto"/>
        <w:bottom w:val="none" w:sz="0" w:space="0" w:color="auto"/>
        <w:right w:val="none" w:sz="0" w:space="0" w:color="auto"/>
      </w:divBdr>
    </w:div>
    <w:div w:id="1098402327">
      <w:bodyDiv w:val="1"/>
      <w:marLeft w:val="0"/>
      <w:marRight w:val="0"/>
      <w:marTop w:val="0"/>
      <w:marBottom w:val="0"/>
      <w:divBdr>
        <w:top w:val="none" w:sz="0" w:space="0" w:color="auto"/>
        <w:left w:val="none" w:sz="0" w:space="0" w:color="auto"/>
        <w:bottom w:val="none" w:sz="0" w:space="0" w:color="auto"/>
        <w:right w:val="none" w:sz="0" w:space="0" w:color="auto"/>
      </w:divBdr>
    </w:div>
    <w:div w:id="1124540900">
      <w:bodyDiv w:val="1"/>
      <w:marLeft w:val="0"/>
      <w:marRight w:val="0"/>
      <w:marTop w:val="0"/>
      <w:marBottom w:val="0"/>
      <w:divBdr>
        <w:top w:val="none" w:sz="0" w:space="0" w:color="auto"/>
        <w:left w:val="none" w:sz="0" w:space="0" w:color="auto"/>
        <w:bottom w:val="none" w:sz="0" w:space="0" w:color="auto"/>
        <w:right w:val="none" w:sz="0" w:space="0" w:color="auto"/>
      </w:divBdr>
    </w:div>
    <w:div w:id="1135172882">
      <w:bodyDiv w:val="1"/>
      <w:marLeft w:val="0"/>
      <w:marRight w:val="0"/>
      <w:marTop w:val="0"/>
      <w:marBottom w:val="0"/>
      <w:divBdr>
        <w:top w:val="none" w:sz="0" w:space="0" w:color="auto"/>
        <w:left w:val="none" w:sz="0" w:space="0" w:color="auto"/>
        <w:bottom w:val="none" w:sz="0" w:space="0" w:color="auto"/>
        <w:right w:val="none" w:sz="0" w:space="0" w:color="auto"/>
      </w:divBdr>
      <w:divsChild>
        <w:div w:id="1824352263">
          <w:marLeft w:val="0"/>
          <w:marRight w:val="0"/>
          <w:marTop w:val="0"/>
          <w:marBottom w:val="0"/>
          <w:divBdr>
            <w:top w:val="none" w:sz="0" w:space="0" w:color="auto"/>
            <w:left w:val="none" w:sz="0" w:space="0" w:color="auto"/>
            <w:bottom w:val="none" w:sz="0" w:space="0" w:color="auto"/>
            <w:right w:val="none" w:sz="0" w:space="0" w:color="auto"/>
          </w:divBdr>
          <w:divsChild>
            <w:div w:id="1460149613">
              <w:marLeft w:val="0"/>
              <w:marRight w:val="0"/>
              <w:marTop w:val="0"/>
              <w:marBottom w:val="0"/>
              <w:divBdr>
                <w:top w:val="none" w:sz="0" w:space="0" w:color="auto"/>
                <w:left w:val="none" w:sz="0" w:space="0" w:color="auto"/>
                <w:bottom w:val="none" w:sz="0" w:space="0" w:color="auto"/>
                <w:right w:val="none" w:sz="0" w:space="0" w:color="auto"/>
              </w:divBdr>
            </w:div>
          </w:divsChild>
        </w:div>
        <w:div w:id="106313176">
          <w:marLeft w:val="0"/>
          <w:marRight w:val="0"/>
          <w:marTop w:val="0"/>
          <w:marBottom w:val="0"/>
          <w:divBdr>
            <w:top w:val="none" w:sz="0" w:space="0" w:color="auto"/>
            <w:left w:val="none" w:sz="0" w:space="0" w:color="auto"/>
            <w:bottom w:val="none" w:sz="0" w:space="0" w:color="auto"/>
            <w:right w:val="none" w:sz="0" w:space="0" w:color="auto"/>
          </w:divBdr>
          <w:divsChild>
            <w:div w:id="412240985">
              <w:marLeft w:val="0"/>
              <w:marRight w:val="0"/>
              <w:marTop w:val="0"/>
              <w:marBottom w:val="0"/>
              <w:divBdr>
                <w:top w:val="none" w:sz="0" w:space="0" w:color="auto"/>
                <w:left w:val="none" w:sz="0" w:space="0" w:color="auto"/>
                <w:bottom w:val="none" w:sz="0" w:space="0" w:color="auto"/>
                <w:right w:val="none" w:sz="0" w:space="0" w:color="auto"/>
              </w:divBdr>
            </w:div>
          </w:divsChild>
        </w:div>
        <w:div w:id="606162509">
          <w:marLeft w:val="0"/>
          <w:marRight w:val="0"/>
          <w:marTop w:val="0"/>
          <w:marBottom w:val="0"/>
          <w:divBdr>
            <w:top w:val="none" w:sz="0" w:space="0" w:color="auto"/>
            <w:left w:val="none" w:sz="0" w:space="0" w:color="auto"/>
            <w:bottom w:val="none" w:sz="0" w:space="0" w:color="auto"/>
            <w:right w:val="none" w:sz="0" w:space="0" w:color="auto"/>
          </w:divBdr>
          <w:divsChild>
            <w:div w:id="308828551">
              <w:marLeft w:val="0"/>
              <w:marRight w:val="0"/>
              <w:marTop w:val="0"/>
              <w:marBottom w:val="0"/>
              <w:divBdr>
                <w:top w:val="none" w:sz="0" w:space="0" w:color="auto"/>
                <w:left w:val="none" w:sz="0" w:space="0" w:color="auto"/>
                <w:bottom w:val="none" w:sz="0" w:space="0" w:color="auto"/>
                <w:right w:val="none" w:sz="0" w:space="0" w:color="auto"/>
              </w:divBdr>
            </w:div>
          </w:divsChild>
        </w:div>
        <w:div w:id="498350726">
          <w:marLeft w:val="0"/>
          <w:marRight w:val="0"/>
          <w:marTop w:val="0"/>
          <w:marBottom w:val="0"/>
          <w:divBdr>
            <w:top w:val="none" w:sz="0" w:space="0" w:color="auto"/>
            <w:left w:val="none" w:sz="0" w:space="0" w:color="auto"/>
            <w:bottom w:val="none" w:sz="0" w:space="0" w:color="auto"/>
            <w:right w:val="none" w:sz="0" w:space="0" w:color="auto"/>
          </w:divBdr>
          <w:divsChild>
            <w:div w:id="21003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322703">
      <w:bodyDiv w:val="1"/>
      <w:marLeft w:val="0"/>
      <w:marRight w:val="0"/>
      <w:marTop w:val="0"/>
      <w:marBottom w:val="0"/>
      <w:divBdr>
        <w:top w:val="none" w:sz="0" w:space="0" w:color="auto"/>
        <w:left w:val="none" w:sz="0" w:space="0" w:color="auto"/>
        <w:bottom w:val="none" w:sz="0" w:space="0" w:color="auto"/>
        <w:right w:val="none" w:sz="0" w:space="0" w:color="auto"/>
      </w:divBdr>
    </w:div>
    <w:div w:id="1194804934">
      <w:bodyDiv w:val="1"/>
      <w:marLeft w:val="0"/>
      <w:marRight w:val="0"/>
      <w:marTop w:val="0"/>
      <w:marBottom w:val="0"/>
      <w:divBdr>
        <w:top w:val="none" w:sz="0" w:space="0" w:color="auto"/>
        <w:left w:val="none" w:sz="0" w:space="0" w:color="auto"/>
        <w:bottom w:val="none" w:sz="0" w:space="0" w:color="auto"/>
        <w:right w:val="none" w:sz="0" w:space="0" w:color="auto"/>
      </w:divBdr>
    </w:div>
    <w:div w:id="1324815713">
      <w:bodyDiv w:val="1"/>
      <w:marLeft w:val="0"/>
      <w:marRight w:val="0"/>
      <w:marTop w:val="0"/>
      <w:marBottom w:val="0"/>
      <w:divBdr>
        <w:top w:val="none" w:sz="0" w:space="0" w:color="auto"/>
        <w:left w:val="none" w:sz="0" w:space="0" w:color="auto"/>
        <w:bottom w:val="none" w:sz="0" w:space="0" w:color="auto"/>
        <w:right w:val="none" w:sz="0" w:space="0" w:color="auto"/>
      </w:divBdr>
    </w:div>
    <w:div w:id="1382752781">
      <w:bodyDiv w:val="1"/>
      <w:marLeft w:val="0"/>
      <w:marRight w:val="0"/>
      <w:marTop w:val="0"/>
      <w:marBottom w:val="0"/>
      <w:divBdr>
        <w:top w:val="none" w:sz="0" w:space="0" w:color="auto"/>
        <w:left w:val="none" w:sz="0" w:space="0" w:color="auto"/>
        <w:bottom w:val="none" w:sz="0" w:space="0" w:color="auto"/>
        <w:right w:val="none" w:sz="0" w:space="0" w:color="auto"/>
      </w:divBdr>
    </w:div>
    <w:div w:id="1438527230">
      <w:bodyDiv w:val="1"/>
      <w:marLeft w:val="0"/>
      <w:marRight w:val="0"/>
      <w:marTop w:val="0"/>
      <w:marBottom w:val="0"/>
      <w:divBdr>
        <w:top w:val="none" w:sz="0" w:space="0" w:color="auto"/>
        <w:left w:val="none" w:sz="0" w:space="0" w:color="auto"/>
        <w:bottom w:val="none" w:sz="0" w:space="0" w:color="auto"/>
        <w:right w:val="none" w:sz="0" w:space="0" w:color="auto"/>
      </w:divBdr>
    </w:div>
    <w:div w:id="1440489585">
      <w:bodyDiv w:val="1"/>
      <w:marLeft w:val="0"/>
      <w:marRight w:val="0"/>
      <w:marTop w:val="0"/>
      <w:marBottom w:val="0"/>
      <w:divBdr>
        <w:top w:val="none" w:sz="0" w:space="0" w:color="auto"/>
        <w:left w:val="none" w:sz="0" w:space="0" w:color="auto"/>
        <w:bottom w:val="none" w:sz="0" w:space="0" w:color="auto"/>
        <w:right w:val="none" w:sz="0" w:space="0" w:color="auto"/>
      </w:divBdr>
    </w:div>
    <w:div w:id="1445150937">
      <w:bodyDiv w:val="1"/>
      <w:marLeft w:val="0"/>
      <w:marRight w:val="0"/>
      <w:marTop w:val="0"/>
      <w:marBottom w:val="0"/>
      <w:divBdr>
        <w:top w:val="none" w:sz="0" w:space="0" w:color="auto"/>
        <w:left w:val="none" w:sz="0" w:space="0" w:color="auto"/>
        <w:bottom w:val="none" w:sz="0" w:space="0" w:color="auto"/>
        <w:right w:val="none" w:sz="0" w:space="0" w:color="auto"/>
      </w:divBdr>
    </w:div>
    <w:div w:id="1454442941">
      <w:bodyDiv w:val="1"/>
      <w:marLeft w:val="0"/>
      <w:marRight w:val="0"/>
      <w:marTop w:val="0"/>
      <w:marBottom w:val="0"/>
      <w:divBdr>
        <w:top w:val="none" w:sz="0" w:space="0" w:color="auto"/>
        <w:left w:val="none" w:sz="0" w:space="0" w:color="auto"/>
        <w:bottom w:val="none" w:sz="0" w:space="0" w:color="auto"/>
        <w:right w:val="none" w:sz="0" w:space="0" w:color="auto"/>
      </w:divBdr>
    </w:div>
    <w:div w:id="1483038287">
      <w:bodyDiv w:val="1"/>
      <w:marLeft w:val="0"/>
      <w:marRight w:val="0"/>
      <w:marTop w:val="0"/>
      <w:marBottom w:val="0"/>
      <w:divBdr>
        <w:top w:val="none" w:sz="0" w:space="0" w:color="auto"/>
        <w:left w:val="none" w:sz="0" w:space="0" w:color="auto"/>
        <w:bottom w:val="none" w:sz="0" w:space="0" w:color="auto"/>
        <w:right w:val="none" w:sz="0" w:space="0" w:color="auto"/>
      </w:divBdr>
      <w:divsChild>
        <w:div w:id="956447228">
          <w:marLeft w:val="0"/>
          <w:marRight w:val="0"/>
          <w:marTop w:val="0"/>
          <w:marBottom w:val="0"/>
          <w:divBdr>
            <w:top w:val="none" w:sz="0" w:space="0" w:color="auto"/>
            <w:left w:val="none" w:sz="0" w:space="0" w:color="auto"/>
            <w:bottom w:val="none" w:sz="0" w:space="0" w:color="auto"/>
            <w:right w:val="none" w:sz="0" w:space="0" w:color="auto"/>
          </w:divBdr>
          <w:divsChild>
            <w:div w:id="1850753570">
              <w:marLeft w:val="0"/>
              <w:marRight w:val="0"/>
              <w:marTop w:val="0"/>
              <w:marBottom w:val="0"/>
              <w:divBdr>
                <w:top w:val="none" w:sz="0" w:space="0" w:color="auto"/>
                <w:left w:val="none" w:sz="0" w:space="0" w:color="auto"/>
                <w:bottom w:val="none" w:sz="0" w:space="0" w:color="auto"/>
                <w:right w:val="none" w:sz="0" w:space="0" w:color="auto"/>
              </w:divBdr>
            </w:div>
          </w:divsChild>
        </w:div>
        <w:div w:id="1063482146">
          <w:marLeft w:val="0"/>
          <w:marRight w:val="0"/>
          <w:marTop w:val="0"/>
          <w:marBottom w:val="0"/>
          <w:divBdr>
            <w:top w:val="none" w:sz="0" w:space="0" w:color="auto"/>
            <w:left w:val="none" w:sz="0" w:space="0" w:color="auto"/>
            <w:bottom w:val="none" w:sz="0" w:space="0" w:color="auto"/>
            <w:right w:val="none" w:sz="0" w:space="0" w:color="auto"/>
          </w:divBdr>
          <w:divsChild>
            <w:div w:id="628895235">
              <w:marLeft w:val="0"/>
              <w:marRight w:val="0"/>
              <w:marTop w:val="0"/>
              <w:marBottom w:val="0"/>
              <w:divBdr>
                <w:top w:val="none" w:sz="0" w:space="0" w:color="auto"/>
                <w:left w:val="none" w:sz="0" w:space="0" w:color="auto"/>
                <w:bottom w:val="none" w:sz="0" w:space="0" w:color="auto"/>
                <w:right w:val="none" w:sz="0" w:space="0" w:color="auto"/>
              </w:divBdr>
            </w:div>
          </w:divsChild>
        </w:div>
        <w:div w:id="1899585476">
          <w:marLeft w:val="0"/>
          <w:marRight w:val="0"/>
          <w:marTop w:val="0"/>
          <w:marBottom w:val="0"/>
          <w:divBdr>
            <w:top w:val="none" w:sz="0" w:space="0" w:color="auto"/>
            <w:left w:val="none" w:sz="0" w:space="0" w:color="auto"/>
            <w:bottom w:val="none" w:sz="0" w:space="0" w:color="auto"/>
            <w:right w:val="none" w:sz="0" w:space="0" w:color="auto"/>
          </w:divBdr>
          <w:divsChild>
            <w:div w:id="1327131692">
              <w:marLeft w:val="0"/>
              <w:marRight w:val="0"/>
              <w:marTop w:val="0"/>
              <w:marBottom w:val="0"/>
              <w:divBdr>
                <w:top w:val="none" w:sz="0" w:space="0" w:color="auto"/>
                <w:left w:val="none" w:sz="0" w:space="0" w:color="auto"/>
                <w:bottom w:val="none" w:sz="0" w:space="0" w:color="auto"/>
                <w:right w:val="none" w:sz="0" w:space="0" w:color="auto"/>
              </w:divBdr>
            </w:div>
          </w:divsChild>
        </w:div>
        <w:div w:id="1924995359">
          <w:marLeft w:val="0"/>
          <w:marRight w:val="0"/>
          <w:marTop w:val="0"/>
          <w:marBottom w:val="0"/>
          <w:divBdr>
            <w:top w:val="none" w:sz="0" w:space="0" w:color="auto"/>
            <w:left w:val="none" w:sz="0" w:space="0" w:color="auto"/>
            <w:bottom w:val="none" w:sz="0" w:space="0" w:color="auto"/>
            <w:right w:val="none" w:sz="0" w:space="0" w:color="auto"/>
          </w:divBdr>
          <w:divsChild>
            <w:div w:id="57632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710092">
      <w:bodyDiv w:val="1"/>
      <w:marLeft w:val="0"/>
      <w:marRight w:val="0"/>
      <w:marTop w:val="0"/>
      <w:marBottom w:val="0"/>
      <w:divBdr>
        <w:top w:val="none" w:sz="0" w:space="0" w:color="auto"/>
        <w:left w:val="none" w:sz="0" w:space="0" w:color="auto"/>
        <w:bottom w:val="none" w:sz="0" w:space="0" w:color="auto"/>
        <w:right w:val="none" w:sz="0" w:space="0" w:color="auto"/>
      </w:divBdr>
    </w:div>
    <w:div w:id="1573156476">
      <w:bodyDiv w:val="1"/>
      <w:marLeft w:val="0"/>
      <w:marRight w:val="0"/>
      <w:marTop w:val="0"/>
      <w:marBottom w:val="0"/>
      <w:divBdr>
        <w:top w:val="none" w:sz="0" w:space="0" w:color="auto"/>
        <w:left w:val="none" w:sz="0" w:space="0" w:color="auto"/>
        <w:bottom w:val="none" w:sz="0" w:space="0" w:color="auto"/>
        <w:right w:val="none" w:sz="0" w:space="0" w:color="auto"/>
      </w:divBdr>
    </w:div>
    <w:div w:id="1596132193">
      <w:bodyDiv w:val="1"/>
      <w:marLeft w:val="0"/>
      <w:marRight w:val="0"/>
      <w:marTop w:val="0"/>
      <w:marBottom w:val="0"/>
      <w:divBdr>
        <w:top w:val="none" w:sz="0" w:space="0" w:color="auto"/>
        <w:left w:val="none" w:sz="0" w:space="0" w:color="auto"/>
        <w:bottom w:val="none" w:sz="0" w:space="0" w:color="auto"/>
        <w:right w:val="none" w:sz="0" w:space="0" w:color="auto"/>
      </w:divBdr>
      <w:divsChild>
        <w:div w:id="1426683503">
          <w:marLeft w:val="0"/>
          <w:marRight w:val="0"/>
          <w:marTop w:val="0"/>
          <w:marBottom w:val="0"/>
          <w:divBdr>
            <w:top w:val="none" w:sz="0" w:space="0" w:color="auto"/>
            <w:left w:val="none" w:sz="0" w:space="0" w:color="auto"/>
            <w:bottom w:val="none" w:sz="0" w:space="0" w:color="auto"/>
            <w:right w:val="none" w:sz="0" w:space="0" w:color="auto"/>
          </w:divBdr>
          <w:divsChild>
            <w:div w:id="1595482063">
              <w:marLeft w:val="0"/>
              <w:marRight w:val="0"/>
              <w:marTop w:val="0"/>
              <w:marBottom w:val="0"/>
              <w:divBdr>
                <w:top w:val="none" w:sz="0" w:space="0" w:color="auto"/>
                <w:left w:val="none" w:sz="0" w:space="0" w:color="auto"/>
                <w:bottom w:val="none" w:sz="0" w:space="0" w:color="auto"/>
                <w:right w:val="none" w:sz="0" w:space="0" w:color="auto"/>
              </w:divBdr>
            </w:div>
          </w:divsChild>
        </w:div>
        <w:div w:id="865170958">
          <w:marLeft w:val="0"/>
          <w:marRight w:val="0"/>
          <w:marTop w:val="0"/>
          <w:marBottom w:val="0"/>
          <w:divBdr>
            <w:top w:val="none" w:sz="0" w:space="0" w:color="auto"/>
            <w:left w:val="none" w:sz="0" w:space="0" w:color="auto"/>
            <w:bottom w:val="none" w:sz="0" w:space="0" w:color="auto"/>
            <w:right w:val="none" w:sz="0" w:space="0" w:color="auto"/>
          </w:divBdr>
          <w:divsChild>
            <w:div w:id="1754159485">
              <w:marLeft w:val="0"/>
              <w:marRight w:val="0"/>
              <w:marTop w:val="0"/>
              <w:marBottom w:val="0"/>
              <w:divBdr>
                <w:top w:val="none" w:sz="0" w:space="0" w:color="auto"/>
                <w:left w:val="none" w:sz="0" w:space="0" w:color="auto"/>
                <w:bottom w:val="none" w:sz="0" w:space="0" w:color="auto"/>
                <w:right w:val="none" w:sz="0" w:space="0" w:color="auto"/>
              </w:divBdr>
            </w:div>
          </w:divsChild>
        </w:div>
        <w:div w:id="2137719400">
          <w:marLeft w:val="0"/>
          <w:marRight w:val="0"/>
          <w:marTop w:val="0"/>
          <w:marBottom w:val="0"/>
          <w:divBdr>
            <w:top w:val="none" w:sz="0" w:space="0" w:color="auto"/>
            <w:left w:val="none" w:sz="0" w:space="0" w:color="auto"/>
            <w:bottom w:val="none" w:sz="0" w:space="0" w:color="auto"/>
            <w:right w:val="none" w:sz="0" w:space="0" w:color="auto"/>
          </w:divBdr>
          <w:divsChild>
            <w:div w:id="112211214">
              <w:marLeft w:val="0"/>
              <w:marRight w:val="0"/>
              <w:marTop w:val="0"/>
              <w:marBottom w:val="0"/>
              <w:divBdr>
                <w:top w:val="none" w:sz="0" w:space="0" w:color="auto"/>
                <w:left w:val="none" w:sz="0" w:space="0" w:color="auto"/>
                <w:bottom w:val="none" w:sz="0" w:space="0" w:color="auto"/>
                <w:right w:val="none" w:sz="0" w:space="0" w:color="auto"/>
              </w:divBdr>
            </w:div>
          </w:divsChild>
        </w:div>
        <w:div w:id="1266811496">
          <w:marLeft w:val="0"/>
          <w:marRight w:val="0"/>
          <w:marTop w:val="0"/>
          <w:marBottom w:val="0"/>
          <w:divBdr>
            <w:top w:val="none" w:sz="0" w:space="0" w:color="auto"/>
            <w:left w:val="none" w:sz="0" w:space="0" w:color="auto"/>
            <w:bottom w:val="none" w:sz="0" w:space="0" w:color="auto"/>
            <w:right w:val="none" w:sz="0" w:space="0" w:color="auto"/>
          </w:divBdr>
          <w:divsChild>
            <w:div w:id="70120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454879">
      <w:bodyDiv w:val="1"/>
      <w:marLeft w:val="0"/>
      <w:marRight w:val="0"/>
      <w:marTop w:val="0"/>
      <w:marBottom w:val="0"/>
      <w:divBdr>
        <w:top w:val="none" w:sz="0" w:space="0" w:color="auto"/>
        <w:left w:val="none" w:sz="0" w:space="0" w:color="auto"/>
        <w:bottom w:val="none" w:sz="0" w:space="0" w:color="auto"/>
        <w:right w:val="none" w:sz="0" w:space="0" w:color="auto"/>
      </w:divBdr>
    </w:div>
    <w:div w:id="1641113450">
      <w:bodyDiv w:val="1"/>
      <w:marLeft w:val="0"/>
      <w:marRight w:val="0"/>
      <w:marTop w:val="0"/>
      <w:marBottom w:val="0"/>
      <w:divBdr>
        <w:top w:val="none" w:sz="0" w:space="0" w:color="auto"/>
        <w:left w:val="none" w:sz="0" w:space="0" w:color="auto"/>
        <w:bottom w:val="none" w:sz="0" w:space="0" w:color="auto"/>
        <w:right w:val="none" w:sz="0" w:space="0" w:color="auto"/>
      </w:divBdr>
    </w:div>
    <w:div w:id="1652249607">
      <w:bodyDiv w:val="1"/>
      <w:marLeft w:val="0"/>
      <w:marRight w:val="0"/>
      <w:marTop w:val="0"/>
      <w:marBottom w:val="0"/>
      <w:divBdr>
        <w:top w:val="none" w:sz="0" w:space="0" w:color="auto"/>
        <w:left w:val="none" w:sz="0" w:space="0" w:color="auto"/>
        <w:bottom w:val="none" w:sz="0" w:space="0" w:color="auto"/>
        <w:right w:val="none" w:sz="0" w:space="0" w:color="auto"/>
      </w:divBdr>
    </w:div>
    <w:div w:id="1745646598">
      <w:bodyDiv w:val="1"/>
      <w:marLeft w:val="0"/>
      <w:marRight w:val="0"/>
      <w:marTop w:val="0"/>
      <w:marBottom w:val="0"/>
      <w:divBdr>
        <w:top w:val="none" w:sz="0" w:space="0" w:color="auto"/>
        <w:left w:val="none" w:sz="0" w:space="0" w:color="auto"/>
        <w:bottom w:val="none" w:sz="0" w:space="0" w:color="auto"/>
        <w:right w:val="none" w:sz="0" w:space="0" w:color="auto"/>
      </w:divBdr>
    </w:div>
    <w:div w:id="1772629577">
      <w:bodyDiv w:val="1"/>
      <w:marLeft w:val="0"/>
      <w:marRight w:val="0"/>
      <w:marTop w:val="0"/>
      <w:marBottom w:val="0"/>
      <w:divBdr>
        <w:top w:val="none" w:sz="0" w:space="0" w:color="auto"/>
        <w:left w:val="none" w:sz="0" w:space="0" w:color="auto"/>
        <w:bottom w:val="none" w:sz="0" w:space="0" w:color="auto"/>
        <w:right w:val="none" w:sz="0" w:space="0" w:color="auto"/>
      </w:divBdr>
    </w:div>
    <w:div w:id="1782843277">
      <w:bodyDiv w:val="1"/>
      <w:marLeft w:val="0"/>
      <w:marRight w:val="0"/>
      <w:marTop w:val="0"/>
      <w:marBottom w:val="0"/>
      <w:divBdr>
        <w:top w:val="none" w:sz="0" w:space="0" w:color="auto"/>
        <w:left w:val="none" w:sz="0" w:space="0" w:color="auto"/>
        <w:bottom w:val="none" w:sz="0" w:space="0" w:color="auto"/>
        <w:right w:val="none" w:sz="0" w:space="0" w:color="auto"/>
      </w:divBdr>
    </w:div>
    <w:div w:id="1834907281">
      <w:bodyDiv w:val="1"/>
      <w:marLeft w:val="0"/>
      <w:marRight w:val="0"/>
      <w:marTop w:val="0"/>
      <w:marBottom w:val="0"/>
      <w:divBdr>
        <w:top w:val="none" w:sz="0" w:space="0" w:color="auto"/>
        <w:left w:val="none" w:sz="0" w:space="0" w:color="auto"/>
        <w:bottom w:val="none" w:sz="0" w:space="0" w:color="auto"/>
        <w:right w:val="none" w:sz="0" w:space="0" w:color="auto"/>
      </w:divBdr>
    </w:div>
    <w:div w:id="1835560732">
      <w:bodyDiv w:val="1"/>
      <w:marLeft w:val="0"/>
      <w:marRight w:val="0"/>
      <w:marTop w:val="0"/>
      <w:marBottom w:val="0"/>
      <w:divBdr>
        <w:top w:val="none" w:sz="0" w:space="0" w:color="auto"/>
        <w:left w:val="none" w:sz="0" w:space="0" w:color="auto"/>
        <w:bottom w:val="none" w:sz="0" w:space="0" w:color="auto"/>
        <w:right w:val="none" w:sz="0" w:space="0" w:color="auto"/>
      </w:divBdr>
      <w:divsChild>
        <w:div w:id="1393575009">
          <w:marLeft w:val="0"/>
          <w:marRight w:val="0"/>
          <w:marTop w:val="0"/>
          <w:marBottom w:val="0"/>
          <w:divBdr>
            <w:top w:val="none" w:sz="0" w:space="0" w:color="auto"/>
            <w:left w:val="none" w:sz="0" w:space="0" w:color="auto"/>
            <w:bottom w:val="none" w:sz="0" w:space="0" w:color="auto"/>
            <w:right w:val="none" w:sz="0" w:space="0" w:color="auto"/>
          </w:divBdr>
          <w:divsChild>
            <w:div w:id="1602225932">
              <w:marLeft w:val="0"/>
              <w:marRight w:val="0"/>
              <w:marTop w:val="0"/>
              <w:marBottom w:val="0"/>
              <w:divBdr>
                <w:top w:val="none" w:sz="0" w:space="0" w:color="auto"/>
                <w:left w:val="none" w:sz="0" w:space="0" w:color="auto"/>
                <w:bottom w:val="none" w:sz="0" w:space="0" w:color="auto"/>
                <w:right w:val="none" w:sz="0" w:space="0" w:color="auto"/>
              </w:divBdr>
            </w:div>
          </w:divsChild>
        </w:div>
        <w:div w:id="1398748715">
          <w:marLeft w:val="0"/>
          <w:marRight w:val="0"/>
          <w:marTop w:val="0"/>
          <w:marBottom w:val="0"/>
          <w:divBdr>
            <w:top w:val="none" w:sz="0" w:space="0" w:color="auto"/>
            <w:left w:val="none" w:sz="0" w:space="0" w:color="auto"/>
            <w:bottom w:val="none" w:sz="0" w:space="0" w:color="auto"/>
            <w:right w:val="none" w:sz="0" w:space="0" w:color="auto"/>
          </w:divBdr>
          <w:divsChild>
            <w:div w:id="1038239985">
              <w:marLeft w:val="0"/>
              <w:marRight w:val="0"/>
              <w:marTop w:val="0"/>
              <w:marBottom w:val="0"/>
              <w:divBdr>
                <w:top w:val="none" w:sz="0" w:space="0" w:color="auto"/>
                <w:left w:val="none" w:sz="0" w:space="0" w:color="auto"/>
                <w:bottom w:val="none" w:sz="0" w:space="0" w:color="auto"/>
                <w:right w:val="none" w:sz="0" w:space="0" w:color="auto"/>
              </w:divBdr>
            </w:div>
          </w:divsChild>
        </w:div>
        <w:div w:id="939292876">
          <w:marLeft w:val="0"/>
          <w:marRight w:val="0"/>
          <w:marTop w:val="0"/>
          <w:marBottom w:val="0"/>
          <w:divBdr>
            <w:top w:val="none" w:sz="0" w:space="0" w:color="auto"/>
            <w:left w:val="none" w:sz="0" w:space="0" w:color="auto"/>
            <w:bottom w:val="none" w:sz="0" w:space="0" w:color="auto"/>
            <w:right w:val="none" w:sz="0" w:space="0" w:color="auto"/>
          </w:divBdr>
          <w:divsChild>
            <w:div w:id="1091319660">
              <w:marLeft w:val="0"/>
              <w:marRight w:val="0"/>
              <w:marTop w:val="0"/>
              <w:marBottom w:val="0"/>
              <w:divBdr>
                <w:top w:val="none" w:sz="0" w:space="0" w:color="auto"/>
                <w:left w:val="none" w:sz="0" w:space="0" w:color="auto"/>
                <w:bottom w:val="none" w:sz="0" w:space="0" w:color="auto"/>
                <w:right w:val="none" w:sz="0" w:space="0" w:color="auto"/>
              </w:divBdr>
            </w:div>
          </w:divsChild>
        </w:div>
        <w:div w:id="1587378447">
          <w:marLeft w:val="0"/>
          <w:marRight w:val="0"/>
          <w:marTop w:val="0"/>
          <w:marBottom w:val="0"/>
          <w:divBdr>
            <w:top w:val="none" w:sz="0" w:space="0" w:color="auto"/>
            <w:left w:val="none" w:sz="0" w:space="0" w:color="auto"/>
            <w:bottom w:val="none" w:sz="0" w:space="0" w:color="auto"/>
            <w:right w:val="none" w:sz="0" w:space="0" w:color="auto"/>
          </w:divBdr>
          <w:divsChild>
            <w:div w:id="328677472">
              <w:marLeft w:val="0"/>
              <w:marRight w:val="0"/>
              <w:marTop w:val="0"/>
              <w:marBottom w:val="0"/>
              <w:divBdr>
                <w:top w:val="none" w:sz="0" w:space="0" w:color="auto"/>
                <w:left w:val="none" w:sz="0" w:space="0" w:color="auto"/>
                <w:bottom w:val="none" w:sz="0" w:space="0" w:color="auto"/>
                <w:right w:val="none" w:sz="0" w:space="0" w:color="auto"/>
              </w:divBdr>
            </w:div>
          </w:divsChild>
        </w:div>
        <w:div w:id="1596597630">
          <w:marLeft w:val="0"/>
          <w:marRight w:val="0"/>
          <w:marTop w:val="0"/>
          <w:marBottom w:val="0"/>
          <w:divBdr>
            <w:top w:val="none" w:sz="0" w:space="0" w:color="auto"/>
            <w:left w:val="none" w:sz="0" w:space="0" w:color="auto"/>
            <w:bottom w:val="none" w:sz="0" w:space="0" w:color="auto"/>
            <w:right w:val="none" w:sz="0" w:space="0" w:color="auto"/>
          </w:divBdr>
          <w:divsChild>
            <w:div w:id="64824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413325">
      <w:bodyDiv w:val="1"/>
      <w:marLeft w:val="0"/>
      <w:marRight w:val="0"/>
      <w:marTop w:val="0"/>
      <w:marBottom w:val="0"/>
      <w:divBdr>
        <w:top w:val="none" w:sz="0" w:space="0" w:color="auto"/>
        <w:left w:val="none" w:sz="0" w:space="0" w:color="auto"/>
        <w:bottom w:val="none" w:sz="0" w:space="0" w:color="auto"/>
        <w:right w:val="none" w:sz="0" w:space="0" w:color="auto"/>
      </w:divBdr>
    </w:div>
    <w:div w:id="1927642814">
      <w:bodyDiv w:val="1"/>
      <w:marLeft w:val="0"/>
      <w:marRight w:val="0"/>
      <w:marTop w:val="0"/>
      <w:marBottom w:val="0"/>
      <w:divBdr>
        <w:top w:val="none" w:sz="0" w:space="0" w:color="auto"/>
        <w:left w:val="none" w:sz="0" w:space="0" w:color="auto"/>
        <w:bottom w:val="none" w:sz="0" w:space="0" w:color="auto"/>
        <w:right w:val="none" w:sz="0" w:space="0" w:color="auto"/>
      </w:divBdr>
    </w:div>
    <w:div w:id="1965260752">
      <w:bodyDiv w:val="1"/>
      <w:marLeft w:val="0"/>
      <w:marRight w:val="0"/>
      <w:marTop w:val="0"/>
      <w:marBottom w:val="0"/>
      <w:divBdr>
        <w:top w:val="none" w:sz="0" w:space="0" w:color="auto"/>
        <w:left w:val="none" w:sz="0" w:space="0" w:color="auto"/>
        <w:bottom w:val="none" w:sz="0" w:space="0" w:color="auto"/>
        <w:right w:val="none" w:sz="0" w:space="0" w:color="auto"/>
      </w:divBdr>
    </w:div>
    <w:div w:id="1974754169">
      <w:bodyDiv w:val="1"/>
      <w:marLeft w:val="0"/>
      <w:marRight w:val="0"/>
      <w:marTop w:val="0"/>
      <w:marBottom w:val="0"/>
      <w:divBdr>
        <w:top w:val="none" w:sz="0" w:space="0" w:color="auto"/>
        <w:left w:val="none" w:sz="0" w:space="0" w:color="auto"/>
        <w:bottom w:val="none" w:sz="0" w:space="0" w:color="auto"/>
        <w:right w:val="none" w:sz="0" w:space="0" w:color="auto"/>
      </w:divBdr>
    </w:div>
    <w:div w:id="2032414167">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ustaviazot@ge.indorama.com"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21945-0938-4A87-98E6-15F0ED6DF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2678</TotalTime>
  <Pages>22</Pages>
  <Words>6179</Words>
  <Characters>35221</Characters>
  <Application>Microsoft Office Word</Application>
  <DocSecurity>0</DocSecurity>
  <PresentationFormat/>
  <Lines>293</Lines>
  <Paragraphs>82</Paragraphs>
  <Slides>0</Slides>
  <Notes>0</Notes>
  <HiddenSlides>0</HiddenSlides>
  <MMClips>0</MMClips>
  <ScaleCrop>false</ScaleCrop>
  <HeadingPairs>
    <vt:vector size="2" baseType="variant">
      <vt:variant>
        <vt:lpstr>Название</vt:lpstr>
      </vt:variant>
      <vt:variant>
        <vt:i4>1</vt:i4>
      </vt:variant>
    </vt:vector>
  </HeadingPairs>
  <TitlesOfParts>
    <vt:vector size="1" baseType="lpstr">
      <vt:lpstr/>
    </vt:vector>
  </TitlesOfParts>
  <Manager/>
  <Company/>
  <LinksUpToDate>false</LinksUpToDate>
  <CharactersWithSpaces>41318</CharactersWithSpaces>
  <SharedDoc>false</SharedDoc>
  <HLinks>
    <vt:vector size="132" baseType="variant">
      <vt:variant>
        <vt:i4>2162769</vt:i4>
      </vt:variant>
      <vt:variant>
        <vt:i4>129</vt:i4>
      </vt:variant>
      <vt:variant>
        <vt:i4>0</vt:i4>
      </vt:variant>
      <vt:variant>
        <vt:i4>5</vt:i4>
      </vt:variant>
      <vt:variant>
        <vt:lpwstr/>
      </vt:variant>
      <vt:variant>
        <vt:lpwstr>_bookmark36</vt:lpwstr>
      </vt:variant>
      <vt:variant>
        <vt:i4>1900607</vt:i4>
      </vt:variant>
      <vt:variant>
        <vt:i4>122</vt:i4>
      </vt:variant>
      <vt:variant>
        <vt:i4>0</vt:i4>
      </vt:variant>
      <vt:variant>
        <vt:i4>5</vt:i4>
      </vt:variant>
      <vt:variant>
        <vt:lpwstr/>
      </vt:variant>
      <vt:variant>
        <vt:lpwstr>_Toc199167154</vt:lpwstr>
      </vt:variant>
      <vt:variant>
        <vt:i4>1900607</vt:i4>
      </vt:variant>
      <vt:variant>
        <vt:i4>116</vt:i4>
      </vt:variant>
      <vt:variant>
        <vt:i4>0</vt:i4>
      </vt:variant>
      <vt:variant>
        <vt:i4>5</vt:i4>
      </vt:variant>
      <vt:variant>
        <vt:lpwstr/>
      </vt:variant>
      <vt:variant>
        <vt:lpwstr>_Toc199167153</vt:lpwstr>
      </vt:variant>
      <vt:variant>
        <vt:i4>1900607</vt:i4>
      </vt:variant>
      <vt:variant>
        <vt:i4>110</vt:i4>
      </vt:variant>
      <vt:variant>
        <vt:i4>0</vt:i4>
      </vt:variant>
      <vt:variant>
        <vt:i4>5</vt:i4>
      </vt:variant>
      <vt:variant>
        <vt:lpwstr/>
      </vt:variant>
      <vt:variant>
        <vt:lpwstr>_Toc199167152</vt:lpwstr>
      </vt:variant>
      <vt:variant>
        <vt:i4>1900607</vt:i4>
      </vt:variant>
      <vt:variant>
        <vt:i4>104</vt:i4>
      </vt:variant>
      <vt:variant>
        <vt:i4>0</vt:i4>
      </vt:variant>
      <vt:variant>
        <vt:i4>5</vt:i4>
      </vt:variant>
      <vt:variant>
        <vt:lpwstr/>
      </vt:variant>
      <vt:variant>
        <vt:lpwstr>_Toc199167151</vt:lpwstr>
      </vt:variant>
      <vt:variant>
        <vt:i4>1900607</vt:i4>
      </vt:variant>
      <vt:variant>
        <vt:i4>98</vt:i4>
      </vt:variant>
      <vt:variant>
        <vt:i4>0</vt:i4>
      </vt:variant>
      <vt:variant>
        <vt:i4>5</vt:i4>
      </vt:variant>
      <vt:variant>
        <vt:lpwstr/>
      </vt:variant>
      <vt:variant>
        <vt:lpwstr>_Toc199167150</vt:lpwstr>
      </vt:variant>
      <vt:variant>
        <vt:i4>1835071</vt:i4>
      </vt:variant>
      <vt:variant>
        <vt:i4>92</vt:i4>
      </vt:variant>
      <vt:variant>
        <vt:i4>0</vt:i4>
      </vt:variant>
      <vt:variant>
        <vt:i4>5</vt:i4>
      </vt:variant>
      <vt:variant>
        <vt:lpwstr/>
      </vt:variant>
      <vt:variant>
        <vt:lpwstr>_Toc199167149</vt:lpwstr>
      </vt:variant>
      <vt:variant>
        <vt:i4>1835071</vt:i4>
      </vt:variant>
      <vt:variant>
        <vt:i4>86</vt:i4>
      </vt:variant>
      <vt:variant>
        <vt:i4>0</vt:i4>
      </vt:variant>
      <vt:variant>
        <vt:i4>5</vt:i4>
      </vt:variant>
      <vt:variant>
        <vt:lpwstr/>
      </vt:variant>
      <vt:variant>
        <vt:lpwstr>_Toc199167148</vt:lpwstr>
      </vt:variant>
      <vt:variant>
        <vt:i4>1835071</vt:i4>
      </vt:variant>
      <vt:variant>
        <vt:i4>80</vt:i4>
      </vt:variant>
      <vt:variant>
        <vt:i4>0</vt:i4>
      </vt:variant>
      <vt:variant>
        <vt:i4>5</vt:i4>
      </vt:variant>
      <vt:variant>
        <vt:lpwstr/>
      </vt:variant>
      <vt:variant>
        <vt:lpwstr>_Toc199167147</vt:lpwstr>
      </vt:variant>
      <vt:variant>
        <vt:i4>1835071</vt:i4>
      </vt:variant>
      <vt:variant>
        <vt:i4>74</vt:i4>
      </vt:variant>
      <vt:variant>
        <vt:i4>0</vt:i4>
      </vt:variant>
      <vt:variant>
        <vt:i4>5</vt:i4>
      </vt:variant>
      <vt:variant>
        <vt:lpwstr/>
      </vt:variant>
      <vt:variant>
        <vt:lpwstr>_Toc199167146</vt:lpwstr>
      </vt:variant>
      <vt:variant>
        <vt:i4>1835071</vt:i4>
      </vt:variant>
      <vt:variant>
        <vt:i4>68</vt:i4>
      </vt:variant>
      <vt:variant>
        <vt:i4>0</vt:i4>
      </vt:variant>
      <vt:variant>
        <vt:i4>5</vt:i4>
      </vt:variant>
      <vt:variant>
        <vt:lpwstr/>
      </vt:variant>
      <vt:variant>
        <vt:lpwstr>_Toc199167145</vt:lpwstr>
      </vt:variant>
      <vt:variant>
        <vt:i4>1835071</vt:i4>
      </vt:variant>
      <vt:variant>
        <vt:i4>62</vt:i4>
      </vt:variant>
      <vt:variant>
        <vt:i4>0</vt:i4>
      </vt:variant>
      <vt:variant>
        <vt:i4>5</vt:i4>
      </vt:variant>
      <vt:variant>
        <vt:lpwstr/>
      </vt:variant>
      <vt:variant>
        <vt:lpwstr>_Toc199167144</vt:lpwstr>
      </vt:variant>
      <vt:variant>
        <vt:i4>1835071</vt:i4>
      </vt:variant>
      <vt:variant>
        <vt:i4>56</vt:i4>
      </vt:variant>
      <vt:variant>
        <vt:i4>0</vt:i4>
      </vt:variant>
      <vt:variant>
        <vt:i4>5</vt:i4>
      </vt:variant>
      <vt:variant>
        <vt:lpwstr/>
      </vt:variant>
      <vt:variant>
        <vt:lpwstr>_Toc199167143</vt:lpwstr>
      </vt:variant>
      <vt:variant>
        <vt:i4>1835071</vt:i4>
      </vt:variant>
      <vt:variant>
        <vt:i4>50</vt:i4>
      </vt:variant>
      <vt:variant>
        <vt:i4>0</vt:i4>
      </vt:variant>
      <vt:variant>
        <vt:i4>5</vt:i4>
      </vt:variant>
      <vt:variant>
        <vt:lpwstr/>
      </vt:variant>
      <vt:variant>
        <vt:lpwstr>_Toc199167142</vt:lpwstr>
      </vt:variant>
      <vt:variant>
        <vt:i4>1835071</vt:i4>
      </vt:variant>
      <vt:variant>
        <vt:i4>44</vt:i4>
      </vt:variant>
      <vt:variant>
        <vt:i4>0</vt:i4>
      </vt:variant>
      <vt:variant>
        <vt:i4>5</vt:i4>
      </vt:variant>
      <vt:variant>
        <vt:lpwstr/>
      </vt:variant>
      <vt:variant>
        <vt:lpwstr>_Toc199167141</vt:lpwstr>
      </vt:variant>
      <vt:variant>
        <vt:i4>1835071</vt:i4>
      </vt:variant>
      <vt:variant>
        <vt:i4>38</vt:i4>
      </vt:variant>
      <vt:variant>
        <vt:i4>0</vt:i4>
      </vt:variant>
      <vt:variant>
        <vt:i4>5</vt:i4>
      </vt:variant>
      <vt:variant>
        <vt:lpwstr/>
      </vt:variant>
      <vt:variant>
        <vt:lpwstr>_Toc199167140</vt:lpwstr>
      </vt:variant>
      <vt:variant>
        <vt:i4>1769535</vt:i4>
      </vt:variant>
      <vt:variant>
        <vt:i4>32</vt:i4>
      </vt:variant>
      <vt:variant>
        <vt:i4>0</vt:i4>
      </vt:variant>
      <vt:variant>
        <vt:i4>5</vt:i4>
      </vt:variant>
      <vt:variant>
        <vt:lpwstr/>
      </vt:variant>
      <vt:variant>
        <vt:lpwstr>_Toc199167139</vt:lpwstr>
      </vt:variant>
      <vt:variant>
        <vt:i4>1769535</vt:i4>
      </vt:variant>
      <vt:variant>
        <vt:i4>26</vt:i4>
      </vt:variant>
      <vt:variant>
        <vt:i4>0</vt:i4>
      </vt:variant>
      <vt:variant>
        <vt:i4>5</vt:i4>
      </vt:variant>
      <vt:variant>
        <vt:lpwstr/>
      </vt:variant>
      <vt:variant>
        <vt:lpwstr>_Toc199167138</vt:lpwstr>
      </vt:variant>
      <vt:variant>
        <vt:i4>1769535</vt:i4>
      </vt:variant>
      <vt:variant>
        <vt:i4>20</vt:i4>
      </vt:variant>
      <vt:variant>
        <vt:i4>0</vt:i4>
      </vt:variant>
      <vt:variant>
        <vt:i4>5</vt:i4>
      </vt:variant>
      <vt:variant>
        <vt:lpwstr/>
      </vt:variant>
      <vt:variant>
        <vt:lpwstr>_Toc199167137</vt:lpwstr>
      </vt:variant>
      <vt:variant>
        <vt:i4>1769535</vt:i4>
      </vt:variant>
      <vt:variant>
        <vt:i4>14</vt:i4>
      </vt:variant>
      <vt:variant>
        <vt:i4>0</vt:i4>
      </vt:variant>
      <vt:variant>
        <vt:i4>5</vt:i4>
      </vt:variant>
      <vt:variant>
        <vt:lpwstr/>
      </vt:variant>
      <vt:variant>
        <vt:lpwstr>_Toc199167136</vt:lpwstr>
      </vt:variant>
      <vt:variant>
        <vt:i4>1769535</vt:i4>
      </vt:variant>
      <vt:variant>
        <vt:i4>8</vt:i4>
      </vt:variant>
      <vt:variant>
        <vt:i4>0</vt:i4>
      </vt:variant>
      <vt:variant>
        <vt:i4>5</vt:i4>
      </vt:variant>
      <vt:variant>
        <vt:lpwstr/>
      </vt:variant>
      <vt:variant>
        <vt:lpwstr>_Toc199167135</vt:lpwstr>
      </vt:variant>
      <vt:variant>
        <vt:i4>1769535</vt:i4>
      </vt:variant>
      <vt:variant>
        <vt:i4>2</vt:i4>
      </vt:variant>
      <vt:variant>
        <vt:i4>0</vt:i4>
      </vt:variant>
      <vt:variant>
        <vt:i4>5</vt:i4>
      </vt:variant>
      <vt:variant>
        <vt:lpwstr/>
      </vt:variant>
      <vt:variant>
        <vt:lpwstr>_Toc199167134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Bekhzod Zaripov</dc:creator>
  <cp:keywords/>
  <dc:description/>
  <cp:lastModifiedBy>Bekhzod Zaripov</cp:lastModifiedBy>
  <cp:revision>428</cp:revision>
  <cp:lastPrinted>2010-08-28T10:34:00Z</cp:lastPrinted>
  <dcterms:created xsi:type="dcterms:W3CDTF">2025-05-30T11:52:00Z</dcterms:created>
  <dcterms:modified xsi:type="dcterms:W3CDTF">2025-12-24T10:46:00Z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1049-10.1.0.5671</vt:lpwstr>
  </property>
</Properties>
</file>