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504EB3" w14:textId="77777777" w:rsidR="00F96978" w:rsidRDefault="00F96978" w:rsidP="00F96978">
      <w:pPr>
        <w:rPr>
          <w:lang w:val="en-US"/>
        </w:rPr>
      </w:pPr>
      <w:bookmarkStart w:id="0" w:name="_Toc200986347"/>
    </w:p>
    <w:p w14:paraId="0CE8251D" w14:textId="77777777" w:rsidR="00F96978" w:rsidRDefault="00F96978" w:rsidP="00F96978">
      <w:pPr>
        <w:rPr>
          <w:lang w:val="en-US"/>
        </w:rPr>
      </w:pPr>
    </w:p>
    <w:p w14:paraId="40E47538" w14:textId="77777777" w:rsidR="00F96978" w:rsidRPr="002C7EB1" w:rsidRDefault="00F96978" w:rsidP="00F96978">
      <w:pPr>
        <w:rPr>
          <w:lang w:val="en-US"/>
        </w:rPr>
      </w:pPr>
    </w:p>
    <w:tbl>
      <w:tblPr>
        <w:tblW w:w="9747" w:type="dxa"/>
        <w:tblInd w:w="-108" w:type="dxa"/>
        <w:tblBorders>
          <w:bottom w:val="single" w:sz="4" w:space="0" w:color="auto"/>
        </w:tblBorders>
        <w:tblLayout w:type="fixed"/>
        <w:tblLook w:val="0000" w:firstRow="0" w:lastRow="0" w:firstColumn="0" w:lastColumn="0" w:noHBand="0" w:noVBand="0"/>
      </w:tblPr>
      <w:tblGrid>
        <w:gridCol w:w="5148"/>
        <w:gridCol w:w="2190"/>
        <w:gridCol w:w="2409"/>
      </w:tblGrid>
      <w:tr w:rsidR="00F96978" w:rsidRPr="00BF2F17" w14:paraId="41B314C6" w14:textId="77777777" w:rsidTr="00622D6E">
        <w:trPr>
          <w:cantSplit/>
        </w:trPr>
        <w:tc>
          <w:tcPr>
            <w:tcW w:w="5148" w:type="dxa"/>
            <w:vMerge w:val="restart"/>
          </w:tcPr>
          <w:p w14:paraId="1771BB37" w14:textId="1F60FEFC" w:rsidR="00F96978" w:rsidRPr="002C7EB1" w:rsidRDefault="00844987" w:rsidP="00622D6E">
            <w:pPr>
              <w:jc w:val="center"/>
              <w:rPr>
                <w:b/>
                <w:sz w:val="36"/>
                <w:szCs w:val="36"/>
                <w:lang w:val="en-US"/>
              </w:rPr>
            </w:pPr>
            <w:bookmarkStart w:id="1" w:name="OLE_LINK1"/>
            <w:bookmarkStart w:id="2" w:name="OLE_LINK2"/>
            <w:r>
              <w:rPr>
                <w:b/>
                <w:sz w:val="36"/>
                <w:szCs w:val="36"/>
                <w:lang w:val="en-US"/>
              </w:rPr>
              <w:t>Stakeholder Engagement</w:t>
            </w:r>
            <w:r w:rsidR="008C7AA7">
              <w:rPr>
                <w:b/>
                <w:sz w:val="36"/>
                <w:szCs w:val="36"/>
                <w:lang w:val="en-US"/>
              </w:rPr>
              <w:t xml:space="preserve"> </w:t>
            </w:r>
            <w:r w:rsidR="00A552FB">
              <w:rPr>
                <w:b/>
                <w:sz w:val="36"/>
                <w:szCs w:val="36"/>
                <w:lang w:val="en-US"/>
              </w:rPr>
              <w:t>P</w:t>
            </w:r>
            <w:r w:rsidR="008C7AA7">
              <w:rPr>
                <w:b/>
                <w:sz w:val="36"/>
                <w:szCs w:val="36"/>
                <w:lang w:val="en-US"/>
              </w:rPr>
              <w:t>lan</w:t>
            </w:r>
          </w:p>
        </w:tc>
        <w:tc>
          <w:tcPr>
            <w:tcW w:w="2190" w:type="dxa"/>
          </w:tcPr>
          <w:p w14:paraId="0127E69B" w14:textId="77777777" w:rsidR="00F96978" w:rsidRPr="00BF2F17" w:rsidRDefault="00F96978" w:rsidP="00622D6E">
            <w:pPr>
              <w:rPr>
                <w:sz w:val="24"/>
                <w:szCs w:val="24"/>
              </w:rPr>
            </w:pPr>
            <w:r w:rsidRPr="00BF2F17">
              <w:rPr>
                <w:sz w:val="24"/>
                <w:szCs w:val="24"/>
                <w:lang w:val="en-US"/>
              </w:rPr>
              <w:t>Document code</w:t>
            </w:r>
            <w:r w:rsidRPr="00BF2F17">
              <w:rPr>
                <w:sz w:val="24"/>
                <w:szCs w:val="24"/>
              </w:rPr>
              <w:t>:</w:t>
            </w:r>
          </w:p>
        </w:tc>
        <w:tc>
          <w:tcPr>
            <w:tcW w:w="2409" w:type="dxa"/>
          </w:tcPr>
          <w:p w14:paraId="72C66F91" w14:textId="5BEBA173" w:rsidR="00F96978" w:rsidRPr="00BF2F17" w:rsidRDefault="00F96978" w:rsidP="00622D6E">
            <w:pPr>
              <w:rPr>
                <w:b/>
                <w:sz w:val="24"/>
                <w:szCs w:val="24"/>
              </w:rPr>
            </w:pPr>
            <w:r w:rsidRPr="002C7EB1">
              <w:rPr>
                <w:b/>
                <w:sz w:val="24"/>
                <w:szCs w:val="24"/>
                <w:lang w:val="en-US"/>
              </w:rPr>
              <w:t>BES-S-</w:t>
            </w:r>
            <w:r w:rsidR="008C7AA7">
              <w:rPr>
                <w:b/>
                <w:sz w:val="24"/>
                <w:szCs w:val="24"/>
                <w:lang w:val="en-US"/>
              </w:rPr>
              <w:t>ESM</w:t>
            </w:r>
            <w:r w:rsidR="00F00D25">
              <w:rPr>
                <w:b/>
                <w:sz w:val="24"/>
                <w:szCs w:val="24"/>
                <w:lang w:val="en-US"/>
              </w:rPr>
              <w:t>S</w:t>
            </w:r>
            <w:r w:rsidRPr="002C7EB1">
              <w:rPr>
                <w:b/>
                <w:sz w:val="24"/>
                <w:szCs w:val="24"/>
                <w:lang w:val="en-US"/>
              </w:rPr>
              <w:t>-0</w:t>
            </w:r>
            <w:r w:rsidR="00844987">
              <w:rPr>
                <w:b/>
                <w:sz w:val="24"/>
                <w:szCs w:val="24"/>
              </w:rPr>
              <w:t>5</w:t>
            </w:r>
            <w:r w:rsidRPr="002C7EB1">
              <w:rPr>
                <w:b/>
                <w:sz w:val="24"/>
                <w:szCs w:val="24"/>
                <w:lang w:val="en-US"/>
              </w:rPr>
              <w:t>-</w:t>
            </w:r>
            <w:r w:rsidR="008C7AA7">
              <w:rPr>
                <w:b/>
                <w:sz w:val="24"/>
                <w:szCs w:val="24"/>
                <w:lang w:val="en-US"/>
              </w:rPr>
              <w:t>D</w:t>
            </w:r>
          </w:p>
        </w:tc>
      </w:tr>
      <w:tr w:rsidR="00F96978" w:rsidRPr="00BF2F17" w14:paraId="73BA1FD6" w14:textId="77777777" w:rsidTr="00622D6E">
        <w:trPr>
          <w:cantSplit/>
        </w:trPr>
        <w:tc>
          <w:tcPr>
            <w:tcW w:w="5148" w:type="dxa"/>
            <w:vMerge/>
          </w:tcPr>
          <w:p w14:paraId="0E30C221" w14:textId="77777777" w:rsidR="00F96978" w:rsidRPr="00BF2F17" w:rsidRDefault="00F96978" w:rsidP="00622D6E">
            <w:pPr>
              <w:pStyle w:val="6"/>
              <w:rPr>
                <w:sz w:val="24"/>
                <w:szCs w:val="24"/>
              </w:rPr>
            </w:pPr>
          </w:p>
        </w:tc>
        <w:tc>
          <w:tcPr>
            <w:tcW w:w="2190" w:type="dxa"/>
          </w:tcPr>
          <w:p w14:paraId="7F94296D" w14:textId="77777777" w:rsidR="00F96978" w:rsidRPr="00BF2F17" w:rsidRDefault="00F96978" w:rsidP="00622D6E">
            <w:pPr>
              <w:rPr>
                <w:sz w:val="24"/>
                <w:szCs w:val="24"/>
              </w:rPr>
            </w:pPr>
            <w:r w:rsidRPr="00BF2F17">
              <w:rPr>
                <w:sz w:val="24"/>
                <w:szCs w:val="24"/>
                <w:lang w:val="en-US"/>
              </w:rPr>
              <w:t>Revision</w:t>
            </w:r>
            <w:r w:rsidRPr="00BF2F17">
              <w:rPr>
                <w:sz w:val="24"/>
                <w:szCs w:val="24"/>
              </w:rPr>
              <w:t>:</w:t>
            </w:r>
          </w:p>
        </w:tc>
        <w:tc>
          <w:tcPr>
            <w:tcW w:w="2409" w:type="dxa"/>
          </w:tcPr>
          <w:p w14:paraId="720638B3" w14:textId="77777777" w:rsidR="00F96978" w:rsidRPr="00DE34EB" w:rsidRDefault="00F96978" w:rsidP="00622D6E">
            <w:pPr>
              <w:rPr>
                <w:b/>
                <w:sz w:val="24"/>
                <w:szCs w:val="24"/>
                <w:lang w:val="en-US"/>
              </w:rPr>
            </w:pPr>
            <w:r>
              <w:rPr>
                <w:b/>
                <w:sz w:val="24"/>
                <w:szCs w:val="24"/>
                <w:lang w:val="en-US"/>
              </w:rPr>
              <w:t>0</w:t>
            </w:r>
          </w:p>
        </w:tc>
      </w:tr>
      <w:tr w:rsidR="00F96978" w:rsidRPr="00BF2F17" w14:paraId="11A930E0" w14:textId="77777777" w:rsidTr="00622D6E">
        <w:trPr>
          <w:cantSplit/>
        </w:trPr>
        <w:tc>
          <w:tcPr>
            <w:tcW w:w="5148" w:type="dxa"/>
            <w:vMerge/>
          </w:tcPr>
          <w:p w14:paraId="46645BD6" w14:textId="77777777" w:rsidR="00F96978" w:rsidRPr="00BF2F17" w:rsidRDefault="00F96978" w:rsidP="00622D6E">
            <w:pPr>
              <w:rPr>
                <w:sz w:val="24"/>
                <w:szCs w:val="24"/>
              </w:rPr>
            </w:pPr>
          </w:p>
        </w:tc>
        <w:tc>
          <w:tcPr>
            <w:tcW w:w="2190" w:type="dxa"/>
          </w:tcPr>
          <w:p w14:paraId="13240DC4" w14:textId="77777777" w:rsidR="00F96978" w:rsidRPr="00BF2F17" w:rsidRDefault="00F96978" w:rsidP="00622D6E">
            <w:pPr>
              <w:rPr>
                <w:sz w:val="24"/>
                <w:szCs w:val="24"/>
              </w:rPr>
            </w:pPr>
            <w:r w:rsidRPr="00BF2F17">
              <w:rPr>
                <w:sz w:val="24"/>
                <w:szCs w:val="24"/>
                <w:lang w:val="en-US"/>
              </w:rPr>
              <w:t>Developed date</w:t>
            </w:r>
            <w:r w:rsidRPr="00BF2F17">
              <w:rPr>
                <w:sz w:val="24"/>
                <w:szCs w:val="24"/>
              </w:rPr>
              <w:t>:</w:t>
            </w:r>
          </w:p>
        </w:tc>
        <w:tc>
          <w:tcPr>
            <w:tcW w:w="2409" w:type="dxa"/>
          </w:tcPr>
          <w:p w14:paraId="6930D6B1" w14:textId="77777777" w:rsidR="00F96978" w:rsidRPr="00BF2F17" w:rsidRDefault="00F96978" w:rsidP="00622D6E">
            <w:pPr>
              <w:rPr>
                <w:b/>
                <w:sz w:val="24"/>
                <w:szCs w:val="24"/>
              </w:rPr>
            </w:pPr>
          </w:p>
        </w:tc>
      </w:tr>
      <w:tr w:rsidR="00F96978" w:rsidRPr="00BF2F17" w14:paraId="4618B87D" w14:textId="77777777" w:rsidTr="00622D6E">
        <w:trPr>
          <w:cantSplit/>
        </w:trPr>
        <w:tc>
          <w:tcPr>
            <w:tcW w:w="5148" w:type="dxa"/>
            <w:vMerge/>
          </w:tcPr>
          <w:p w14:paraId="22C4BC6C" w14:textId="77777777" w:rsidR="00F96978" w:rsidRPr="00BF2F17" w:rsidRDefault="00F96978" w:rsidP="00622D6E">
            <w:pPr>
              <w:rPr>
                <w:sz w:val="24"/>
                <w:szCs w:val="24"/>
              </w:rPr>
            </w:pPr>
          </w:p>
        </w:tc>
        <w:tc>
          <w:tcPr>
            <w:tcW w:w="2190" w:type="dxa"/>
          </w:tcPr>
          <w:p w14:paraId="707D33CD" w14:textId="77777777" w:rsidR="00F96978" w:rsidRPr="00BF2F17" w:rsidRDefault="00F96978" w:rsidP="00622D6E">
            <w:pPr>
              <w:rPr>
                <w:sz w:val="24"/>
                <w:szCs w:val="24"/>
                <w:lang w:val="en-US"/>
              </w:rPr>
            </w:pPr>
            <w:r w:rsidRPr="00BF2F17">
              <w:rPr>
                <w:sz w:val="24"/>
                <w:szCs w:val="24"/>
                <w:lang w:val="en-US"/>
              </w:rPr>
              <w:t>Expiry date:</w:t>
            </w:r>
          </w:p>
        </w:tc>
        <w:tc>
          <w:tcPr>
            <w:tcW w:w="2409" w:type="dxa"/>
          </w:tcPr>
          <w:p w14:paraId="0E394500" w14:textId="77777777" w:rsidR="00F96978" w:rsidRPr="00BF2F17" w:rsidRDefault="00F96978" w:rsidP="00622D6E">
            <w:pPr>
              <w:rPr>
                <w:b/>
                <w:sz w:val="24"/>
                <w:szCs w:val="24"/>
              </w:rPr>
            </w:pPr>
          </w:p>
        </w:tc>
      </w:tr>
      <w:tr w:rsidR="00F96978" w:rsidRPr="00BF2F17" w14:paraId="69533142" w14:textId="77777777" w:rsidTr="00622D6E">
        <w:trPr>
          <w:cantSplit/>
          <w:trHeight w:val="104"/>
        </w:trPr>
        <w:tc>
          <w:tcPr>
            <w:tcW w:w="5148" w:type="dxa"/>
            <w:vMerge/>
          </w:tcPr>
          <w:p w14:paraId="3D6A62AF" w14:textId="77777777" w:rsidR="00F96978" w:rsidRPr="00BF2F17" w:rsidRDefault="00F96978" w:rsidP="00622D6E">
            <w:pPr>
              <w:rPr>
                <w:sz w:val="24"/>
                <w:szCs w:val="24"/>
              </w:rPr>
            </w:pPr>
          </w:p>
        </w:tc>
        <w:tc>
          <w:tcPr>
            <w:tcW w:w="2190" w:type="dxa"/>
          </w:tcPr>
          <w:p w14:paraId="3558B428" w14:textId="77777777" w:rsidR="00F96978" w:rsidRPr="00BF2F17" w:rsidRDefault="00F96978" w:rsidP="00622D6E">
            <w:pPr>
              <w:rPr>
                <w:sz w:val="24"/>
                <w:szCs w:val="24"/>
              </w:rPr>
            </w:pPr>
            <w:r w:rsidRPr="00BF2F17">
              <w:rPr>
                <w:sz w:val="24"/>
                <w:szCs w:val="24"/>
                <w:lang w:val="en-US"/>
              </w:rPr>
              <w:t>Total number of page</w:t>
            </w:r>
            <w:r w:rsidRPr="00BF2F17">
              <w:rPr>
                <w:sz w:val="24"/>
                <w:szCs w:val="24"/>
              </w:rPr>
              <w:t>:</w:t>
            </w:r>
          </w:p>
        </w:tc>
        <w:tc>
          <w:tcPr>
            <w:tcW w:w="2409" w:type="dxa"/>
          </w:tcPr>
          <w:p w14:paraId="2704418B" w14:textId="67621E87" w:rsidR="00F96978" w:rsidRPr="005527E8" w:rsidRDefault="008C7AA7" w:rsidP="00622D6E">
            <w:pPr>
              <w:rPr>
                <w:b/>
                <w:sz w:val="24"/>
                <w:szCs w:val="24"/>
              </w:rPr>
            </w:pPr>
            <w:r>
              <w:rPr>
                <w:b/>
                <w:sz w:val="24"/>
                <w:szCs w:val="24"/>
                <w:lang w:val="en-US"/>
              </w:rPr>
              <w:t>1</w:t>
            </w:r>
            <w:r w:rsidR="00991124">
              <w:rPr>
                <w:b/>
                <w:sz w:val="24"/>
                <w:szCs w:val="24"/>
              </w:rPr>
              <w:t>7</w:t>
            </w:r>
          </w:p>
        </w:tc>
      </w:tr>
    </w:tbl>
    <w:p w14:paraId="3795A0EC" w14:textId="77777777" w:rsidR="00F96978" w:rsidRPr="00BB308A" w:rsidRDefault="00F96978" w:rsidP="00F96978"/>
    <w:tbl>
      <w:tblPr>
        <w:tblW w:w="9747" w:type="dxa"/>
        <w:tblLook w:val="04A0" w:firstRow="1" w:lastRow="0" w:firstColumn="1" w:lastColumn="0" w:noHBand="0" w:noVBand="1"/>
      </w:tblPr>
      <w:tblGrid>
        <w:gridCol w:w="3076"/>
        <w:gridCol w:w="2787"/>
        <w:gridCol w:w="1896"/>
        <w:gridCol w:w="270"/>
        <w:gridCol w:w="1718"/>
      </w:tblGrid>
      <w:tr w:rsidR="00F96978" w:rsidRPr="00BF2F17" w14:paraId="01168632" w14:textId="77777777" w:rsidTr="00622D6E">
        <w:tc>
          <w:tcPr>
            <w:tcW w:w="5868" w:type="dxa"/>
            <w:gridSpan w:val="2"/>
          </w:tcPr>
          <w:bookmarkEnd w:id="1"/>
          <w:bookmarkEnd w:id="2"/>
          <w:p w14:paraId="024B3F73" w14:textId="77777777" w:rsidR="00F96978" w:rsidRPr="00BF2F17" w:rsidRDefault="00F96978" w:rsidP="00622D6E">
            <w:pPr>
              <w:rPr>
                <w:b/>
                <w:sz w:val="24"/>
                <w:szCs w:val="24"/>
              </w:rPr>
            </w:pPr>
            <w:r>
              <w:rPr>
                <w:b/>
                <w:sz w:val="24"/>
                <w:szCs w:val="24"/>
                <w:lang w:val="en-US"/>
              </w:rPr>
              <w:t>Site coordinator</w:t>
            </w:r>
            <w:r w:rsidRPr="00BF2F17">
              <w:rPr>
                <w:b/>
                <w:sz w:val="24"/>
                <w:szCs w:val="24"/>
                <w:lang w:val="en-US"/>
              </w:rPr>
              <w:t>:</w:t>
            </w:r>
          </w:p>
        </w:tc>
        <w:tc>
          <w:tcPr>
            <w:tcW w:w="1890" w:type="dxa"/>
          </w:tcPr>
          <w:p w14:paraId="1BCDDDB8" w14:textId="77777777" w:rsidR="00F96978" w:rsidRPr="00BF2F17" w:rsidRDefault="00F96978" w:rsidP="00622D6E">
            <w:pPr>
              <w:jc w:val="center"/>
              <w:rPr>
                <w:b/>
                <w:sz w:val="24"/>
                <w:szCs w:val="24"/>
                <w:lang w:val="en-US"/>
              </w:rPr>
            </w:pPr>
            <w:r w:rsidRPr="00BF2F17">
              <w:rPr>
                <w:b/>
                <w:sz w:val="24"/>
                <w:szCs w:val="24"/>
                <w:lang w:val="en-US"/>
              </w:rPr>
              <w:t>Sign</w:t>
            </w:r>
          </w:p>
        </w:tc>
        <w:tc>
          <w:tcPr>
            <w:tcW w:w="270" w:type="dxa"/>
          </w:tcPr>
          <w:p w14:paraId="43BFA580" w14:textId="77777777" w:rsidR="00F96978" w:rsidRPr="00BF2F17" w:rsidRDefault="00F96978" w:rsidP="00622D6E">
            <w:pPr>
              <w:rPr>
                <w:b/>
                <w:sz w:val="24"/>
                <w:szCs w:val="24"/>
              </w:rPr>
            </w:pPr>
          </w:p>
        </w:tc>
        <w:tc>
          <w:tcPr>
            <w:tcW w:w="1719" w:type="dxa"/>
          </w:tcPr>
          <w:p w14:paraId="2A3CFF2F" w14:textId="77777777" w:rsidR="00F96978" w:rsidRPr="00BF2F17" w:rsidRDefault="00F96978" w:rsidP="00622D6E">
            <w:pPr>
              <w:jc w:val="center"/>
              <w:rPr>
                <w:b/>
                <w:sz w:val="24"/>
                <w:szCs w:val="24"/>
                <w:lang w:val="en-US"/>
              </w:rPr>
            </w:pPr>
            <w:r w:rsidRPr="00BF2F17">
              <w:rPr>
                <w:b/>
                <w:sz w:val="24"/>
                <w:szCs w:val="24"/>
                <w:lang w:val="en-US"/>
              </w:rPr>
              <w:t>Date</w:t>
            </w:r>
          </w:p>
        </w:tc>
      </w:tr>
      <w:tr w:rsidR="00F96978" w:rsidRPr="00BF2F17" w14:paraId="13C51992" w14:textId="77777777" w:rsidTr="00622D6E">
        <w:tc>
          <w:tcPr>
            <w:tcW w:w="3078" w:type="dxa"/>
          </w:tcPr>
          <w:p w14:paraId="5826D0A7" w14:textId="77777777" w:rsidR="00F96978" w:rsidRPr="00DE34EB" w:rsidRDefault="00F96978" w:rsidP="00622D6E">
            <w:pPr>
              <w:spacing w:before="360" w:after="360"/>
              <w:rPr>
                <w:sz w:val="24"/>
                <w:szCs w:val="24"/>
                <w:lang w:val="en-US"/>
              </w:rPr>
            </w:pPr>
            <w:r>
              <w:rPr>
                <w:sz w:val="24"/>
                <w:szCs w:val="24"/>
                <w:lang w:val="en-US"/>
              </w:rPr>
              <w:t>Vivek Singh</w:t>
            </w:r>
          </w:p>
        </w:tc>
        <w:tc>
          <w:tcPr>
            <w:tcW w:w="2790" w:type="dxa"/>
          </w:tcPr>
          <w:p w14:paraId="641F821D" w14:textId="77777777" w:rsidR="00F96978" w:rsidRPr="00BF2F17" w:rsidRDefault="00F96978" w:rsidP="00622D6E">
            <w:pPr>
              <w:spacing w:before="360" w:after="360"/>
              <w:rPr>
                <w:sz w:val="24"/>
                <w:szCs w:val="24"/>
              </w:rPr>
            </w:pPr>
          </w:p>
        </w:tc>
        <w:tc>
          <w:tcPr>
            <w:tcW w:w="1890" w:type="dxa"/>
          </w:tcPr>
          <w:p w14:paraId="27CF89F9" w14:textId="77777777" w:rsidR="00F96978" w:rsidRPr="00DE34EB" w:rsidRDefault="00F96978" w:rsidP="00622D6E">
            <w:pPr>
              <w:spacing w:before="360" w:after="360"/>
              <w:jc w:val="center"/>
              <w:rPr>
                <w:sz w:val="24"/>
                <w:szCs w:val="24"/>
                <w:lang w:val="en-US"/>
              </w:rPr>
            </w:pPr>
            <w:r>
              <w:rPr>
                <w:sz w:val="24"/>
                <w:szCs w:val="24"/>
                <w:lang w:val="en-US"/>
              </w:rPr>
              <w:t>______________</w:t>
            </w:r>
          </w:p>
        </w:tc>
        <w:tc>
          <w:tcPr>
            <w:tcW w:w="270" w:type="dxa"/>
          </w:tcPr>
          <w:p w14:paraId="5FECDD76" w14:textId="77777777" w:rsidR="00F96978" w:rsidRPr="00BF2F17" w:rsidRDefault="00F96978" w:rsidP="00622D6E">
            <w:pPr>
              <w:spacing w:before="360" w:after="360"/>
              <w:rPr>
                <w:sz w:val="24"/>
                <w:szCs w:val="24"/>
              </w:rPr>
            </w:pPr>
          </w:p>
        </w:tc>
        <w:tc>
          <w:tcPr>
            <w:tcW w:w="1719" w:type="dxa"/>
          </w:tcPr>
          <w:p w14:paraId="1CF8E710" w14:textId="77777777" w:rsidR="00F96978" w:rsidRPr="00BF2F17" w:rsidRDefault="00F96978" w:rsidP="00622D6E">
            <w:pPr>
              <w:spacing w:before="360" w:after="360"/>
              <w:rPr>
                <w:sz w:val="24"/>
                <w:szCs w:val="24"/>
              </w:rPr>
            </w:pPr>
          </w:p>
        </w:tc>
      </w:tr>
      <w:tr w:rsidR="00F96978" w:rsidRPr="00BF2F17" w14:paraId="5FA57EF1" w14:textId="77777777" w:rsidTr="00622D6E">
        <w:tc>
          <w:tcPr>
            <w:tcW w:w="5868" w:type="dxa"/>
            <w:gridSpan w:val="2"/>
          </w:tcPr>
          <w:p w14:paraId="0B72B7D4" w14:textId="77777777" w:rsidR="00F96978" w:rsidRPr="00BF2F17" w:rsidRDefault="00F96978" w:rsidP="00622D6E">
            <w:pPr>
              <w:rPr>
                <w:b/>
                <w:sz w:val="24"/>
                <w:szCs w:val="24"/>
              </w:rPr>
            </w:pPr>
            <w:r>
              <w:rPr>
                <w:b/>
                <w:sz w:val="24"/>
                <w:szCs w:val="24"/>
                <w:lang w:val="en-US"/>
              </w:rPr>
              <w:t>Management representative</w:t>
            </w:r>
            <w:r w:rsidRPr="00BF2F17">
              <w:rPr>
                <w:b/>
                <w:sz w:val="24"/>
                <w:szCs w:val="24"/>
              </w:rPr>
              <w:t>:</w:t>
            </w:r>
          </w:p>
        </w:tc>
        <w:tc>
          <w:tcPr>
            <w:tcW w:w="1890" w:type="dxa"/>
          </w:tcPr>
          <w:p w14:paraId="4B0305EC" w14:textId="77777777" w:rsidR="00F96978" w:rsidRPr="00BF2F17" w:rsidRDefault="00F96978" w:rsidP="00622D6E">
            <w:pPr>
              <w:rPr>
                <w:b/>
                <w:sz w:val="24"/>
                <w:szCs w:val="24"/>
              </w:rPr>
            </w:pPr>
          </w:p>
        </w:tc>
        <w:tc>
          <w:tcPr>
            <w:tcW w:w="270" w:type="dxa"/>
          </w:tcPr>
          <w:p w14:paraId="4E071AA1" w14:textId="77777777" w:rsidR="00F96978" w:rsidRPr="00BF2F17" w:rsidRDefault="00F96978" w:rsidP="00622D6E">
            <w:pPr>
              <w:rPr>
                <w:b/>
                <w:sz w:val="24"/>
                <w:szCs w:val="24"/>
              </w:rPr>
            </w:pPr>
          </w:p>
        </w:tc>
        <w:tc>
          <w:tcPr>
            <w:tcW w:w="1719" w:type="dxa"/>
          </w:tcPr>
          <w:p w14:paraId="019581E9" w14:textId="77777777" w:rsidR="00F96978" w:rsidRPr="00BF2F17" w:rsidRDefault="00F96978" w:rsidP="00622D6E">
            <w:pPr>
              <w:rPr>
                <w:b/>
                <w:sz w:val="24"/>
                <w:szCs w:val="24"/>
              </w:rPr>
            </w:pPr>
          </w:p>
        </w:tc>
      </w:tr>
      <w:tr w:rsidR="00F96978" w:rsidRPr="00BF2F17" w14:paraId="20AF8DD0" w14:textId="77777777" w:rsidTr="00622D6E">
        <w:tc>
          <w:tcPr>
            <w:tcW w:w="3078" w:type="dxa"/>
          </w:tcPr>
          <w:p w14:paraId="6B03BF56" w14:textId="77777777" w:rsidR="00F96978" w:rsidRPr="00DE34EB" w:rsidRDefault="00F96978" w:rsidP="00622D6E">
            <w:pPr>
              <w:spacing w:before="360" w:after="360"/>
              <w:rPr>
                <w:sz w:val="24"/>
                <w:szCs w:val="24"/>
                <w:lang w:val="en-US"/>
              </w:rPr>
            </w:pPr>
            <w:r>
              <w:rPr>
                <w:sz w:val="24"/>
                <w:szCs w:val="24"/>
                <w:lang w:val="en-US"/>
              </w:rPr>
              <w:t>Manoj Kumar</w:t>
            </w:r>
          </w:p>
        </w:tc>
        <w:tc>
          <w:tcPr>
            <w:tcW w:w="2790" w:type="dxa"/>
          </w:tcPr>
          <w:p w14:paraId="09D03F1B" w14:textId="77777777" w:rsidR="00F96978" w:rsidRPr="00BF2F17" w:rsidRDefault="00F96978" w:rsidP="00622D6E">
            <w:pPr>
              <w:spacing w:before="360" w:after="360"/>
              <w:rPr>
                <w:sz w:val="24"/>
                <w:szCs w:val="24"/>
              </w:rPr>
            </w:pPr>
          </w:p>
        </w:tc>
        <w:tc>
          <w:tcPr>
            <w:tcW w:w="1890" w:type="dxa"/>
          </w:tcPr>
          <w:p w14:paraId="1511A1D6" w14:textId="77777777" w:rsidR="00F96978" w:rsidRPr="00BF2F17" w:rsidRDefault="00F96978" w:rsidP="00622D6E">
            <w:pPr>
              <w:spacing w:before="360" w:after="360"/>
              <w:rPr>
                <w:sz w:val="24"/>
                <w:szCs w:val="24"/>
              </w:rPr>
            </w:pPr>
            <w:r>
              <w:rPr>
                <w:sz w:val="24"/>
                <w:szCs w:val="24"/>
                <w:lang w:val="en-US"/>
              </w:rPr>
              <w:t>______________</w:t>
            </w:r>
          </w:p>
        </w:tc>
        <w:tc>
          <w:tcPr>
            <w:tcW w:w="270" w:type="dxa"/>
          </w:tcPr>
          <w:p w14:paraId="607A5CF7" w14:textId="77777777" w:rsidR="00F96978" w:rsidRPr="00BF2F17" w:rsidRDefault="00F96978" w:rsidP="00622D6E">
            <w:pPr>
              <w:spacing w:before="360" w:after="360"/>
              <w:rPr>
                <w:sz w:val="24"/>
                <w:szCs w:val="24"/>
              </w:rPr>
            </w:pPr>
          </w:p>
        </w:tc>
        <w:tc>
          <w:tcPr>
            <w:tcW w:w="1719" w:type="dxa"/>
          </w:tcPr>
          <w:p w14:paraId="514D61D8" w14:textId="77777777" w:rsidR="00F96978" w:rsidRPr="00BF2F17" w:rsidRDefault="00F96978" w:rsidP="00622D6E">
            <w:pPr>
              <w:spacing w:before="360" w:after="360"/>
              <w:rPr>
                <w:sz w:val="24"/>
                <w:szCs w:val="24"/>
              </w:rPr>
            </w:pPr>
          </w:p>
        </w:tc>
      </w:tr>
      <w:tr w:rsidR="00F96978" w:rsidRPr="00BF2F17" w14:paraId="7818895B" w14:textId="77777777" w:rsidTr="00622D6E">
        <w:tc>
          <w:tcPr>
            <w:tcW w:w="3078" w:type="dxa"/>
          </w:tcPr>
          <w:p w14:paraId="09E01F16" w14:textId="77777777" w:rsidR="00F96978" w:rsidRPr="00DE34EB" w:rsidRDefault="00F96978" w:rsidP="00622D6E">
            <w:pPr>
              <w:spacing w:before="360" w:after="360"/>
              <w:rPr>
                <w:sz w:val="24"/>
                <w:szCs w:val="24"/>
                <w:lang w:val="en-US"/>
              </w:rPr>
            </w:pPr>
            <w:r>
              <w:rPr>
                <w:sz w:val="24"/>
                <w:szCs w:val="24"/>
                <w:lang w:val="en-US"/>
              </w:rPr>
              <w:t>Gocha Kartlelishvili</w:t>
            </w:r>
          </w:p>
        </w:tc>
        <w:tc>
          <w:tcPr>
            <w:tcW w:w="2790" w:type="dxa"/>
          </w:tcPr>
          <w:p w14:paraId="76153D25" w14:textId="77777777" w:rsidR="00F96978" w:rsidRPr="00BF2F17" w:rsidRDefault="00F96978" w:rsidP="00622D6E">
            <w:pPr>
              <w:spacing w:before="360" w:after="360"/>
              <w:rPr>
                <w:sz w:val="24"/>
                <w:szCs w:val="24"/>
              </w:rPr>
            </w:pPr>
          </w:p>
        </w:tc>
        <w:tc>
          <w:tcPr>
            <w:tcW w:w="1890" w:type="dxa"/>
          </w:tcPr>
          <w:p w14:paraId="27D7B073" w14:textId="77777777" w:rsidR="00F96978" w:rsidRPr="00BF2F17" w:rsidRDefault="00F96978" w:rsidP="00622D6E">
            <w:pPr>
              <w:spacing w:before="360" w:after="360"/>
              <w:rPr>
                <w:sz w:val="24"/>
                <w:szCs w:val="24"/>
              </w:rPr>
            </w:pPr>
            <w:r>
              <w:rPr>
                <w:sz w:val="24"/>
                <w:szCs w:val="24"/>
                <w:lang w:val="en-US"/>
              </w:rPr>
              <w:t>______________</w:t>
            </w:r>
          </w:p>
        </w:tc>
        <w:tc>
          <w:tcPr>
            <w:tcW w:w="270" w:type="dxa"/>
          </w:tcPr>
          <w:p w14:paraId="1898F6EF" w14:textId="77777777" w:rsidR="00F96978" w:rsidRPr="00BF2F17" w:rsidRDefault="00F96978" w:rsidP="00622D6E">
            <w:pPr>
              <w:spacing w:before="360" w:after="360"/>
              <w:rPr>
                <w:sz w:val="24"/>
                <w:szCs w:val="24"/>
              </w:rPr>
            </w:pPr>
          </w:p>
        </w:tc>
        <w:tc>
          <w:tcPr>
            <w:tcW w:w="1719" w:type="dxa"/>
          </w:tcPr>
          <w:p w14:paraId="3F45E96B" w14:textId="77777777" w:rsidR="00F96978" w:rsidRPr="00BF2F17" w:rsidRDefault="00F96978" w:rsidP="00622D6E">
            <w:pPr>
              <w:spacing w:before="360" w:after="360"/>
              <w:rPr>
                <w:sz w:val="24"/>
                <w:szCs w:val="24"/>
              </w:rPr>
            </w:pPr>
          </w:p>
        </w:tc>
      </w:tr>
      <w:tr w:rsidR="00F96978" w:rsidRPr="00BF2F17" w14:paraId="71D2AC6A" w14:textId="77777777" w:rsidTr="00622D6E">
        <w:tc>
          <w:tcPr>
            <w:tcW w:w="3078" w:type="dxa"/>
          </w:tcPr>
          <w:p w14:paraId="605A5FF1" w14:textId="77777777" w:rsidR="00F96978" w:rsidRPr="00BF2F17" w:rsidRDefault="00F96978" w:rsidP="00622D6E">
            <w:pPr>
              <w:spacing w:before="360" w:after="360"/>
              <w:rPr>
                <w:sz w:val="24"/>
                <w:szCs w:val="24"/>
              </w:rPr>
            </w:pPr>
          </w:p>
        </w:tc>
        <w:tc>
          <w:tcPr>
            <w:tcW w:w="2790" w:type="dxa"/>
          </w:tcPr>
          <w:p w14:paraId="061F925F" w14:textId="77777777" w:rsidR="00F96978" w:rsidRPr="00BF2F17" w:rsidRDefault="00F96978" w:rsidP="00622D6E">
            <w:pPr>
              <w:spacing w:before="360" w:after="360"/>
              <w:rPr>
                <w:sz w:val="24"/>
                <w:szCs w:val="24"/>
              </w:rPr>
            </w:pPr>
          </w:p>
        </w:tc>
        <w:tc>
          <w:tcPr>
            <w:tcW w:w="1890" w:type="dxa"/>
          </w:tcPr>
          <w:p w14:paraId="043EF69F" w14:textId="77777777" w:rsidR="00F96978" w:rsidRPr="00BF2F17" w:rsidRDefault="00F96978" w:rsidP="00622D6E">
            <w:pPr>
              <w:spacing w:before="360" w:after="360"/>
              <w:rPr>
                <w:sz w:val="24"/>
                <w:szCs w:val="24"/>
              </w:rPr>
            </w:pPr>
          </w:p>
        </w:tc>
        <w:tc>
          <w:tcPr>
            <w:tcW w:w="270" w:type="dxa"/>
          </w:tcPr>
          <w:p w14:paraId="7E87D666" w14:textId="77777777" w:rsidR="00F96978" w:rsidRPr="00BF2F17" w:rsidRDefault="00F96978" w:rsidP="00622D6E">
            <w:pPr>
              <w:spacing w:before="360" w:after="360"/>
              <w:rPr>
                <w:sz w:val="24"/>
                <w:szCs w:val="24"/>
              </w:rPr>
            </w:pPr>
          </w:p>
        </w:tc>
        <w:tc>
          <w:tcPr>
            <w:tcW w:w="1719" w:type="dxa"/>
          </w:tcPr>
          <w:p w14:paraId="3C390070" w14:textId="77777777" w:rsidR="00F96978" w:rsidRPr="00BF2F17" w:rsidRDefault="00F96978" w:rsidP="00622D6E">
            <w:pPr>
              <w:spacing w:before="360" w:after="360"/>
              <w:rPr>
                <w:sz w:val="24"/>
                <w:szCs w:val="24"/>
              </w:rPr>
            </w:pPr>
          </w:p>
        </w:tc>
      </w:tr>
      <w:tr w:rsidR="00F96978" w:rsidRPr="00BF2F17" w14:paraId="52172E56" w14:textId="77777777" w:rsidTr="00622D6E">
        <w:trPr>
          <w:trHeight w:val="291"/>
        </w:trPr>
        <w:tc>
          <w:tcPr>
            <w:tcW w:w="3078" w:type="dxa"/>
          </w:tcPr>
          <w:p w14:paraId="3A2D55A5" w14:textId="77777777" w:rsidR="00F96978" w:rsidRPr="00DE34EB" w:rsidRDefault="00F96978" w:rsidP="00622D6E">
            <w:pPr>
              <w:rPr>
                <w:sz w:val="24"/>
                <w:szCs w:val="24"/>
                <w:lang w:val="en-US"/>
              </w:rPr>
            </w:pPr>
            <w:r w:rsidRPr="00BF2F17">
              <w:rPr>
                <w:b/>
                <w:sz w:val="24"/>
                <w:szCs w:val="24"/>
                <w:lang w:val="en-US"/>
              </w:rPr>
              <w:t>Approved</w:t>
            </w:r>
            <w:r w:rsidRPr="00BF2F17">
              <w:rPr>
                <w:b/>
                <w:sz w:val="24"/>
                <w:szCs w:val="24"/>
              </w:rPr>
              <w:t>:</w:t>
            </w:r>
          </w:p>
        </w:tc>
        <w:tc>
          <w:tcPr>
            <w:tcW w:w="2790" w:type="dxa"/>
          </w:tcPr>
          <w:p w14:paraId="783B6D96" w14:textId="77777777" w:rsidR="00F96978" w:rsidRPr="00DE34EB" w:rsidRDefault="00F96978" w:rsidP="00622D6E">
            <w:pPr>
              <w:rPr>
                <w:sz w:val="24"/>
                <w:szCs w:val="24"/>
                <w:lang w:val="en-US"/>
              </w:rPr>
            </w:pPr>
          </w:p>
        </w:tc>
        <w:tc>
          <w:tcPr>
            <w:tcW w:w="1890" w:type="dxa"/>
          </w:tcPr>
          <w:p w14:paraId="1AE7FABF" w14:textId="77777777" w:rsidR="00F96978" w:rsidRPr="00BF2F17" w:rsidRDefault="00F96978" w:rsidP="00622D6E">
            <w:pPr>
              <w:rPr>
                <w:sz w:val="24"/>
                <w:szCs w:val="24"/>
              </w:rPr>
            </w:pPr>
          </w:p>
        </w:tc>
        <w:tc>
          <w:tcPr>
            <w:tcW w:w="270" w:type="dxa"/>
          </w:tcPr>
          <w:p w14:paraId="508B308D" w14:textId="77777777" w:rsidR="00F96978" w:rsidRPr="00BF2F17" w:rsidRDefault="00F96978" w:rsidP="00622D6E">
            <w:pPr>
              <w:rPr>
                <w:sz w:val="24"/>
                <w:szCs w:val="24"/>
              </w:rPr>
            </w:pPr>
          </w:p>
        </w:tc>
        <w:tc>
          <w:tcPr>
            <w:tcW w:w="1719" w:type="dxa"/>
          </w:tcPr>
          <w:p w14:paraId="06D26FC9" w14:textId="77777777" w:rsidR="00F96978" w:rsidRPr="00BF2F17" w:rsidRDefault="00F96978" w:rsidP="00622D6E">
            <w:pPr>
              <w:rPr>
                <w:sz w:val="24"/>
                <w:szCs w:val="24"/>
              </w:rPr>
            </w:pPr>
          </w:p>
        </w:tc>
      </w:tr>
      <w:tr w:rsidR="00F96978" w:rsidRPr="00BF2F17" w14:paraId="691873DF" w14:textId="77777777" w:rsidTr="00622D6E">
        <w:tc>
          <w:tcPr>
            <w:tcW w:w="3078" w:type="dxa"/>
          </w:tcPr>
          <w:p w14:paraId="5E597B8C" w14:textId="77777777" w:rsidR="00F96978" w:rsidRPr="00DE34EB" w:rsidRDefault="00F96978" w:rsidP="00622D6E">
            <w:pPr>
              <w:spacing w:before="360" w:after="360"/>
              <w:rPr>
                <w:sz w:val="24"/>
                <w:szCs w:val="24"/>
                <w:lang w:val="en-US"/>
              </w:rPr>
            </w:pPr>
            <w:r>
              <w:rPr>
                <w:sz w:val="24"/>
                <w:szCs w:val="24"/>
                <w:lang w:val="en-US"/>
              </w:rPr>
              <w:t>Jay Prakash Jajoo</w:t>
            </w:r>
          </w:p>
        </w:tc>
        <w:tc>
          <w:tcPr>
            <w:tcW w:w="2790" w:type="dxa"/>
          </w:tcPr>
          <w:p w14:paraId="29E58FB0" w14:textId="77777777" w:rsidR="00F96978" w:rsidRPr="00BF2F17" w:rsidRDefault="00F96978" w:rsidP="00622D6E">
            <w:pPr>
              <w:spacing w:before="360" w:after="360"/>
              <w:rPr>
                <w:sz w:val="24"/>
                <w:szCs w:val="24"/>
              </w:rPr>
            </w:pPr>
          </w:p>
        </w:tc>
        <w:tc>
          <w:tcPr>
            <w:tcW w:w="1890" w:type="dxa"/>
          </w:tcPr>
          <w:p w14:paraId="66C62701" w14:textId="77777777" w:rsidR="00F96978" w:rsidRPr="00BF2F17" w:rsidRDefault="00F96978" w:rsidP="00622D6E">
            <w:pPr>
              <w:spacing w:before="360" w:after="360"/>
              <w:rPr>
                <w:sz w:val="24"/>
                <w:szCs w:val="24"/>
              </w:rPr>
            </w:pPr>
            <w:r>
              <w:rPr>
                <w:sz w:val="24"/>
                <w:szCs w:val="24"/>
                <w:lang w:val="en-US"/>
              </w:rPr>
              <w:t>______________</w:t>
            </w:r>
          </w:p>
        </w:tc>
        <w:tc>
          <w:tcPr>
            <w:tcW w:w="270" w:type="dxa"/>
          </w:tcPr>
          <w:p w14:paraId="5AD349EC" w14:textId="77777777" w:rsidR="00F96978" w:rsidRPr="00BF2F17" w:rsidRDefault="00F96978" w:rsidP="00622D6E">
            <w:pPr>
              <w:spacing w:before="360" w:after="360"/>
              <w:rPr>
                <w:sz w:val="24"/>
                <w:szCs w:val="24"/>
              </w:rPr>
            </w:pPr>
          </w:p>
        </w:tc>
        <w:tc>
          <w:tcPr>
            <w:tcW w:w="1719" w:type="dxa"/>
          </w:tcPr>
          <w:p w14:paraId="76C7C689" w14:textId="77777777" w:rsidR="00F96978" w:rsidRPr="00BF2F17" w:rsidRDefault="00F96978" w:rsidP="00622D6E">
            <w:pPr>
              <w:spacing w:before="360" w:after="360"/>
              <w:rPr>
                <w:sz w:val="24"/>
                <w:szCs w:val="24"/>
              </w:rPr>
            </w:pPr>
          </w:p>
        </w:tc>
      </w:tr>
      <w:tr w:rsidR="00F96978" w:rsidRPr="003F5840" w14:paraId="3B384D4F" w14:textId="77777777" w:rsidTr="00622D6E">
        <w:trPr>
          <w:trHeight w:val="1900"/>
        </w:trPr>
        <w:tc>
          <w:tcPr>
            <w:tcW w:w="9747" w:type="dxa"/>
            <w:gridSpan w:val="5"/>
          </w:tcPr>
          <w:p w14:paraId="6A2226D3" w14:textId="08309439" w:rsidR="00F96978" w:rsidRPr="00BF2F17" w:rsidRDefault="00F96978" w:rsidP="00622D6E">
            <w:pPr>
              <w:spacing w:before="360" w:after="360"/>
              <w:jc w:val="both"/>
              <w:rPr>
                <w:sz w:val="24"/>
                <w:szCs w:val="24"/>
                <w:lang w:val="en-US"/>
              </w:rPr>
            </w:pPr>
            <w:r w:rsidRPr="00BF2F17">
              <w:rPr>
                <w:sz w:val="24"/>
                <w:szCs w:val="24"/>
                <w:lang w:val="uz-Cyrl-UZ"/>
              </w:rPr>
              <w:t xml:space="preserve">This is the proprietary and confidential Document of the «Rustavi Azot» JSC. Content of this document cannot be redeveloped in full or partially, or gave to third parties, which are not the employees of the organisation, without preliminary approval of the </w:t>
            </w:r>
            <w:r w:rsidR="00A34192">
              <w:rPr>
                <w:sz w:val="24"/>
                <w:szCs w:val="24"/>
                <w:lang w:val="en-US"/>
              </w:rPr>
              <w:t>site coordinator</w:t>
            </w:r>
            <w:r w:rsidRPr="00BF2F17">
              <w:rPr>
                <w:sz w:val="24"/>
                <w:szCs w:val="24"/>
                <w:lang w:val="uz-Cyrl-UZ"/>
              </w:rPr>
              <w:t>.</w:t>
            </w:r>
          </w:p>
        </w:tc>
      </w:tr>
    </w:tbl>
    <w:p w14:paraId="6012669C" w14:textId="77777777" w:rsidR="001024AE" w:rsidRPr="0046789F" w:rsidRDefault="001024AE">
      <w:pPr>
        <w:rPr>
          <w:b/>
          <w:sz w:val="24"/>
          <w:szCs w:val="24"/>
          <w:lang w:val="en-US"/>
        </w:rPr>
      </w:pPr>
    </w:p>
    <w:p w14:paraId="76ED4C84" w14:textId="77777777" w:rsidR="001024AE" w:rsidRPr="0046789F" w:rsidRDefault="001024AE">
      <w:pPr>
        <w:rPr>
          <w:b/>
          <w:sz w:val="24"/>
          <w:szCs w:val="24"/>
          <w:lang w:val="en-US"/>
        </w:rPr>
      </w:pPr>
    </w:p>
    <w:p w14:paraId="179CB55A" w14:textId="77777777" w:rsidR="001024AE" w:rsidRPr="0046789F" w:rsidRDefault="001024AE">
      <w:pPr>
        <w:rPr>
          <w:b/>
          <w:sz w:val="24"/>
          <w:szCs w:val="24"/>
          <w:lang w:val="en-US"/>
        </w:rPr>
      </w:pPr>
    </w:p>
    <w:p w14:paraId="1F647F82" w14:textId="77777777" w:rsidR="001024AE" w:rsidRPr="0046789F" w:rsidRDefault="001024AE">
      <w:pPr>
        <w:rPr>
          <w:b/>
          <w:sz w:val="24"/>
          <w:szCs w:val="24"/>
          <w:lang w:val="en-US"/>
        </w:rPr>
      </w:pPr>
    </w:p>
    <w:p w14:paraId="008CBDBE" w14:textId="77777777" w:rsidR="008C7AA7" w:rsidRDefault="008C7AA7">
      <w:pPr>
        <w:rPr>
          <w:b/>
          <w:bCs/>
          <w:sz w:val="24"/>
          <w:szCs w:val="24"/>
          <w:lang w:val="en-US"/>
        </w:rPr>
      </w:pPr>
      <w:r>
        <w:rPr>
          <w:b/>
          <w:bCs/>
          <w:sz w:val="24"/>
          <w:szCs w:val="24"/>
          <w:lang w:val="en-US"/>
        </w:rPr>
        <w:br w:type="page"/>
      </w:r>
    </w:p>
    <w:p w14:paraId="2B45EF5A" w14:textId="39334FE4" w:rsidR="007A7FCE" w:rsidRDefault="00D2083A" w:rsidP="007A7FCE">
      <w:pPr>
        <w:jc w:val="center"/>
        <w:rPr>
          <w:b/>
          <w:bCs/>
          <w:sz w:val="24"/>
          <w:szCs w:val="24"/>
          <w:lang w:val="en-US"/>
        </w:rPr>
      </w:pPr>
      <w:r w:rsidRPr="007A7FCE">
        <w:rPr>
          <w:b/>
          <w:bCs/>
          <w:sz w:val="24"/>
          <w:szCs w:val="24"/>
          <w:lang w:val="en-US"/>
        </w:rPr>
        <w:lastRenderedPageBreak/>
        <w:t>CONTENT</w:t>
      </w:r>
    </w:p>
    <w:sdt>
      <w:sdtPr>
        <w:rPr>
          <w:rFonts w:ascii="Times New Roman" w:hAnsi="Times New Roman"/>
          <w:b w:val="0"/>
          <w:bCs w:val="0"/>
          <w:color w:val="auto"/>
          <w:sz w:val="20"/>
          <w:szCs w:val="20"/>
        </w:rPr>
        <w:id w:val="-1300693987"/>
        <w:docPartObj>
          <w:docPartGallery w:val="Table of Contents"/>
          <w:docPartUnique/>
        </w:docPartObj>
      </w:sdtPr>
      <w:sdtContent>
        <w:p w14:paraId="1851916D" w14:textId="4648D771" w:rsidR="007A7FCE" w:rsidRPr="00301748" w:rsidRDefault="007A7FCE" w:rsidP="00301748">
          <w:pPr>
            <w:pStyle w:val="af5"/>
            <w:spacing w:before="0"/>
            <w:rPr>
              <w:sz w:val="18"/>
              <w:szCs w:val="18"/>
            </w:rPr>
          </w:pPr>
        </w:p>
        <w:p w14:paraId="4C017348" w14:textId="656EC9B0" w:rsidR="00A37A16" w:rsidRDefault="007A7FCE">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r>
            <w:fldChar w:fldCharType="begin"/>
          </w:r>
          <w:r>
            <w:instrText xml:space="preserve"> TOC \o "1-3" \h \z \u </w:instrText>
          </w:r>
          <w:r>
            <w:fldChar w:fldCharType="separate"/>
          </w:r>
          <w:hyperlink w:anchor="_Toc216797043" w:history="1">
            <w:r w:rsidR="00A37A16" w:rsidRPr="00E47423">
              <w:rPr>
                <w:rStyle w:val="a9"/>
                <w:b/>
                <w:bCs/>
                <w:noProof/>
                <w:lang w:val="en-US"/>
              </w:rPr>
              <w:t>1</w:t>
            </w:r>
            <w:r w:rsidR="00A37A16" w:rsidRPr="00E47423">
              <w:rPr>
                <w:rStyle w:val="a9"/>
                <w:b/>
                <w:bCs/>
                <w:noProof/>
                <w:lang w:val="en-GB"/>
              </w:rPr>
              <w:t xml:space="preserve">. </w:t>
            </w:r>
            <w:r w:rsidR="00A37A16" w:rsidRPr="00E47423">
              <w:rPr>
                <w:rStyle w:val="a9"/>
                <w:b/>
                <w:bCs/>
                <w:noProof/>
                <w:lang w:val="en-US"/>
              </w:rPr>
              <w:t>PURPOSE</w:t>
            </w:r>
            <w:r w:rsidR="00A37A16">
              <w:rPr>
                <w:noProof/>
                <w:webHidden/>
              </w:rPr>
              <w:tab/>
            </w:r>
            <w:r w:rsidR="00A37A16">
              <w:rPr>
                <w:noProof/>
                <w:webHidden/>
              </w:rPr>
              <w:fldChar w:fldCharType="begin"/>
            </w:r>
            <w:r w:rsidR="00A37A16">
              <w:rPr>
                <w:noProof/>
                <w:webHidden/>
              </w:rPr>
              <w:instrText xml:space="preserve"> PAGEREF _Toc216797043 \h </w:instrText>
            </w:r>
            <w:r w:rsidR="00A37A16">
              <w:rPr>
                <w:noProof/>
                <w:webHidden/>
              </w:rPr>
            </w:r>
            <w:r w:rsidR="00A37A16">
              <w:rPr>
                <w:noProof/>
                <w:webHidden/>
              </w:rPr>
              <w:fldChar w:fldCharType="separate"/>
            </w:r>
            <w:r w:rsidR="00A37A16">
              <w:rPr>
                <w:noProof/>
                <w:webHidden/>
              </w:rPr>
              <w:t>3</w:t>
            </w:r>
            <w:r w:rsidR="00A37A16">
              <w:rPr>
                <w:noProof/>
                <w:webHidden/>
              </w:rPr>
              <w:fldChar w:fldCharType="end"/>
            </w:r>
          </w:hyperlink>
        </w:p>
        <w:p w14:paraId="6EB06DC4" w14:textId="62943C4B" w:rsidR="00A37A16" w:rsidRDefault="00A37A16">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6797044" w:history="1">
            <w:r w:rsidRPr="00E47423">
              <w:rPr>
                <w:rStyle w:val="a9"/>
                <w:b/>
                <w:bCs/>
                <w:noProof/>
                <w:lang w:val="en-US"/>
              </w:rPr>
              <w:t>2. SCOPE</w:t>
            </w:r>
            <w:r>
              <w:rPr>
                <w:noProof/>
                <w:webHidden/>
              </w:rPr>
              <w:tab/>
            </w:r>
            <w:r>
              <w:rPr>
                <w:noProof/>
                <w:webHidden/>
              </w:rPr>
              <w:fldChar w:fldCharType="begin"/>
            </w:r>
            <w:r>
              <w:rPr>
                <w:noProof/>
                <w:webHidden/>
              </w:rPr>
              <w:instrText xml:space="preserve"> PAGEREF _Toc216797044 \h </w:instrText>
            </w:r>
            <w:r>
              <w:rPr>
                <w:noProof/>
                <w:webHidden/>
              </w:rPr>
            </w:r>
            <w:r>
              <w:rPr>
                <w:noProof/>
                <w:webHidden/>
              </w:rPr>
              <w:fldChar w:fldCharType="separate"/>
            </w:r>
            <w:r>
              <w:rPr>
                <w:noProof/>
                <w:webHidden/>
              </w:rPr>
              <w:t>3</w:t>
            </w:r>
            <w:r>
              <w:rPr>
                <w:noProof/>
                <w:webHidden/>
              </w:rPr>
              <w:fldChar w:fldCharType="end"/>
            </w:r>
          </w:hyperlink>
        </w:p>
        <w:p w14:paraId="016FE587" w14:textId="59795D1C" w:rsidR="00A37A16" w:rsidRDefault="00A37A16">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6797045" w:history="1">
            <w:r w:rsidRPr="00E47423">
              <w:rPr>
                <w:rStyle w:val="a9"/>
                <w:b/>
                <w:noProof/>
                <w:lang w:val="en-GB"/>
              </w:rPr>
              <w:t>3. DEFINITIONS and ABBREVIATIONS</w:t>
            </w:r>
            <w:r>
              <w:rPr>
                <w:noProof/>
                <w:webHidden/>
              </w:rPr>
              <w:tab/>
            </w:r>
            <w:r>
              <w:rPr>
                <w:noProof/>
                <w:webHidden/>
              </w:rPr>
              <w:fldChar w:fldCharType="begin"/>
            </w:r>
            <w:r>
              <w:rPr>
                <w:noProof/>
                <w:webHidden/>
              </w:rPr>
              <w:instrText xml:space="preserve"> PAGEREF _Toc216797045 \h </w:instrText>
            </w:r>
            <w:r>
              <w:rPr>
                <w:noProof/>
                <w:webHidden/>
              </w:rPr>
            </w:r>
            <w:r>
              <w:rPr>
                <w:noProof/>
                <w:webHidden/>
              </w:rPr>
              <w:fldChar w:fldCharType="separate"/>
            </w:r>
            <w:r>
              <w:rPr>
                <w:noProof/>
                <w:webHidden/>
              </w:rPr>
              <w:t>3</w:t>
            </w:r>
            <w:r>
              <w:rPr>
                <w:noProof/>
                <w:webHidden/>
              </w:rPr>
              <w:fldChar w:fldCharType="end"/>
            </w:r>
          </w:hyperlink>
        </w:p>
        <w:p w14:paraId="3CC5201E" w14:textId="566132E8" w:rsidR="00A37A16" w:rsidRDefault="00A37A16">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6797046" w:history="1">
            <w:r w:rsidRPr="00E47423">
              <w:rPr>
                <w:rStyle w:val="a9"/>
                <w:b/>
                <w:noProof/>
                <w:lang w:val="en-US"/>
              </w:rPr>
              <w:t>4. OWNERSHIP AND RESPONSIBILITIES</w:t>
            </w:r>
            <w:r>
              <w:rPr>
                <w:noProof/>
                <w:webHidden/>
              </w:rPr>
              <w:tab/>
            </w:r>
            <w:r>
              <w:rPr>
                <w:noProof/>
                <w:webHidden/>
              </w:rPr>
              <w:fldChar w:fldCharType="begin"/>
            </w:r>
            <w:r>
              <w:rPr>
                <w:noProof/>
                <w:webHidden/>
              </w:rPr>
              <w:instrText xml:space="preserve"> PAGEREF _Toc216797046 \h </w:instrText>
            </w:r>
            <w:r>
              <w:rPr>
                <w:noProof/>
                <w:webHidden/>
              </w:rPr>
            </w:r>
            <w:r>
              <w:rPr>
                <w:noProof/>
                <w:webHidden/>
              </w:rPr>
              <w:fldChar w:fldCharType="separate"/>
            </w:r>
            <w:r>
              <w:rPr>
                <w:noProof/>
                <w:webHidden/>
              </w:rPr>
              <w:t>4</w:t>
            </w:r>
            <w:r>
              <w:rPr>
                <w:noProof/>
                <w:webHidden/>
              </w:rPr>
              <w:fldChar w:fldCharType="end"/>
            </w:r>
          </w:hyperlink>
        </w:p>
        <w:p w14:paraId="716E01F4" w14:textId="13BE9987" w:rsidR="00A37A16" w:rsidRDefault="00A37A16">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6797047" w:history="1">
            <w:r w:rsidRPr="00E47423">
              <w:rPr>
                <w:rStyle w:val="a9"/>
                <w:b/>
                <w:noProof/>
                <w:lang w:val="en-US"/>
              </w:rPr>
              <w:t xml:space="preserve">5. </w:t>
            </w:r>
            <w:r w:rsidRPr="00E47423">
              <w:rPr>
                <w:rStyle w:val="a9"/>
                <w:rFonts w:eastAsia="SimSun"/>
                <w:b/>
                <w:noProof/>
                <w:lang w:val="en-US"/>
              </w:rPr>
              <w:t>PRINCIPLES OF STAKEHOLDER ENGAGEMENT</w:t>
            </w:r>
            <w:r>
              <w:rPr>
                <w:noProof/>
                <w:webHidden/>
              </w:rPr>
              <w:tab/>
            </w:r>
            <w:r>
              <w:rPr>
                <w:noProof/>
                <w:webHidden/>
              </w:rPr>
              <w:fldChar w:fldCharType="begin"/>
            </w:r>
            <w:r>
              <w:rPr>
                <w:noProof/>
                <w:webHidden/>
              </w:rPr>
              <w:instrText xml:space="preserve"> PAGEREF _Toc216797047 \h </w:instrText>
            </w:r>
            <w:r>
              <w:rPr>
                <w:noProof/>
                <w:webHidden/>
              </w:rPr>
            </w:r>
            <w:r>
              <w:rPr>
                <w:noProof/>
                <w:webHidden/>
              </w:rPr>
              <w:fldChar w:fldCharType="separate"/>
            </w:r>
            <w:r>
              <w:rPr>
                <w:noProof/>
                <w:webHidden/>
              </w:rPr>
              <w:t>4</w:t>
            </w:r>
            <w:r>
              <w:rPr>
                <w:noProof/>
                <w:webHidden/>
              </w:rPr>
              <w:fldChar w:fldCharType="end"/>
            </w:r>
          </w:hyperlink>
        </w:p>
        <w:p w14:paraId="244DD7E4" w14:textId="443B44B8" w:rsidR="00A37A16" w:rsidRDefault="00A37A16">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6797048" w:history="1">
            <w:r w:rsidRPr="00E47423">
              <w:rPr>
                <w:rStyle w:val="a9"/>
                <w:b/>
                <w:bCs/>
                <w:noProof/>
                <w:lang w:val="en-US"/>
              </w:rPr>
              <w:t>6. STAKEHOLDER ENGAGEMENT PROCESS</w:t>
            </w:r>
            <w:r>
              <w:rPr>
                <w:noProof/>
                <w:webHidden/>
              </w:rPr>
              <w:tab/>
            </w:r>
            <w:r>
              <w:rPr>
                <w:noProof/>
                <w:webHidden/>
              </w:rPr>
              <w:fldChar w:fldCharType="begin"/>
            </w:r>
            <w:r>
              <w:rPr>
                <w:noProof/>
                <w:webHidden/>
              </w:rPr>
              <w:instrText xml:space="preserve"> PAGEREF _Toc216797048 \h </w:instrText>
            </w:r>
            <w:r>
              <w:rPr>
                <w:noProof/>
                <w:webHidden/>
              </w:rPr>
            </w:r>
            <w:r>
              <w:rPr>
                <w:noProof/>
                <w:webHidden/>
              </w:rPr>
              <w:fldChar w:fldCharType="separate"/>
            </w:r>
            <w:r>
              <w:rPr>
                <w:noProof/>
                <w:webHidden/>
              </w:rPr>
              <w:t>5</w:t>
            </w:r>
            <w:r>
              <w:rPr>
                <w:noProof/>
                <w:webHidden/>
              </w:rPr>
              <w:fldChar w:fldCharType="end"/>
            </w:r>
          </w:hyperlink>
        </w:p>
        <w:p w14:paraId="59600F2F" w14:textId="1B5F4541" w:rsidR="00A37A16" w:rsidRDefault="00A37A16">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6797049" w:history="1">
            <w:r w:rsidRPr="00E47423">
              <w:rPr>
                <w:rStyle w:val="a9"/>
                <w:rFonts w:eastAsia="SimSun"/>
                <w:b/>
                <w:bCs/>
                <w:noProof/>
                <w:lang w:val="en-US"/>
              </w:rPr>
              <w:t>7. GRIEVANCE MECHANISM</w:t>
            </w:r>
            <w:r>
              <w:rPr>
                <w:noProof/>
                <w:webHidden/>
              </w:rPr>
              <w:tab/>
            </w:r>
            <w:r>
              <w:rPr>
                <w:noProof/>
                <w:webHidden/>
              </w:rPr>
              <w:fldChar w:fldCharType="begin"/>
            </w:r>
            <w:r>
              <w:rPr>
                <w:noProof/>
                <w:webHidden/>
              </w:rPr>
              <w:instrText xml:space="preserve"> PAGEREF _Toc216797049 \h </w:instrText>
            </w:r>
            <w:r>
              <w:rPr>
                <w:noProof/>
                <w:webHidden/>
              </w:rPr>
            </w:r>
            <w:r>
              <w:rPr>
                <w:noProof/>
                <w:webHidden/>
              </w:rPr>
              <w:fldChar w:fldCharType="separate"/>
            </w:r>
            <w:r>
              <w:rPr>
                <w:noProof/>
                <w:webHidden/>
              </w:rPr>
              <w:t>10</w:t>
            </w:r>
            <w:r>
              <w:rPr>
                <w:noProof/>
                <w:webHidden/>
              </w:rPr>
              <w:fldChar w:fldCharType="end"/>
            </w:r>
          </w:hyperlink>
        </w:p>
        <w:p w14:paraId="5533513E" w14:textId="4C4A32D2" w:rsidR="00A37A16" w:rsidRDefault="00A37A16">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6797050" w:history="1">
            <w:r w:rsidRPr="00E47423">
              <w:rPr>
                <w:rStyle w:val="a9"/>
                <w:rFonts w:eastAsia="SimSun"/>
                <w:b/>
                <w:bCs/>
                <w:noProof/>
                <w:lang w:val="en-US"/>
              </w:rPr>
              <w:t>8. GUIDELINES TOWARDS EACH STAKEHOLDER GROUP</w:t>
            </w:r>
            <w:r>
              <w:rPr>
                <w:noProof/>
                <w:webHidden/>
              </w:rPr>
              <w:tab/>
            </w:r>
            <w:r>
              <w:rPr>
                <w:noProof/>
                <w:webHidden/>
              </w:rPr>
              <w:fldChar w:fldCharType="begin"/>
            </w:r>
            <w:r>
              <w:rPr>
                <w:noProof/>
                <w:webHidden/>
              </w:rPr>
              <w:instrText xml:space="preserve"> PAGEREF _Toc216797050 \h </w:instrText>
            </w:r>
            <w:r>
              <w:rPr>
                <w:noProof/>
                <w:webHidden/>
              </w:rPr>
            </w:r>
            <w:r>
              <w:rPr>
                <w:noProof/>
                <w:webHidden/>
              </w:rPr>
              <w:fldChar w:fldCharType="separate"/>
            </w:r>
            <w:r>
              <w:rPr>
                <w:noProof/>
                <w:webHidden/>
              </w:rPr>
              <w:t>11</w:t>
            </w:r>
            <w:r>
              <w:rPr>
                <w:noProof/>
                <w:webHidden/>
              </w:rPr>
              <w:fldChar w:fldCharType="end"/>
            </w:r>
          </w:hyperlink>
        </w:p>
        <w:p w14:paraId="2CC0A931" w14:textId="64618D1E" w:rsidR="00A37A16" w:rsidRDefault="00A37A16">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6797051" w:history="1">
            <w:r w:rsidRPr="00E47423">
              <w:rPr>
                <w:rStyle w:val="a9"/>
                <w:b/>
                <w:bCs/>
                <w:noProof/>
                <w:lang w:val="en-GB"/>
              </w:rPr>
              <w:t>9. R</w:t>
            </w:r>
            <w:r w:rsidRPr="00E47423">
              <w:rPr>
                <w:rStyle w:val="a9"/>
                <w:b/>
                <w:bCs/>
                <w:noProof/>
                <w:lang w:val="en-US"/>
              </w:rPr>
              <w:t>EFERENCES</w:t>
            </w:r>
            <w:r>
              <w:rPr>
                <w:noProof/>
                <w:webHidden/>
              </w:rPr>
              <w:tab/>
            </w:r>
            <w:r>
              <w:rPr>
                <w:noProof/>
                <w:webHidden/>
              </w:rPr>
              <w:fldChar w:fldCharType="begin"/>
            </w:r>
            <w:r>
              <w:rPr>
                <w:noProof/>
                <w:webHidden/>
              </w:rPr>
              <w:instrText xml:space="preserve"> PAGEREF _Toc216797051 \h </w:instrText>
            </w:r>
            <w:r>
              <w:rPr>
                <w:noProof/>
                <w:webHidden/>
              </w:rPr>
            </w:r>
            <w:r>
              <w:rPr>
                <w:noProof/>
                <w:webHidden/>
              </w:rPr>
              <w:fldChar w:fldCharType="separate"/>
            </w:r>
            <w:r>
              <w:rPr>
                <w:noProof/>
                <w:webHidden/>
              </w:rPr>
              <w:t>13</w:t>
            </w:r>
            <w:r>
              <w:rPr>
                <w:noProof/>
                <w:webHidden/>
              </w:rPr>
              <w:fldChar w:fldCharType="end"/>
            </w:r>
          </w:hyperlink>
        </w:p>
        <w:p w14:paraId="76278554" w14:textId="6E8080DF" w:rsidR="00A37A16" w:rsidRDefault="00A37A16">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6797052" w:history="1">
            <w:r w:rsidRPr="00E47423">
              <w:rPr>
                <w:rStyle w:val="a9"/>
                <w:rFonts w:eastAsia="SimSun"/>
                <w:b/>
                <w:bCs/>
                <w:noProof/>
                <w:lang w:val="en-US" w:eastAsia="zh-CN"/>
              </w:rPr>
              <w:t>Stakeholder Analysis Matrix</w:t>
            </w:r>
            <w:r>
              <w:rPr>
                <w:noProof/>
                <w:webHidden/>
              </w:rPr>
              <w:tab/>
            </w:r>
            <w:r>
              <w:rPr>
                <w:noProof/>
                <w:webHidden/>
              </w:rPr>
              <w:fldChar w:fldCharType="begin"/>
            </w:r>
            <w:r>
              <w:rPr>
                <w:noProof/>
                <w:webHidden/>
              </w:rPr>
              <w:instrText xml:space="preserve"> PAGEREF _Toc216797052 \h </w:instrText>
            </w:r>
            <w:r>
              <w:rPr>
                <w:noProof/>
                <w:webHidden/>
              </w:rPr>
            </w:r>
            <w:r>
              <w:rPr>
                <w:noProof/>
                <w:webHidden/>
              </w:rPr>
              <w:fldChar w:fldCharType="separate"/>
            </w:r>
            <w:r>
              <w:rPr>
                <w:noProof/>
                <w:webHidden/>
              </w:rPr>
              <w:t>14</w:t>
            </w:r>
            <w:r>
              <w:rPr>
                <w:noProof/>
                <w:webHidden/>
              </w:rPr>
              <w:fldChar w:fldCharType="end"/>
            </w:r>
          </w:hyperlink>
        </w:p>
        <w:p w14:paraId="6532E11F" w14:textId="673514B5" w:rsidR="00A37A16" w:rsidRDefault="00A37A16">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6797053" w:history="1">
            <w:r w:rsidRPr="00E47423">
              <w:rPr>
                <w:rStyle w:val="a9"/>
                <w:rFonts w:eastAsia="SimSun"/>
                <w:b/>
                <w:bCs/>
                <w:noProof/>
                <w:lang w:val="en-US" w:eastAsia="zh-CN"/>
              </w:rPr>
              <w:t>Stakeholder mapping</w:t>
            </w:r>
            <w:r>
              <w:rPr>
                <w:noProof/>
                <w:webHidden/>
              </w:rPr>
              <w:tab/>
            </w:r>
            <w:r>
              <w:rPr>
                <w:noProof/>
                <w:webHidden/>
              </w:rPr>
              <w:fldChar w:fldCharType="begin"/>
            </w:r>
            <w:r>
              <w:rPr>
                <w:noProof/>
                <w:webHidden/>
              </w:rPr>
              <w:instrText xml:space="preserve"> PAGEREF _Toc216797053 \h </w:instrText>
            </w:r>
            <w:r>
              <w:rPr>
                <w:noProof/>
                <w:webHidden/>
              </w:rPr>
            </w:r>
            <w:r>
              <w:rPr>
                <w:noProof/>
                <w:webHidden/>
              </w:rPr>
              <w:fldChar w:fldCharType="separate"/>
            </w:r>
            <w:r>
              <w:rPr>
                <w:noProof/>
                <w:webHidden/>
              </w:rPr>
              <w:t>15</w:t>
            </w:r>
            <w:r>
              <w:rPr>
                <w:noProof/>
                <w:webHidden/>
              </w:rPr>
              <w:fldChar w:fldCharType="end"/>
            </w:r>
          </w:hyperlink>
        </w:p>
        <w:p w14:paraId="6BF35AF8" w14:textId="7091F2C0" w:rsidR="00A37A16" w:rsidRDefault="00A37A16">
          <w:pPr>
            <w:pStyle w:val="12"/>
            <w:tabs>
              <w:tab w:val="right" w:leader="dot" w:pos="9771"/>
            </w:tabs>
            <w:rPr>
              <w:rFonts w:asciiTheme="minorHAnsi" w:eastAsiaTheme="minorEastAsia" w:hAnsiTheme="minorHAnsi" w:cstheme="minorBidi"/>
              <w:noProof/>
              <w:kern w:val="2"/>
              <w:sz w:val="22"/>
              <w:szCs w:val="22"/>
              <w:lang w:val="en-US" w:eastAsia="en-US"/>
              <w14:ligatures w14:val="standardContextual"/>
            </w:rPr>
          </w:pPr>
          <w:hyperlink w:anchor="_Toc216797054" w:history="1">
            <w:r w:rsidRPr="00E47423">
              <w:rPr>
                <w:rStyle w:val="a9"/>
                <w:rFonts w:eastAsia="SimSun"/>
                <w:b/>
                <w:bCs/>
                <w:noProof/>
                <w:lang w:val="en-US" w:eastAsia="zh-CN"/>
              </w:rPr>
              <w:t>Stakeholder Engagement Plan</w:t>
            </w:r>
            <w:r>
              <w:rPr>
                <w:noProof/>
                <w:webHidden/>
              </w:rPr>
              <w:tab/>
            </w:r>
            <w:r>
              <w:rPr>
                <w:noProof/>
                <w:webHidden/>
              </w:rPr>
              <w:fldChar w:fldCharType="begin"/>
            </w:r>
            <w:r>
              <w:rPr>
                <w:noProof/>
                <w:webHidden/>
              </w:rPr>
              <w:instrText xml:space="preserve"> PAGEREF _Toc216797054 \h </w:instrText>
            </w:r>
            <w:r>
              <w:rPr>
                <w:noProof/>
                <w:webHidden/>
              </w:rPr>
            </w:r>
            <w:r>
              <w:rPr>
                <w:noProof/>
                <w:webHidden/>
              </w:rPr>
              <w:fldChar w:fldCharType="separate"/>
            </w:r>
            <w:r>
              <w:rPr>
                <w:noProof/>
                <w:webHidden/>
              </w:rPr>
              <w:t>16</w:t>
            </w:r>
            <w:r>
              <w:rPr>
                <w:noProof/>
                <w:webHidden/>
              </w:rPr>
              <w:fldChar w:fldCharType="end"/>
            </w:r>
          </w:hyperlink>
        </w:p>
        <w:p w14:paraId="0C44AE96" w14:textId="71F5CDD5" w:rsidR="007A7FCE" w:rsidRDefault="007A7FCE">
          <w:r>
            <w:rPr>
              <w:b/>
              <w:bCs/>
            </w:rPr>
            <w:fldChar w:fldCharType="end"/>
          </w:r>
        </w:p>
      </w:sdtContent>
    </w:sdt>
    <w:p w14:paraId="23ACAC2D" w14:textId="34E39A93" w:rsidR="007A7FCE" w:rsidRPr="007A7FCE" w:rsidRDefault="007A7FCE" w:rsidP="007A7FCE">
      <w:pPr>
        <w:rPr>
          <w:b/>
          <w:bCs/>
          <w:sz w:val="24"/>
          <w:szCs w:val="24"/>
          <w:lang w:val="en-US"/>
        </w:rPr>
      </w:pPr>
    </w:p>
    <w:p w14:paraId="79375BBC" w14:textId="77777777" w:rsidR="00DF29DE" w:rsidRDefault="00DF29DE">
      <w:pPr>
        <w:rPr>
          <w:b/>
          <w:bCs/>
          <w:lang w:val="en-US"/>
        </w:rPr>
      </w:pPr>
      <w:r>
        <w:rPr>
          <w:b/>
          <w:bCs/>
          <w:lang w:val="en-US"/>
        </w:rPr>
        <w:br w:type="page"/>
      </w:r>
    </w:p>
    <w:p w14:paraId="72A58974" w14:textId="77777777" w:rsidR="00C10534" w:rsidRDefault="00C10534">
      <w:pPr>
        <w:rPr>
          <w:b/>
          <w:bCs/>
          <w:sz w:val="24"/>
          <w:szCs w:val="24"/>
          <w:lang w:val="en-US"/>
        </w:rPr>
      </w:pPr>
    </w:p>
    <w:p w14:paraId="10077CF7" w14:textId="734D580A" w:rsidR="0099579A" w:rsidRPr="00301748" w:rsidRDefault="006D486F" w:rsidP="00301748">
      <w:pPr>
        <w:pStyle w:val="1"/>
        <w:rPr>
          <w:b/>
          <w:bCs/>
          <w:lang w:val="en-US"/>
        </w:rPr>
      </w:pPr>
      <w:bookmarkStart w:id="3" w:name="_Toc216797043"/>
      <w:r w:rsidRPr="00301748">
        <w:rPr>
          <w:b/>
          <w:bCs/>
          <w:lang w:val="en-US"/>
        </w:rPr>
        <w:t>1</w:t>
      </w:r>
      <w:r w:rsidR="00AB6B4F" w:rsidRPr="00301748">
        <w:rPr>
          <w:b/>
          <w:bCs/>
          <w:lang w:val="en-GB"/>
        </w:rPr>
        <w:t xml:space="preserve">. </w:t>
      </w:r>
      <w:bookmarkEnd w:id="0"/>
      <w:r w:rsidR="002E094B" w:rsidRPr="00301748">
        <w:rPr>
          <w:b/>
          <w:bCs/>
          <w:lang w:val="en-US"/>
        </w:rPr>
        <w:t>PURPOSE</w:t>
      </w:r>
      <w:bookmarkEnd w:id="3"/>
    </w:p>
    <w:p w14:paraId="3EB2BB28" w14:textId="31396EA2" w:rsidR="00676FE3" w:rsidRPr="00676FE3" w:rsidRDefault="00676FE3" w:rsidP="00676FE3">
      <w:pPr>
        <w:jc w:val="both"/>
        <w:rPr>
          <w:sz w:val="24"/>
          <w:szCs w:val="24"/>
          <w:lang w:val="en-GB"/>
        </w:rPr>
      </w:pPr>
      <w:r w:rsidRPr="00676FE3">
        <w:rPr>
          <w:sz w:val="24"/>
          <w:szCs w:val="24"/>
          <w:lang w:val="en-GB"/>
        </w:rPr>
        <w:t xml:space="preserve">JSC, Rustavi Azot believes in building strong and enduring relationship with its stakeholder based on trust, transparency, integrity and meaningful dialogue. </w:t>
      </w:r>
      <w:r w:rsidR="0052556C">
        <w:rPr>
          <w:sz w:val="24"/>
          <w:szCs w:val="24"/>
          <w:lang w:val="en-GB"/>
        </w:rPr>
        <w:t>RAI</w:t>
      </w:r>
      <w:r w:rsidRPr="00676FE3">
        <w:rPr>
          <w:sz w:val="24"/>
          <w:szCs w:val="24"/>
          <w:lang w:val="en-GB"/>
        </w:rPr>
        <w:t xml:space="preserve"> is an equal opportunity employer and is committed to creating a healthy working environment for employees as well as workers.</w:t>
      </w:r>
    </w:p>
    <w:p w14:paraId="2117AEE0" w14:textId="1D45249F" w:rsidR="00D41173" w:rsidRDefault="00676FE3" w:rsidP="00676FE3">
      <w:pPr>
        <w:jc w:val="both"/>
        <w:rPr>
          <w:sz w:val="24"/>
          <w:szCs w:val="24"/>
          <w:lang w:val="en-GB"/>
        </w:rPr>
      </w:pPr>
      <w:r w:rsidRPr="00676FE3">
        <w:rPr>
          <w:sz w:val="24"/>
          <w:szCs w:val="24"/>
          <w:lang w:val="en-GB"/>
        </w:rPr>
        <w:t xml:space="preserve">This Stakeholder Engagement Procedure is to be applied to </w:t>
      </w:r>
      <w:r>
        <w:rPr>
          <w:sz w:val="24"/>
          <w:szCs w:val="24"/>
          <w:lang w:val="en-GB"/>
        </w:rPr>
        <w:t xml:space="preserve">RAI </w:t>
      </w:r>
      <w:r w:rsidRPr="00676FE3">
        <w:rPr>
          <w:sz w:val="24"/>
          <w:szCs w:val="24"/>
          <w:lang w:val="en-GB"/>
        </w:rPr>
        <w:t>properties and is to cover the entire lifecycle of the properties. The primary purpose of this stakeholder engagement procedure is to establish a standardized procedure when engaging with company’s stakeholders. This includes communication and information exchange, listen to opinions and concerns to respond to their needs appropriately, and to applied stakeholders’ input for RAI operations improvement at all levels.</w:t>
      </w:r>
    </w:p>
    <w:p w14:paraId="531EB1EE" w14:textId="06D7D51F" w:rsidR="0003773D" w:rsidRPr="00B9611A" w:rsidRDefault="0003773D" w:rsidP="00883E2B">
      <w:pPr>
        <w:jc w:val="both"/>
        <w:rPr>
          <w:sz w:val="24"/>
          <w:szCs w:val="24"/>
          <w:lang w:val="en-US"/>
        </w:rPr>
      </w:pPr>
      <w:r w:rsidRPr="0003773D">
        <w:rPr>
          <w:sz w:val="24"/>
          <w:szCs w:val="24"/>
          <w:lang w:val="en-US"/>
        </w:rPr>
        <w:t>This document has been developed in accordance with the requirements of Georgian legislation, EBRD, ADB, IFC and other applicable requirements.</w:t>
      </w:r>
    </w:p>
    <w:p w14:paraId="189DEBBD" w14:textId="77777777" w:rsidR="008C5AE4" w:rsidRPr="00B9611A" w:rsidRDefault="008C5AE4" w:rsidP="00883E2B">
      <w:pPr>
        <w:rPr>
          <w:sz w:val="24"/>
          <w:szCs w:val="24"/>
          <w:lang w:val="en-US"/>
        </w:rPr>
      </w:pPr>
    </w:p>
    <w:p w14:paraId="27816CE4" w14:textId="041B0D2B" w:rsidR="006D486F" w:rsidRPr="00301748" w:rsidRDefault="006D486F" w:rsidP="00301748">
      <w:pPr>
        <w:pStyle w:val="1"/>
        <w:rPr>
          <w:b/>
          <w:bCs/>
          <w:lang w:val="en-US"/>
        </w:rPr>
      </w:pPr>
      <w:bookmarkStart w:id="4" w:name="_Hlk201588335"/>
      <w:bookmarkStart w:id="5" w:name="_Toc216797044"/>
      <w:r w:rsidRPr="00301748">
        <w:rPr>
          <w:b/>
          <w:bCs/>
          <w:lang w:val="en-US"/>
        </w:rPr>
        <w:t>2. SCOPE</w:t>
      </w:r>
      <w:bookmarkEnd w:id="5"/>
    </w:p>
    <w:bookmarkEnd w:id="4"/>
    <w:p w14:paraId="6D8E804F" w14:textId="30E8A81C" w:rsidR="006D486F" w:rsidRDefault="0052556C" w:rsidP="006D486F">
      <w:pPr>
        <w:rPr>
          <w:bCs/>
          <w:sz w:val="24"/>
          <w:szCs w:val="24"/>
          <w:lang w:val="en-US"/>
        </w:rPr>
      </w:pPr>
      <w:r w:rsidRPr="0052556C">
        <w:rPr>
          <w:bCs/>
          <w:sz w:val="24"/>
          <w:szCs w:val="24"/>
          <w:lang w:val="en-US"/>
        </w:rPr>
        <w:t>Scope of the Guidance for Stakeholder Engagement is applied to all Business Units and operation of RAI including all nine groups of stakeholders identified as follows:</w:t>
      </w:r>
    </w:p>
    <w:tbl>
      <w:tblPr>
        <w:tblW w:w="1008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16"/>
        <w:gridCol w:w="7564"/>
      </w:tblGrid>
      <w:tr w:rsidR="0052556C" w:rsidRPr="008A2BB2" w14:paraId="10062B22" w14:textId="77777777" w:rsidTr="0052556C">
        <w:trPr>
          <w:trHeight w:val="183"/>
        </w:trPr>
        <w:tc>
          <w:tcPr>
            <w:tcW w:w="2516" w:type="dxa"/>
            <w:shd w:val="clear" w:color="auto" w:fill="auto"/>
          </w:tcPr>
          <w:p w14:paraId="73AAFC49" w14:textId="77777777" w:rsidR="0052556C" w:rsidRPr="0052556C" w:rsidRDefault="0052556C" w:rsidP="0052556C">
            <w:pPr>
              <w:ind w:right="72"/>
              <w:jc w:val="right"/>
              <w:rPr>
                <w:b/>
                <w:bCs/>
                <w:sz w:val="24"/>
                <w:szCs w:val="24"/>
                <w:lang w:val="en-GB"/>
              </w:rPr>
            </w:pPr>
            <w:r w:rsidRPr="0052556C">
              <w:rPr>
                <w:b/>
                <w:bCs/>
                <w:sz w:val="24"/>
                <w:szCs w:val="24"/>
                <w:lang w:val="en-GB"/>
              </w:rPr>
              <w:t>Stakeholder Group</w:t>
            </w:r>
          </w:p>
        </w:tc>
        <w:tc>
          <w:tcPr>
            <w:tcW w:w="7564" w:type="dxa"/>
            <w:shd w:val="clear" w:color="auto" w:fill="auto"/>
          </w:tcPr>
          <w:p w14:paraId="019D710A" w14:textId="77777777" w:rsidR="0052556C" w:rsidRPr="0052556C" w:rsidRDefault="0052556C" w:rsidP="0052556C">
            <w:pPr>
              <w:jc w:val="center"/>
              <w:rPr>
                <w:b/>
                <w:bCs/>
                <w:sz w:val="24"/>
                <w:szCs w:val="24"/>
                <w:lang w:val="en-GB"/>
              </w:rPr>
            </w:pPr>
            <w:r w:rsidRPr="0052556C">
              <w:rPr>
                <w:b/>
                <w:bCs/>
                <w:sz w:val="24"/>
                <w:szCs w:val="24"/>
                <w:lang w:val="en-GB"/>
              </w:rPr>
              <w:t>Objective</w:t>
            </w:r>
          </w:p>
        </w:tc>
      </w:tr>
      <w:tr w:rsidR="0052556C" w:rsidRPr="003F5840" w14:paraId="4A084864" w14:textId="77777777" w:rsidTr="0052556C">
        <w:trPr>
          <w:trHeight w:val="435"/>
        </w:trPr>
        <w:tc>
          <w:tcPr>
            <w:tcW w:w="2516" w:type="dxa"/>
            <w:shd w:val="clear" w:color="auto" w:fill="auto"/>
          </w:tcPr>
          <w:p w14:paraId="57B1680E" w14:textId="77777777" w:rsidR="0052556C" w:rsidRPr="0052556C" w:rsidRDefault="0052556C" w:rsidP="0052556C">
            <w:pPr>
              <w:ind w:right="72"/>
              <w:jc w:val="right"/>
              <w:rPr>
                <w:b/>
                <w:bCs/>
                <w:sz w:val="24"/>
                <w:szCs w:val="24"/>
                <w:lang w:val="en-GB"/>
              </w:rPr>
            </w:pPr>
            <w:r w:rsidRPr="0052556C">
              <w:rPr>
                <w:b/>
                <w:bCs/>
                <w:sz w:val="24"/>
                <w:szCs w:val="24"/>
                <w:lang w:val="en-GB"/>
              </w:rPr>
              <w:t>Employee</w:t>
            </w:r>
          </w:p>
        </w:tc>
        <w:tc>
          <w:tcPr>
            <w:tcW w:w="7564" w:type="dxa"/>
            <w:shd w:val="clear" w:color="auto" w:fill="auto"/>
          </w:tcPr>
          <w:p w14:paraId="15B7DF90" w14:textId="6BD6B0DC" w:rsidR="0052556C" w:rsidRPr="0052556C" w:rsidRDefault="0052556C" w:rsidP="0052556C">
            <w:pPr>
              <w:ind w:left="181" w:right="181"/>
              <w:jc w:val="both"/>
              <w:rPr>
                <w:rFonts w:eastAsia="Calibri"/>
                <w:sz w:val="24"/>
                <w:szCs w:val="24"/>
                <w:lang w:val="en-GB"/>
              </w:rPr>
            </w:pPr>
            <w:r w:rsidRPr="0052556C">
              <w:rPr>
                <w:rFonts w:eastAsia="Calibri"/>
                <w:sz w:val="24"/>
                <w:szCs w:val="24"/>
                <w:lang w:val="en-GB"/>
              </w:rPr>
              <w:t>Ensure continual capability development, career progress and stability, as</w:t>
            </w:r>
            <w:r>
              <w:rPr>
                <w:rFonts w:eastAsia="Calibri"/>
                <w:sz w:val="24"/>
                <w:szCs w:val="24"/>
                <w:lang w:val="en-GB"/>
              </w:rPr>
              <w:t xml:space="preserve"> </w:t>
            </w:r>
            <w:r w:rsidRPr="0052556C">
              <w:rPr>
                <w:rFonts w:eastAsia="Calibri"/>
                <w:sz w:val="24"/>
                <w:szCs w:val="24"/>
                <w:lang w:val="en-GB"/>
              </w:rPr>
              <w:t>well as appropriate workplace environment.</w:t>
            </w:r>
          </w:p>
        </w:tc>
      </w:tr>
      <w:tr w:rsidR="0052556C" w:rsidRPr="003F5840" w14:paraId="4155B7CE" w14:textId="77777777" w:rsidTr="0052556C">
        <w:trPr>
          <w:trHeight w:val="408"/>
        </w:trPr>
        <w:tc>
          <w:tcPr>
            <w:tcW w:w="2516" w:type="dxa"/>
            <w:shd w:val="clear" w:color="auto" w:fill="auto"/>
          </w:tcPr>
          <w:p w14:paraId="3ACDFD32" w14:textId="77777777" w:rsidR="0052556C" w:rsidRPr="0052556C" w:rsidRDefault="0052556C" w:rsidP="0052556C">
            <w:pPr>
              <w:ind w:right="72"/>
              <w:jc w:val="right"/>
              <w:rPr>
                <w:b/>
                <w:bCs/>
                <w:sz w:val="24"/>
                <w:szCs w:val="24"/>
                <w:lang w:val="en-GB"/>
              </w:rPr>
            </w:pPr>
            <w:r w:rsidRPr="0052556C">
              <w:rPr>
                <w:b/>
                <w:bCs/>
                <w:sz w:val="24"/>
                <w:szCs w:val="24"/>
                <w:lang w:val="en-GB"/>
              </w:rPr>
              <w:t>Customer</w:t>
            </w:r>
          </w:p>
        </w:tc>
        <w:tc>
          <w:tcPr>
            <w:tcW w:w="7564" w:type="dxa"/>
            <w:shd w:val="clear" w:color="auto" w:fill="auto"/>
          </w:tcPr>
          <w:p w14:paraId="75B87B0E" w14:textId="43F3408C" w:rsidR="0052556C" w:rsidRPr="0052556C" w:rsidRDefault="0052556C" w:rsidP="0052556C">
            <w:pPr>
              <w:ind w:left="181" w:right="181"/>
              <w:jc w:val="both"/>
              <w:rPr>
                <w:rFonts w:eastAsia="Calibri"/>
                <w:sz w:val="24"/>
                <w:szCs w:val="24"/>
                <w:lang w:val="en-GB"/>
              </w:rPr>
            </w:pPr>
            <w:r w:rsidRPr="0052556C">
              <w:rPr>
                <w:rFonts w:eastAsia="Calibri"/>
                <w:sz w:val="24"/>
                <w:szCs w:val="24"/>
                <w:lang w:val="en-GB"/>
              </w:rPr>
              <w:t>Ensure delivery of satisfied quality for product and service, as well as positive</w:t>
            </w:r>
            <w:r>
              <w:rPr>
                <w:rFonts w:eastAsia="Calibri"/>
                <w:sz w:val="24"/>
                <w:szCs w:val="24"/>
                <w:lang w:val="en-GB"/>
              </w:rPr>
              <w:t xml:space="preserve"> </w:t>
            </w:r>
            <w:r w:rsidRPr="0052556C">
              <w:rPr>
                <w:rFonts w:eastAsia="Calibri"/>
                <w:sz w:val="24"/>
                <w:szCs w:val="24"/>
                <w:lang w:val="en-GB"/>
              </w:rPr>
              <w:t>relationship between RAI and customers.</w:t>
            </w:r>
          </w:p>
        </w:tc>
      </w:tr>
      <w:tr w:rsidR="0052556C" w:rsidRPr="003F5840" w14:paraId="6A45D422" w14:textId="77777777" w:rsidTr="0052556C">
        <w:trPr>
          <w:trHeight w:val="390"/>
        </w:trPr>
        <w:tc>
          <w:tcPr>
            <w:tcW w:w="2516" w:type="dxa"/>
            <w:shd w:val="clear" w:color="auto" w:fill="auto"/>
          </w:tcPr>
          <w:p w14:paraId="10792D16" w14:textId="77777777" w:rsidR="0052556C" w:rsidRPr="0052556C" w:rsidRDefault="0052556C" w:rsidP="0052556C">
            <w:pPr>
              <w:ind w:right="72"/>
              <w:jc w:val="right"/>
              <w:rPr>
                <w:b/>
                <w:bCs/>
                <w:sz w:val="24"/>
                <w:szCs w:val="24"/>
                <w:lang w:val="en-GB"/>
              </w:rPr>
            </w:pPr>
            <w:r w:rsidRPr="0052556C">
              <w:rPr>
                <w:b/>
                <w:bCs/>
                <w:sz w:val="24"/>
                <w:szCs w:val="24"/>
                <w:lang w:val="en-GB"/>
              </w:rPr>
              <w:t>Vendor &amp; Supplier</w:t>
            </w:r>
          </w:p>
        </w:tc>
        <w:tc>
          <w:tcPr>
            <w:tcW w:w="7564" w:type="dxa"/>
            <w:shd w:val="clear" w:color="auto" w:fill="auto"/>
          </w:tcPr>
          <w:p w14:paraId="47037254" w14:textId="2EB36B58" w:rsidR="0052556C" w:rsidRPr="0052556C" w:rsidRDefault="0052556C" w:rsidP="0052556C">
            <w:pPr>
              <w:ind w:left="181" w:right="181"/>
              <w:jc w:val="both"/>
              <w:rPr>
                <w:rFonts w:eastAsia="Calibri"/>
                <w:sz w:val="24"/>
                <w:szCs w:val="24"/>
                <w:lang w:val="en-GB"/>
              </w:rPr>
            </w:pPr>
            <w:r w:rsidRPr="0052556C">
              <w:rPr>
                <w:rFonts w:eastAsia="Calibri"/>
                <w:sz w:val="24"/>
                <w:szCs w:val="24"/>
                <w:lang w:val="en-GB"/>
              </w:rPr>
              <w:t>Ensure capability development, long-term relationship, as well as positive</w:t>
            </w:r>
            <w:r>
              <w:rPr>
                <w:rFonts w:eastAsia="Calibri"/>
                <w:sz w:val="24"/>
                <w:szCs w:val="24"/>
                <w:lang w:val="en-GB"/>
              </w:rPr>
              <w:t xml:space="preserve"> </w:t>
            </w:r>
            <w:r w:rsidRPr="0052556C">
              <w:rPr>
                <w:rFonts w:eastAsia="Calibri"/>
                <w:sz w:val="24"/>
                <w:szCs w:val="24"/>
                <w:lang w:val="en-GB"/>
              </w:rPr>
              <w:t>relationship between RAI and vendors/suppliers.</w:t>
            </w:r>
          </w:p>
        </w:tc>
      </w:tr>
      <w:tr w:rsidR="0052556C" w:rsidRPr="003F5840" w14:paraId="58F05C5D" w14:textId="77777777" w:rsidTr="0052556C">
        <w:trPr>
          <w:trHeight w:val="372"/>
        </w:trPr>
        <w:tc>
          <w:tcPr>
            <w:tcW w:w="2516" w:type="dxa"/>
            <w:shd w:val="clear" w:color="auto" w:fill="auto"/>
          </w:tcPr>
          <w:p w14:paraId="13E81178" w14:textId="77777777" w:rsidR="0052556C" w:rsidRPr="0052556C" w:rsidRDefault="0052556C" w:rsidP="0052556C">
            <w:pPr>
              <w:ind w:right="72"/>
              <w:jc w:val="right"/>
              <w:rPr>
                <w:b/>
                <w:bCs/>
                <w:sz w:val="24"/>
                <w:szCs w:val="24"/>
                <w:lang w:val="en-GB"/>
              </w:rPr>
            </w:pPr>
            <w:r w:rsidRPr="0052556C">
              <w:rPr>
                <w:b/>
                <w:bCs/>
                <w:sz w:val="24"/>
                <w:szCs w:val="24"/>
                <w:lang w:val="en-GB"/>
              </w:rPr>
              <w:t>Shareholder &amp; Investors</w:t>
            </w:r>
          </w:p>
        </w:tc>
        <w:tc>
          <w:tcPr>
            <w:tcW w:w="7564" w:type="dxa"/>
            <w:shd w:val="clear" w:color="auto" w:fill="auto"/>
          </w:tcPr>
          <w:p w14:paraId="48F2D866" w14:textId="77777777" w:rsidR="0052556C" w:rsidRPr="0052556C" w:rsidRDefault="0052556C" w:rsidP="0052556C">
            <w:pPr>
              <w:ind w:left="181" w:right="181"/>
              <w:jc w:val="both"/>
              <w:rPr>
                <w:rFonts w:eastAsia="Calibri"/>
                <w:sz w:val="24"/>
                <w:szCs w:val="24"/>
                <w:lang w:val="en-GB"/>
              </w:rPr>
            </w:pPr>
            <w:r w:rsidRPr="0052556C">
              <w:rPr>
                <w:rFonts w:eastAsia="Calibri"/>
                <w:sz w:val="24"/>
                <w:szCs w:val="24"/>
                <w:lang w:val="en-GB"/>
              </w:rPr>
              <w:t>Uphold good governance, shareholders’ rights, access to accurate</w:t>
            </w:r>
          </w:p>
          <w:p w14:paraId="2764968D" w14:textId="77777777" w:rsidR="0052556C" w:rsidRPr="0052556C" w:rsidRDefault="0052556C" w:rsidP="0052556C">
            <w:pPr>
              <w:ind w:left="181" w:right="181"/>
              <w:jc w:val="both"/>
              <w:rPr>
                <w:rFonts w:eastAsia="Calibri"/>
                <w:sz w:val="24"/>
                <w:szCs w:val="24"/>
                <w:lang w:val="en-GB"/>
              </w:rPr>
            </w:pPr>
            <w:r w:rsidRPr="0052556C">
              <w:rPr>
                <w:rFonts w:eastAsia="Calibri"/>
                <w:sz w:val="24"/>
                <w:szCs w:val="24"/>
                <w:lang w:val="en-GB"/>
              </w:rPr>
              <w:t>information, as well as long-term trust and confidence.</w:t>
            </w:r>
          </w:p>
        </w:tc>
      </w:tr>
      <w:tr w:rsidR="0052556C" w:rsidRPr="003F5840" w14:paraId="3CBA5E6F" w14:textId="77777777" w:rsidTr="0052556C">
        <w:trPr>
          <w:trHeight w:val="255"/>
        </w:trPr>
        <w:tc>
          <w:tcPr>
            <w:tcW w:w="2516" w:type="dxa"/>
            <w:shd w:val="clear" w:color="auto" w:fill="auto"/>
          </w:tcPr>
          <w:p w14:paraId="18143E05" w14:textId="77777777" w:rsidR="0052556C" w:rsidRPr="0052556C" w:rsidRDefault="0052556C" w:rsidP="0052556C">
            <w:pPr>
              <w:ind w:right="72"/>
              <w:jc w:val="right"/>
              <w:rPr>
                <w:b/>
                <w:bCs/>
                <w:sz w:val="24"/>
                <w:szCs w:val="24"/>
                <w:lang w:val="en-GB"/>
              </w:rPr>
            </w:pPr>
            <w:r w:rsidRPr="0052556C">
              <w:rPr>
                <w:b/>
                <w:bCs/>
                <w:sz w:val="24"/>
                <w:szCs w:val="24"/>
                <w:lang w:val="en-GB"/>
              </w:rPr>
              <w:t>Community</w:t>
            </w:r>
          </w:p>
        </w:tc>
        <w:tc>
          <w:tcPr>
            <w:tcW w:w="7564" w:type="dxa"/>
            <w:shd w:val="clear" w:color="auto" w:fill="auto"/>
          </w:tcPr>
          <w:p w14:paraId="5B9BFE50" w14:textId="77777777" w:rsidR="0052556C" w:rsidRPr="0052556C" w:rsidRDefault="0052556C" w:rsidP="0052556C">
            <w:pPr>
              <w:ind w:left="181" w:right="181"/>
              <w:jc w:val="both"/>
              <w:rPr>
                <w:rFonts w:eastAsia="Calibri"/>
                <w:sz w:val="24"/>
                <w:szCs w:val="24"/>
                <w:lang w:val="en-GB"/>
              </w:rPr>
            </w:pPr>
            <w:r w:rsidRPr="0052556C">
              <w:rPr>
                <w:rFonts w:eastAsia="Calibri"/>
                <w:sz w:val="24"/>
                <w:szCs w:val="24"/>
                <w:lang w:val="en-GB"/>
              </w:rPr>
              <w:t>Minimize impact from the business to the community as well as deliver</w:t>
            </w:r>
          </w:p>
          <w:p w14:paraId="0A781B42" w14:textId="77777777" w:rsidR="0052556C" w:rsidRPr="0052556C" w:rsidRDefault="0052556C" w:rsidP="0052556C">
            <w:pPr>
              <w:ind w:left="181" w:right="181"/>
              <w:jc w:val="both"/>
              <w:rPr>
                <w:rFonts w:eastAsia="Calibri"/>
                <w:sz w:val="24"/>
                <w:szCs w:val="24"/>
                <w:lang w:val="en-GB"/>
              </w:rPr>
            </w:pPr>
            <w:r w:rsidRPr="0052556C">
              <w:rPr>
                <w:rFonts w:eastAsia="Calibri"/>
                <w:sz w:val="24"/>
                <w:szCs w:val="24"/>
                <w:lang w:val="en-GB"/>
              </w:rPr>
              <w:t>tangible value creation and better quality of life.</w:t>
            </w:r>
          </w:p>
        </w:tc>
      </w:tr>
      <w:tr w:rsidR="0052556C" w:rsidRPr="008A2BB2" w14:paraId="57009AEB" w14:textId="77777777" w:rsidTr="0052556C">
        <w:trPr>
          <w:trHeight w:val="327"/>
        </w:trPr>
        <w:tc>
          <w:tcPr>
            <w:tcW w:w="2516" w:type="dxa"/>
            <w:shd w:val="clear" w:color="auto" w:fill="auto"/>
          </w:tcPr>
          <w:p w14:paraId="54C5AFA6" w14:textId="77777777" w:rsidR="0052556C" w:rsidRPr="0052556C" w:rsidRDefault="0052556C" w:rsidP="0052556C">
            <w:pPr>
              <w:ind w:right="72"/>
              <w:jc w:val="right"/>
              <w:rPr>
                <w:b/>
                <w:bCs/>
                <w:sz w:val="24"/>
                <w:szCs w:val="24"/>
                <w:lang w:val="en-GB"/>
              </w:rPr>
            </w:pPr>
            <w:r w:rsidRPr="0052556C">
              <w:rPr>
                <w:b/>
                <w:bCs/>
                <w:sz w:val="24"/>
                <w:szCs w:val="24"/>
                <w:lang w:val="en-GB"/>
              </w:rPr>
              <w:t>Regulator &amp; Government</w:t>
            </w:r>
          </w:p>
        </w:tc>
        <w:tc>
          <w:tcPr>
            <w:tcW w:w="7564" w:type="dxa"/>
            <w:shd w:val="clear" w:color="auto" w:fill="auto"/>
          </w:tcPr>
          <w:p w14:paraId="3EF05FA7" w14:textId="77777777" w:rsidR="0052556C" w:rsidRPr="0052556C" w:rsidRDefault="0052556C" w:rsidP="0052556C">
            <w:pPr>
              <w:ind w:left="181" w:right="181"/>
              <w:jc w:val="both"/>
              <w:rPr>
                <w:rFonts w:eastAsia="Calibri"/>
                <w:sz w:val="24"/>
                <w:szCs w:val="24"/>
                <w:lang w:val="en-GB"/>
              </w:rPr>
            </w:pPr>
            <w:r w:rsidRPr="0052556C">
              <w:rPr>
                <w:rFonts w:eastAsia="Calibri"/>
                <w:sz w:val="24"/>
                <w:szCs w:val="24"/>
                <w:lang w:val="en-GB"/>
              </w:rPr>
              <w:t>Uphold good governance and positive relationship between RAI and</w:t>
            </w:r>
          </w:p>
          <w:p w14:paraId="2692562C" w14:textId="77777777" w:rsidR="0052556C" w:rsidRPr="0052556C" w:rsidRDefault="0052556C" w:rsidP="0052556C">
            <w:pPr>
              <w:ind w:left="181" w:right="181"/>
              <w:jc w:val="both"/>
              <w:rPr>
                <w:rFonts w:eastAsia="Calibri"/>
                <w:sz w:val="24"/>
                <w:szCs w:val="24"/>
                <w:lang w:val="en-GB"/>
              </w:rPr>
            </w:pPr>
            <w:r w:rsidRPr="0052556C">
              <w:rPr>
                <w:rFonts w:eastAsia="Calibri"/>
                <w:sz w:val="24"/>
                <w:szCs w:val="24"/>
                <w:lang w:val="en-GB"/>
              </w:rPr>
              <w:t>regulators/governments.</w:t>
            </w:r>
          </w:p>
        </w:tc>
      </w:tr>
      <w:tr w:rsidR="0052556C" w:rsidRPr="008A2BB2" w14:paraId="61370702" w14:textId="77777777" w:rsidTr="0052556C">
        <w:trPr>
          <w:trHeight w:val="210"/>
        </w:trPr>
        <w:tc>
          <w:tcPr>
            <w:tcW w:w="2516" w:type="dxa"/>
            <w:shd w:val="clear" w:color="auto" w:fill="auto"/>
          </w:tcPr>
          <w:p w14:paraId="4D440768" w14:textId="77777777" w:rsidR="0052556C" w:rsidRPr="0052556C" w:rsidRDefault="0052556C" w:rsidP="0052556C">
            <w:pPr>
              <w:ind w:right="72"/>
              <w:jc w:val="right"/>
              <w:rPr>
                <w:b/>
                <w:bCs/>
                <w:sz w:val="24"/>
                <w:szCs w:val="24"/>
                <w:lang w:val="en-GB"/>
              </w:rPr>
            </w:pPr>
            <w:r w:rsidRPr="0052556C">
              <w:rPr>
                <w:b/>
                <w:bCs/>
                <w:sz w:val="24"/>
                <w:szCs w:val="24"/>
                <w:lang w:val="en-GB"/>
              </w:rPr>
              <w:t>Industrial Association</w:t>
            </w:r>
          </w:p>
        </w:tc>
        <w:tc>
          <w:tcPr>
            <w:tcW w:w="7564" w:type="dxa"/>
            <w:shd w:val="clear" w:color="auto" w:fill="auto"/>
          </w:tcPr>
          <w:p w14:paraId="45DCF90C" w14:textId="77777777" w:rsidR="0052556C" w:rsidRPr="0052556C" w:rsidRDefault="0052556C" w:rsidP="0052556C">
            <w:pPr>
              <w:ind w:left="181" w:right="181"/>
              <w:jc w:val="both"/>
              <w:rPr>
                <w:rFonts w:eastAsia="Calibri"/>
                <w:sz w:val="24"/>
                <w:szCs w:val="24"/>
                <w:lang w:val="en-GB"/>
              </w:rPr>
            </w:pPr>
            <w:r w:rsidRPr="0052556C">
              <w:rPr>
                <w:rFonts w:eastAsia="Calibri"/>
                <w:sz w:val="24"/>
                <w:szCs w:val="24"/>
                <w:lang w:val="en-GB"/>
              </w:rPr>
              <w:t>Uphold good governance and positive relationship between RAI and</w:t>
            </w:r>
          </w:p>
          <w:p w14:paraId="494B1A26" w14:textId="77777777" w:rsidR="0052556C" w:rsidRPr="0052556C" w:rsidRDefault="0052556C" w:rsidP="0052556C">
            <w:pPr>
              <w:ind w:left="181" w:right="181"/>
              <w:jc w:val="both"/>
              <w:rPr>
                <w:rFonts w:eastAsia="Calibri"/>
                <w:sz w:val="24"/>
                <w:szCs w:val="24"/>
                <w:lang w:val="en-GB"/>
              </w:rPr>
            </w:pPr>
            <w:r w:rsidRPr="0052556C">
              <w:rPr>
                <w:rFonts w:eastAsia="Calibri"/>
                <w:sz w:val="24"/>
                <w:szCs w:val="24"/>
                <w:lang w:val="en-GB"/>
              </w:rPr>
              <w:t>industrial associations.</w:t>
            </w:r>
          </w:p>
        </w:tc>
      </w:tr>
      <w:tr w:rsidR="0052556C" w:rsidRPr="003F5840" w14:paraId="59EFEE87" w14:textId="77777777" w:rsidTr="0052556C">
        <w:trPr>
          <w:trHeight w:val="720"/>
        </w:trPr>
        <w:tc>
          <w:tcPr>
            <w:tcW w:w="2516" w:type="dxa"/>
            <w:shd w:val="clear" w:color="auto" w:fill="auto"/>
          </w:tcPr>
          <w:p w14:paraId="1714C473" w14:textId="77777777" w:rsidR="0052556C" w:rsidRPr="0052556C" w:rsidRDefault="0052556C" w:rsidP="0052556C">
            <w:pPr>
              <w:ind w:right="72"/>
              <w:jc w:val="right"/>
              <w:rPr>
                <w:b/>
                <w:bCs/>
                <w:sz w:val="24"/>
                <w:szCs w:val="24"/>
                <w:lang w:val="en-GB"/>
              </w:rPr>
            </w:pPr>
            <w:r w:rsidRPr="0052556C">
              <w:rPr>
                <w:b/>
                <w:bCs/>
                <w:sz w:val="24"/>
                <w:szCs w:val="24"/>
                <w:lang w:val="en-GB"/>
              </w:rPr>
              <w:t>Press &amp; Media</w:t>
            </w:r>
          </w:p>
        </w:tc>
        <w:tc>
          <w:tcPr>
            <w:tcW w:w="7564" w:type="dxa"/>
            <w:shd w:val="clear" w:color="auto" w:fill="auto"/>
          </w:tcPr>
          <w:p w14:paraId="12C138C3" w14:textId="77777777" w:rsidR="0052556C" w:rsidRPr="0052556C" w:rsidRDefault="0052556C" w:rsidP="0052556C">
            <w:pPr>
              <w:ind w:left="181" w:right="181"/>
              <w:jc w:val="both"/>
              <w:rPr>
                <w:rFonts w:eastAsia="Calibri"/>
                <w:sz w:val="24"/>
                <w:szCs w:val="24"/>
                <w:lang w:val="en-GB"/>
              </w:rPr>
            </w:pPr>
            <w:r w:rsidRPr="0052556C">
              <w:rPr>
                <w:rFonts w:eastAsia="Calibri"/>
                <w:sz w:val="24"/>
                <w:szCs w:val="24"/>
                <w:lang w:val="en-GB"/>
              </w:rPr>
              <w:t>Ensure delivery of correct and proper news and information, as well as</w:t>
            </w:r>
          </w:p>
          <w:p w14:paraId="19AB412C" w14:textId="77777777" w:rsidR="0052556C" w:rsidRPr="0052556C" w:rsidRDefault="0052556C" w:rsidP="0052556C">
            <w:pPr>
              <w:ind w:left="181" w:right="181"/>
              <w:jc w:val="both"/>
              <w:rPr>
                <w:rFonts w:eastAsia="Calibri"/>
                <w:sz w:val="24"/>
                <w:szCs w:val="24"/>
                <w:lang w:val="en-GB"/>
              </w:rPr>
            </w:pPr>
            <w:r w:rsidRPr="0052556C">
              <w:rPr>
                <w:rFonts w:eastAsia="Calibri"/>
                <w:sz w:val="24"/>
                <w:szCs w:val="24"/>
                <w:lang w:val="en-GB"/>
              </w:rPr>
              <w:t>positive relationship between RAI and media.</w:t>
            </w:r>
          </w:p>
        </w:tc>
      </w:tr>
    </w:tbl>
    <w:p w14:paraId="3A6BA7E1" w14:textId="77777777" w:rsidR="0052556C" w:rsidRDefault="0052556C" w:rsidP="006D486F">
      <w:pPr>
        <w:rPr>
          <w:b/>
          <w:sz w:val="24"/>
          <w:szCs w:val="24"/>
          <w:lang w:val="en-US"/>
        </w:rPr>
      </w:pPr>
    </w:p>
    <w:p w14:paraId="77FA4872" w14:textId="77777777" w:rsidR="0052556C" w:rsidRPr="0046789F" w:rsidRDefault="0052556C" w:rsidP="006D486F">
      <w:pPr>
        <w:rPr>
          <w:b/>
          <w:sz w:val="24"/>
          <w:szCs w:val="24"/>
          <w:lang w:val="en-US"/>
        </w:rPr>
      </w:pPr>
    </w:p>
    <w:p w14:paraId="135A1F70" w14:textId="2451057D" w:rsidR="0099579A" w:rsidRPr="0046789F" w:rsidRDefault="006D486F" w:rsidP="00CF77B4">
      <w:pPr>
        <w:pStyle w:val="1"/>
        <w:rPr>
          <w:b/>
          <w:lang w:val="en-GB"/>
        </w:rPr>
      </w:pPr>
      <w:bookmarkStart w:id="6" w:name="_Toc200986348"/>
      <w:bookmarkStart w:id="7" w:name="_Toc216797045"/>
      <w:r w:rsidRPr="0046789F">
        <w:rPr>
          <w:b/>
          <w:lang w:val="en-GB"/>
        </w:rPr>
        <w:t>3</w:t>
      </w:r>
      <w:r w:rsidR="00AB6B4F" w:rsidRPr="0046789F">
        <w:rPr>
          <w:b/>
          <w:lang w:val="en-GB"/>
        </w:rPr>
        <w:t xml:space="preserve">. </w:t>
      </w:r>
      <w:r w:rsidR="0099579A" w:rsidRPr="0046789F">
        <w:rPr>
          <w:b/>
          <w:lang w:val="en-GB"/>
        </w:rPr>
        <w:t>DEFINITIONS and ABBREVIATIONS</w:t>
      </w:r>
      <w:bookmarkEnd w:id="6"/>
      <w:bookmarkEnd w:id="7"/>
    </w:p>
    <w:p w14:paraId="0374C60C" w14:textId="77777777" w:rsidR="0099579A" w:rsidRPr="0046789F" w:rsidRDefault="0099579A">
      <w:pPr>
        <w:ind w:left="1068"/>
        <w:rPr>
          <w:b/>
          <w:sz w:val="24"/>
          <w:szCs w:val="24"/>
          <w:lang w:val="en-GB"/>
        </w:rPr>
      </w:pPr>
    </w:p>
    <w:p w14:paraId="31DE6A0D" w14:textId="77777777" w:rsidR="0099579A" w:rsidRPr="0046789F" w:rsidRDefault="0099579A">
      <w:pPr>
        <w:rPr>
          <w:b/>
          <w:sz w:val="24"/>
          <w:szCs w:val="24"/>
          <w:lang w:val="en-GB"/>
        </w:rPr>
      </w:pPr>
      <w:r w:rsidRPr="0046789F">
        <w:rPr>
          <w:b/>
          <w:sz w:val="24"/>
          <w:szCs w:val="24"/>
          <w:lang w:val="en-GB"/>
        </w:rPr>
        <w:t>Definitions:</w:t>
      </w:r>
    </w:p>
    <w:p w14:paraId="3C9752F2" w14:textId="77777777" w:rsidR="0099579A" w:rsidRPr="0046789F" w:rsidRDefault="0099579A">
      <w:pPr>
        <w:ind w:left="1068"/>
        <w:rPr>
          <w:b/>
          <w:sz w:val="24"/>
          <w:szCs w:val="24"/>
          <w:lang w:val="en-GB"/>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7293"/>
      </w:tblGrid>
      <w:tr w:rsidR="0099579A" w:rsidRPr="0046789F" w14:paraId="3C240836" w14:textId="77777777" w:rsidTr="00F1033F">
        <w:tc>
          <w:tcPr>
            <w:tcW w:w="2880" w:type="dxa"/>
          </w:tcPr>
          <w:p w14:paraId="1455E46C" w14:textId="77777777" w:rsidR="0099579A" w:rsidRPr="0046789F" w:rsidRDefault="0099579A">
            <w:pPr>
              <w:ind w:right="72"/>
              <w:jc w:val="right"/>
              <w:rPr>
                <w:b/>
                <w:bCs/>
                <w:iCs/>
                <w:sz w:val="24"/>
                <w:szCs w:val="24"/>
                <w:lang w:val="en-GB"/>
              </w:rPr>
            </w:pPr>
            <w:r w:rsidRPr="0046789F">
              <w:rPr>
                <w:b/>
                <w:bCs/>
                <w:iCs/>
                <w:sz w:val="24"/>
                <w:szCs w:val="24"/>
                <w:lang w:val="en-GB"/>
              </w:rPr>
              <w:t>Organisation</w:t>
            </w:r>
          </w:p>
        </w:tc>
        <w:tc>
          <w:tcPr>
            <w:tcW w:w="7293" w:type="dxa"/>
            <w:vAlign w:val="center"/>
          </w:tcPr>
          <w:p w14:paraId="3E28BE94" w14:textId="77777777" w:rsidR="0099579A" w:rsidRPr="0046789F" w:rsidRDefault="007C5D96">
            <w:pPr>
              <w:pStyle w:val="af"/>
              <w:ind w:right="397"/>
              <w:rPr>
                <w:sz w:val="24"/>
                <w:szCs w:val="24"/>
                <w:lang w:val="en-GB"/>
              </w:rPr>
            </w:pPr>
            <w:r w:rsidRPr="0046789F">
              <w:rPr>
                <w:sz w:val="24"/>
                <w:szCs w:val="24"/>
                <w:lang w:val="en-GB"/>
              </w:rPr>
              <w:t>«Rustavi Azot» JSC</w:t>
            </w:r>
            <w:r w:rsidR="00CE1DE0" w:rsidRPr="0046789F">
              <w:rPr>
                <w:sz w:val="24"/>
                <w:szCs w:val="24"/>
                <w:lang w:val="en-GB"/>
              </w:rPr>
              <w:t xml:space="preserve"> </w:t>
            </w:r>
          </w:p>
        </w:tc>
      </w:tr>
      <w:tr w:rsidR="0099579A" w:rsidRPr="003F5840" w14:paraId="3ACD0907" w14:textId="77777777" w:rsidTr="00F1033F">
        <w:tc>
          <w:tcPr>
            <w:tcW w:w="2880" w:type="dxa"/>
          </w:tcPr>
          <w:p w14:paraId="4D5BCE4B" w14:textId="77777777" w:rsidR="0099579A" w:rsidRPr="0046789F" w:rsidRDefault="0099579A">
            <w:pPr>
              <w:ind w:right="72"/>
              <w:jc w:val="right"/>
              <w:rPr>
                <w:b/>
                <w:bCs/>
                <w:i/>
                <w:sz w:val="24"/>
                <w:szCs w:val="24"/>
                <w:lang w:val="en-GB"/>
              </w:rPr>
            </w:pPr>
            <w:r w:rsidRPr="0046789F">
              <w:rPr>
                <w:b/>
                <w:bCs/>
                <w:sz w:val="24"/>
                <w:szCs w:val="24"/>
                <w:lang w:val="en-GB"/>
              </w:rPr>
              <w:t>Document</w:t>
            </w:r>
          </w:p>
        </w:tc>
        <w:tc>
          <w:tcPr>
            <w:tcW w:w="7293" w:type="dxa"/>
          </w:tcPr>
          <w:p w14:paraId="5605E272" w14:textId="77777777" w:rsidR="0099579A" w:rsidRPr="0046789F" w:rsidRDefault="0099579A">
            <w:pPr>
              <w:autoSpaceDE w:val="0"/>
              <w:autoSpaceDN w:val="0"/>
              <w:adjustRightInd w:val="0"/>
              <w:jc w:val="both"/>
              <w:rPr>
                <w:rFonts w:eastAsia="Calibri"/>
                <w:color w:val="000000"/>
                <w:sz w:val="24"/>
                <w:szCs w:val="24"/>
                <w:lang w:val="en-GB"/>
              </w:rPr>
            </w:pPr>
            <w:r w:rsidRPr="0046789F">
              <w:rPr>
                <w:rFonts w:eastAsia="Calibri"/>
                <w:sz w:val="24"/>
                <w:szCs w:val="24"/>
                <w:lang w:val="en-GB"/>
              </w:rPr>
              <w:t>Information (meaningful data) and data carrier</w:t>
            </w:r>
          </w:p>
        </w:tc>
      </w:tr>
      <w:tr w:rsidR="0099579A" w:rsidRPr="003F5840" w14:paraId="4E174143" w14:textId="77777777" w:rsidTr="00F1033F">
        <w:tc>
          <w:tcPr>
            <w:tcW w:w="2880" w:type="dxa"/>
          </w:tcPr>
          <w:p w14:paraId="66E034AC" w14:textId="77777777" w:rsidR="0099579A" w:rsidRPr="0046789F" w:rsidRDefault="00F1033F">
            <w:pPr>
              <w:ind w:right="72"/>
              <w:jc w:val="right"/>
              <w:rPr>
                <w:b/>
                <w:bCs/>
                <w:sz w:val="24"/>
                <w:szCs w:val="24"/>
                <w:lang w:val="en-GB"/>
              </w:rPr>
            </w:pPr>
            <w:r w:rsidRPr="0046789F">
              <w:rPr>
                <w:b/>
                <w:bCs/>
                <w:sz w:val="24"/>
                <w:szCs w:val="24"/>
                <w:lang w:val="en-GB"/>
              </w:rPr>
              <w:t>Documented information</w:t>
            </w:r>
          </w:p>
        </w:tc>
        <w:tc>
          <w:tcPr>
            <w:tcW w:w="7293" w:type="dxa"/>
          </w:tcPr>
          <w:p w14:paraId="4251903D" w14:textId="77777777" w:rsidR="0099579A" w:rsidRPr="0046789F" w:rsidRDefault="00F1033F">
            <w:pPr>
              <w:autoSpaceDE w:val="0"/>
              <w:autoSpaceDN w:val="0"/>
              <w:adjustRightInd w:val="0"/>
              <w:jc w:val="both"/>
              <w:rPr>
                <w:rFonts w:eastAsia="Calibri"/>
                <w:sz w:val="24"/>
                <w:szCs w:val="24"/>
                <w:lang w:val="en-GB"/>
              </w:rPr>
            </w:pPr>
            <w:r w:rsidRPr="0046789F">
              <w:rPr>
                <w:rFonts w:eastAsia="Calibri"/>
                <w:sz w:val="24"/>
                <w:szCs w:val="24"/>
                <w:lang w:val="en-GB"/>
              </w:rPr>
              <w:t xml:space="preserve">Information required to be managed and maintained by the </w:t>
            </w:r>
            <w:r w:rsidR="00866182" w:rsidRPr="0046789F">
              <w:rPr>
                <w:rFonts w:eastAsia="Calibri"/>
                <w:sz w:val="24"/>
                <w:szCs w:val="24"/>
                <w:lang w:val="en-GB"/>
              </w:rPr>
              <w:t>organisation</w:t>
            </w:r>
            <w:r w:rsidRPr="0046789F">
              <w:rPr>
                <w:rFonts w:eastAsia="Calibri"/>
                <w:sz w:val="24"/>
                <w:szCs w:val="24"/>
                <w:lang w:val="en-GB"/>
              </w:rPr>
              <w:t>.</w:t>
            </w:r>
          </w:p>
        </w:tc>
      </w:tr>
      <w:tr w:rsidR="0099579A" w:rsidRPr="003F5840" w14:paraId="1AF0D7D8" w14:textId="77777777" w:rsidTr="00F1033F">
        <w:tc>
          <w:tcPr>
            <w:tcW w:w="2880" w:type="dxa"/>
          </w:tcPr>
          <w:p w14:paraId="6D2F7DA8" w14:textId="77777777" w:rsidR="0099579A" w:rsidRPr="0046789F" w:rsidRDefault="0099579A">
            <w:pPr>
              <w:jc w:val="right"/>
              <w:rPr>
                <w:sz w:val="24"/>
                <w:szCs w:val="24"/>
                <w:lang w:val="en-GB"/>
              </w:rPr>
            </w:pPr>
            <w:r w:rsidRPr="0046789F">
              <w:rPr>
                <w:b/>
                <w:bCs/>
                <w:sz w:val="24"/>
                <w:szCs w:val="24"/>
                <w:lang w:val="en-GB"/>
              </w:rPr>
              <w:t>Records</w:t>
            </w:r>
          </w:p>
          <w:p w14:paraId="51F47976" w14:textId="77777777" w:rsidR="0099579A" w:rsidRPr="0046789F" w:rsidRDefault="0099579A">
            <w:pPr>
              <w:ind w:right="72"/>
              <w:jc w:val="right"/>
              <w:rPr>
                <w:b/>
                <w:bCs/>
                <w:i/>
                <w:sz w:val="24"/>
                <w:szCs w:val="24"/>
                <w:lang w:val="en-GB"/>
              </w:rPr>
            </w:pPr>
          </w:p>
        </w:tc>
        <w:tc>
          <w:tcPr>
            <w:tcW w:w="7293" w:type="dxa"/>
          </w:tcPr>
          <w:p w14:paraId="2AE47F35" w14:textId="77777777" w:rsidR="0099579A" w:rsidRPr="0046789F" w:rsidRDefault="0099579A">
            <w:pPr>
              <w:autoSpaceDE w:val="0"/>
              <w:autoSpaceDN w:val="0"/>
              <w:adjustRightInd w:val="0"/>
              <w:rPr>
                <w:rFonts w:eastAsia="Calibri"/>
                <w:color w:val="000000"/>
                <w:sz w:val="24"/>
                <w:szCs w:val="24"/>
                <w:lang w:val="en-GB"/>
              </w:rPr>
            </w:pPr>
            <w:r w:rsidRPr="0046789F">
              <w:rPr>
                <w:rFonts w:eastAsia="Calibri"/>
                <w:sz w:val="24"/>
                <w:szCs w:val="24"/>
                <w:lang w:val="en-GB"/>
              </w:rPr>
              <w:t>It is the documentation, reflecting achieved results or containing evidence of the activity carried out.</w:t>
            </w:r>
          </w:p>
        </w:tc>
      </w:tr>
      <w:tr w:rsidR="0099579A" w:rsidRPr="003F5840" w14:paraId="212395D9" w14:textId="77777777" w:rsidTr="00F1033F">
        <w:tc>
          <w:tcPr>
            <w:tcW w:w="2880" w:type="dxa"/>
          </w:tcPr>
          <w:p w14:paraId="249526CD" w14:textId="77777777" w:rsidR="0099579A" w:rsidRPr="0046789F" w:rsidRDefault="0099579A">
            <w:pPr>
              <w:ind w:right="72"/>
              <w:jc w:val="right"/>
              <w:rPr>
                <w:b/>
                <w:bCs/>
                <w:i/>
                <w:sz w:val="24"/>
                <w:szCs w:val="24"/>
                <w:lang w:val="en-GB"/>
              </w:rPr>
            </w:pPr>
            <w:r w:rsidRPr="0046789F">
              <w:rPr>
                <w:b/>
                <w:bCs/>
                <w:sz w:val="24"/>
                <w:szCs w:val="24"/>
                <w:lang w:val="en-GB"/>
              </w:rPr>
              <w:t>Procedure</w:t>
            </w:r>
          </w:p>
        </w:tc>
        <w:tc>
          <w:tcPr>
            <w:tcW w:w="7293" w:type="dxa"/>
          </w:tcPr>
          <w:p w14:paraId="08FE5C32" w14:textId="77777777" w:rsidR="0099579A" w:rsidRPr="0046789F" w:rsidRDefault="0099579A">
            <w:pPr>
              <w:autoSpaceDE w:val="0"/>
              <w:autoSpaceDN w:val="0"/>
              <w:adjustRightInd w:val="0"/>
              <w:jc w:val="both"/>
              <w:rPr>
                <w:rFonts w:eastAsia="Calibri"/>
                <w:color w:val="000000"/>
                <w:sz w:val="24"/>
                <w:szCs w:val="24"/>
                <w:lang w:val="en-GB"/>
              </w:rPr>
            </w:pPr>
            <w:r w:rsidRPr="0046789F">
              <w:rPr>
                <w:rFonts w:eastAsia="Calibri"/>
                <w:color w:val="000000"/>
                <w:sz w:val="24"/>
                <w:szCs w:val="24"/>
                <w:lang w:val="en-GB"/>
              </w:rPr>
              <w:t xml:space="preserve">Established method of activity or process implementation </w:t>
            </w:r>
          </w:p>
        </w:tc>
      </w:tr>
      <w:tr w:rsidR="0052556C" w:rsidRPr="003F5840" w14:paraId="25DE676F" w14:textId="77777777" w:rsidTr="00F1033F">
        <w:tc>
          <w:tcPr>
            <w:tcW w:w="2880" w:type="dxa"/>
          </w:tcPr>
          <w:p w14:paraId="6AD5D38B" w14:textId="3F9D2816" w:rsidR="0052556C" w:rsidRPr="0046789F" w:rsidRDefault="0052556C">
            <w:pPr>
              <w:ind w:right="72"/>
              <w:jc w:val="right"/>
              <w:rPr>
                <w:b/>
                <w:bCs/>
                <w:sz w:val="24"/>
                <w:szCs w:val="24"/>
                <w:lang w:val="en-GB"/>
              </w:rPr>
            </w:pPr>
            <w:r>
              <w:rPr>
                <w:b/>
                <w:bCs/>
                <w:sz w:val="24"/>
                <w:szCs w:val="24"/>
                <w:lang w:val="en-GB"/>
              </w:rPr>
              <w:t>Stakeholders</w:t>
            </w:r>
          </w:p>
        </w:tc>
        <w:tc>
          <w:tcPr>
            <w:tcW w:w="7293" w:type="dxa"/>
          </w:tcPr>
          <w:p w14:paraId="28217050" w14:textId="4BE0C132" w:rsidR="0052556C" w:rsidRPr="0046789F" w:rsidRDefault="0052556C">
            <w:pPr>
              <w:autoSpaceDE w:val="0"/>
              <w:autoSpaceDN w:val="0"/>
              <w:adjustRightInd w:val="0"/>
              <w:jc w:val="both"/>
              <w:rPr>
                <w:rFonts w:eastAsia="Calibri"/>
                <w:color w:val="000000"/>
                <w:sz w:val="24"/>
                <w:szCs w:val="24"/>
                <w:lang w:val="en-GB"/>
              </w:rPr>
            </w:pPr>
            <w:r>
              <w:rPr>
                <w:rFonts w:eastAsia="Calibri"/>
                <w:color w:val="000000"/>
                <w:sz w:val="24"/>
                <w:szCs w:val="24"/>
                <w:lang w:val="en-GB"/>
              </w:rPr>
              <w:t>I</w:t>
            </w:r>
            <w:r w:rsidRPr="0052556C">
              <w:rPr>
                <w:rFonts w:eastAsia="Calibri"/>
                <w:color w:val="000000"/>
                <w:sz w:val="24"/>
                <w:szCs w:val="24"/>
                <w:lang w:val="en-GB"/>
              </w:rPr>
              <w:t>ndividuals, groups, or organizations that have an interest in, are affected by, or can influence an organization’s activities, decisions, or outcomes.</w:t>
            </w:r>
          </w:p>
        </w:tc>
      </w:tr>
    </w:tbl>
    <w:p w14:paraId="6D387BB3" w14:textId="77777777" w:rsidR="0099579A" w:rsidRPr="0046789F" w:rsidRDefault="0099579A">
      <w:pPr>
        <w:ind w:left="1068"/>
        <w:rPr>
          <w:b/>
          <w:sz w:val="24"/>
          <w:szCs w:val="24"/>
          <w:lang w:val="en-GB"/>
        </w:rPr>
      </w:pPr>
      <w:r w:rsidRPr="0046789F">
        <w:rPr>
          <w:b/>
          <w:sz w:val="24"/>
          <w:szCs w:val="24"/>
          <w:lang w:val="en-GB"/>
        </w:rPr>
        <w:tab/>
      </w:r>
    </w:p>
    <w:p w14:paraId="2AEE6203" w14:textId="77777777" w:rsidR="0099579A" w:rsidRPr="0046789F" w:rsidRDefault="0099579A">
      <w:pPr>
        <w:rPr>
          <w:b/>
          <w:sz w:val="24"/>
          <w:szCs w:val="24"/>
          <w:lang w:val="en-GB"/>
        </w:rPr>
      </w:pPr>
      <w:bookmarkStart w:id="8" w:name="_Hlk201588370"/>
      <w:r w:rsidRPr="0046789F">
        <w:rPr>
          <w:b/>
          <w:sz w:val="24"/>
          <w:szCs w:val="24"/>
          <w:lang w:val="en-GB"/>
        </w:rPr>
        <w:lastRenderedPageBreak/>
        <w:t>Abbreviations:</w:t>
      </w:r>
    </w:p>
    <w:p w14:paraId="1632DACB" w14:textId="77777777" w:rsidR="0099579A" w:rsidRPr="0046789F" w:rsidRDefault="0099579A">
      <w:pPr>
        <w:rPr>
          <w:sz w:val="24"/>
          <w:szCs w:val="24"/>
          <w:lang w:val="en-GB"/>
        </w:rPr>
      </w:pPr>
    </w:p>
    <w:tbl>
      <w:tblPr>
        <w:tblW w:w="100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47"/>
        <w:gridCol w:w="6942"/>
      </w:tblGrid>
      <w:tr w:rsidR="00F1033F" w:rsidRPr="0046789F" w14:paraId="7174ED66" w14:textId="77777777" w:rsidTr="00F1033F">
        <w:trPr>
          <w:trHeight w:val="264"/>
        </w:trPr>
        <w:tc>
          <w:tcPr>
            <w:tcW w:w="3147" w:type="dxa"/>
          </w:tcPr>
          <w:p w14:paraId="38005F16" w14:textId="2D779394" w:rsidR="00F1033F" w:rsidRPr="0046789F" w:rsidRDefault="00F32911" w:rsidP="00AE0D63">
            <w:pPr>
              <w:rPr>
                <w:b/>
                <w:sz w:val="24"/>
                <w:szCs w:val="24"/>
                <w:lang w:val="en-US"/>
              </w:rPr>
            </w:pPr>
            <w:r w:rsidRPr="0046789F">
              <w:rPr>
                <w:b/>
                <w:sz w:val="24"/>
                <w:szCs w:val="24"/>
                <w:lang w:val="en-US"/>
              </w:rPr>
              <w:t>RAI</w:t>
            </w:r>
          </w:p>
        </w:tc>
        <w:tc>
          <w:tcPr>
            <w:tcW w:w="6942" w:type="dxa"/>
          </w:tcPr>
          <w:p w14:paraId="014C9175" w14:textId="69A62C1E" w:rsidR="00F1033F" w:rsidRPr="0046789F" w:rsidRDefault="00F32911" w:rsidP="00F1033F">
            <w:pPr>
              <w:autoSpaceDE w:val="0"/>
              <w:autoSpaceDN w:val="0"/>
              <w:adjustRightInd w:val="0"/>
              <w:jc w:val="both"/>
              <w:rPr>
                <w:rFonts w:eastAsia="Calibri"/>
                <w:color w:val="000000"/>
                <w:sz w:val="24"/>
                <w:szCs w:val="24"/>
                <w:lang w:val="en-GB"/>
              </w:rPr>
            </w:pPr>
            <w:r w:rsidRPr="0046789F">
              <w:rPr>
                <w:sz w:val="24"/>
                <w:szCs w:val="24"/>
                <w:lang w:val="en-GB"/>
              </w:rPr>
              <w:t>«Rustavi Azot» JSC</w:t>
            </w:r>
          </w:p>
        </w:tc>
      </w:tr>
      <w:tr w:rsidR="004332DF" w:rsidRPr="003F5840" w14:paraId="7478C115" w14:textId="77777777" w:rsidTr="00F1033F">
        <w:trPr>
          <w:trHeight w:val="264"/>
        </w:trPr>
        <w:tc>
          <w:tcPr>
            <w:tcW w:w="3147" w:type="dxa"/>
          </w:tcPr>
          <w:p w14:paraId="01F4657D" w14:textId="3779CCF0" w:rsidR="004332DF" w:rsidRPr="0046789F" w:rsidRDefault="004332DF" w:rsidP="00AE0D63">
            <w:pPr>
              <w:rPr>
                <w:b/>
                <w:sz w:val="24"/>
                <w:szCs w:val="24"/>
                <w:lang w:val="en-US"/>
              </w:rPr>
            </w:pPr>
            <w:r>
              <w:rPr>
                <w:b/>
                <w:sz w:val="24"/>
                <w:szCs w:val="24"/>
                <w:lang w:val="en-US"/>
              </w:rPr>
              <w:t>EBRD</w:t>
            </w:r>
          </w:p>
        </w:tc>
        <w:tc>
          <w:tcPr>
            <w:tcW w:w="6942" w:type="dxa"/>
          </w:tcPr>
          <w:p w14:paraId="17E62DD3" w14:textId="0FAF0FF6" w:rsidR="004332DF" w:rsidRPr="0046789F" w:rsidRDefault="000D653D" w:rsidP="00F1033F">
            <w:pPr>
              <w:autoSpaceDE w:val="0"/>
              <w:autoSpaceDN w:val="0"/>
              <w:adjustRightInd w:val="0"/>
              <w:jc w:val="both"/>
              <w:rPr>
                <w:sz w:val="24"/>
                <w:szCs w:val="24"/>
                <w:lang w:val="en-GB"/>
              </w:rPr>
            </w:pPr>
            <w:r w:rsidRPr="000D653D">
              <w:rPr>
                <w:sz w:val="24"/>
                <w:szCs w:val="24"/>
                <w:lang w:val="en-GB"/>
              </w:rPr>
              <w:t>European Bank for Reconstruction and Development</w:t>
            </w:r>
          </w:p>
        </w:tc>
      </w:tr>
      <w:tr w:rsidR="004332DF" w:rsidRPr="0046789F" w14:paraId="60E57BD9" w14:textId="77777777" w:rsidTr="00F1033F">
        <w:trPr>
          <w:trHeight w:val="264"/>
        </w:trPr>
        <w:tc>
          <w:tcPr>
            <w:tcW w:w="3147" w:type="dxa"/>
          </w:tcPr>
          <w:p w14:paraId="39899EC3" w14:textId="06A4501D" w:rsidR="004332DF" w:rsidRPr="0046789F" w:rsidRDefault="004332DF" w:rsidP="00AE0D63">
            <w:pPr>
              <w:rPr>
                <w:b/>
                <w:sz w:val="24"/>
                <w:szCs w:val="24"/>
                <w:lang w:val="en-US"/>
              </w:rPr>
            </w:pPr>
            <w:r>
              <w:rPr>
                <w:b/>
                <w:sz w:val="24"/>
                <w:szCs w:val="24"/>
                <w:lang w:val="en-US"/>
              </w:rPr>
              <w:t>ADB</w:t>
            </w:r>
          </w:p>
        </w:tc>
        <w:tc>
          <w:tcPr>
            <w:tcW w:w="6942" w:type="dxa"/>
          </w:tcPr>
          <w:p w14:paraId="6F9C7947" w14:textId="2920EAF1" w:rsidR="004332DF" w:rsidRPr="0046789F" w:rsidRDefault="000D653D" w:rsidP="00F1033F">
            <w:pPr>
              <w:autoSpaceDE w:val="0"/>
              <w:autoSpaceDN w:val="0"/>
              <w:adjustRightInd w:val="0"/>
              <w:jc w:val="both"/>
              <w:rPr>
                <w:sz w:val="24"/>
                <w:szCs w:val="24"/>
                <w:lang w:val="en-GB"/>
              </w:rPr>
            </w:pPr>
            <w:r w:rsidRPr="000D653D">
              <w:rPr>
                <w:sz w:val="24"/>
                <w:szCs w:val="24"/>
                <w:lang w:val="en-GB"/>
              </w:rPr>
              <w:t>Asian Development Bank</w:t>
            </w:r>
          </w:p>
        </w:tc>
      </w:tr>
      <w:tr w:rsidR="004332DF" w:rsidRPr="0046789F" w14:paraId="7D77083B" w14:textId="77777777" w:rsidTr="00F1033F">
        <w:trPr>
          <w:trHeight w:val="264"/>
        </w:trPr>
        <w:tc>
          <w:tcPr>
            <w:tcW w:w="3147" w:type="dxa"/>
          </w:tcPr>
          <w:p w14:paraId="3DEA7281" w14:textId="2CCE71EF" w:rsidR="004332DF" w:rsidRPr="0046789F" w:rsidRDefault="004332DF" w:rsidP="00AE0D63">
            <w:pPr>
              <w:rPr>
                <w:b/>
                <w:sz w:val="24"/>
                <w:szCs w:val="24"/>
                <w:lang w:val="en-US"/>
              </w:rPr>
            </w:pPr>
            <w:r>
              <w:rPr>
                <w:b/>
                <w:sz w:val="24"/>
                <w:szCs w:val="24"/>
                <w:lang w:val="en-US"/>
              </w:rPr>
              <w:t>IFC</w:t>
            </w:r>
          </w:p>
        </w:tc>
        <w:tc>
          <w:tcPr>
            <w:tcW w:w="6942" w:type="dxa"/>
          </w:tcPr>
          <w:p w14:paraId="663795B4" w14:textId="090FAEEC" w:rsidR="004332DF" w:rsidRPr="0046789F" w:rsidRDefault="00015CE1" w:rsidP="00F1033F">
            <w:pPr>
              <w:autoSpaceDE w:val="0"/>
              <w:autoSpaceDN w:val="0"/>
              <w:adjustRightInd w:val="0"/>
              <w:jc w:val="both"/>
              <w:rPr>
                <w:sz w:val="24"/>
                <w:szCs w:val="24"/>
                <w:lang w:val="en-GB"/>
              </w:rPr>
            </w:pPr>
            <w:r w:rsidRPr="00015CE1">
              <w:rPr>
                <w:sz w:val="24"/>
                <w:szCs w:val="24"/>
                <w:lang w:val="en-GB"/>
              </w:rPr>
              <w:t>International Finance Corporation</w:t>
            </w:r>
          </w:p>
        </w:tc>
      </w:tr>
      <w:tr w:rsidR="006D486F" w:rsidRPr="0046789F" w14:paraId="736E31CF" w14:textId="77777777" w:rsidTr="00F1033F">
        <w:trPr>
          <w:trHeight w:val="264"/>
        </w:trPr>
        <w:tc>
          <w:tcPr>
            <w:tcW w:w="3147" w:type="dxa"/>
          </w:tcPr>
          <w:p w14:paraId="15B736CA" w14:textId="26C070E8" w:rsidR="006D486F" w:rsidRPr="0046789F" w:rsidRDefault="006D486F" w:rsidP="006D486F">
            <w:pPr>
              <w:rPr>
                <w:b/>
                <w:sz w:val="24"/>
                <w:szCs w:val="24"/>
                <w:lang w:val="en-US"/>
              </w:rPr>
            </w:pPr>
            <w:r w:rsidRPr="0046789F">
              <w:rPr>
                <w:b/>
                <w:sz w:val="24"/>
                <w:szCs w:val="24"/>
              </w:rPr>
              <w:t>ISO</w:t>
            </w:r>
          </w:p>
        </w:tc>
        <w:tc>
          <w:tcPr>
            <w:tcW w:w="6942" w:type="dxa"/>
          </w:tcPr>
          <w:p w14:paraId="30BD90F1" w14:textId="3FB83CD0" w:rsidR="006D486F" w:rsidRPr="0046789F" w:rsidRDefault="006D486F" w:rsidP="006D486F">
            <w:pPr>
              <w:autoSpaceDE w:val="0"/>
              <w:autoSpaceDN w:val="0"/>
              <w:adjustRightInd w:val="0"/>
              <w:jc w:val="both"/>
              <w:rPr>
                <w:rFonts w:eastAsia="Calibri"/>
                <w:color w:val="000000"/>
                <w:sz w:val="24"/>
                <w:szCs w:val="24"/>
                <w:lang w:val="en-GB"/>
              </w:rPr>
            </w:pPr>
            <w:r w:rsidRPr="0046789F">
              <w:rPr>
                <w:rFonts w:eastAsia="Calibri"/>
                <w:color w:val="000000"/>
                <w:sz w:val="24"/>
                <w:szCs w:val="24"/>
              </w:rPr>
              <w:t>International Organisation for Standardization</w:t>
            </w:r>
          </w:p>
        </w:tc>
      </w:tr>
      <w:tr w:rsidR="00B974ED" w:rsidRPr="0046789F" w14:paraId="3DAF08C0" w14:textId="77777777" w:rsidTr="00F1033F">
        <w:trPr>
          <w:trHeight w:val="264"/>
        </w:trPr>
        <w:tc>
          <w:tcPr>
            <w:tcW w:w="3147" w:type="dxa"/>
          </w:tcPr>
          <w:p w14:paraId="6925A08E" w14:textId="38AC52C5" w:rsidR="00B974ED" w:rsidRPr="0046789F" w:rsidRDefault="00B974ED" w:rsidP="006D486F">
            <w:pPr>
              <w:rPr>
                <w:b/>
                <w:sz w:val="24"/>
                <w:szCs w:val="24"/>
                <w:lang w:val="en-US"/>
              </w:rPr>
            </w:pPr>
            <w:r w:rsidRPr="0046789F">
              <w:rPr>
                <w:b/>
                <w:sz w:val="24"/>
                <w:szCs w:val="24"/>
                <w:lang w:val="en-US"/>
              </w:rPr>
              <w:t>BES</w:t>
            </w:r>
          </w:p>
        </w:tc>
        <w:tc>
          <w:tcPr>
            <w:tcW w:w="6942" w:type="dxa"/>
          </w:tcPr>
          <w:p w14:paraId="638D4578" w14:textId="05EB0457" w:rsidR="00B974ED" w:rsidRPr="0046789F" w:rsidRDefault="00B974ED" w:rsidP="006D486F">
            <w:pPr>
              <w:autoSpaceDE w:val="0"/>
              <w:autoSpaceDN w:val="0"/>
              <w:adjustRightInd w:val="0"/>
              <w:jc w:val="both"/>
              <w:rPr>
                <w:rFonts w:eastAsia="Calibri"/>
                <w:color w:val="000000"/>
                <w:sz w:val="24"/>
                <w:szCs w:val="24"/>
              </w:rPr>
            </w:pPr>
            <w:r w:rsidRPr="0046789F">
              <w:rPr>
                <w:rFonts w:eastAsia="Calibri"/>
                <w:color w:val="000000"/>
                <w:sz w:val="24"/>
                <w:szCs w:val="24"/>
                <w:lang w:val="en-US"/>
              </w:rPr>
              <w:t>Business Excellence System</w:t>
            </w:r>
          </w:p>
        </w:tc>
      </w:tr>
      <w:tr w:rsidR="006D486F" w:rsidRPr="0046789F" w14:paraId="72AEE86B" w14:textId="77777777" w:rsidTr="00F1033F">
        <w:trPr>
          <w:trHeight w:val="264"/>
        </w:trPr>
        <w:tc>
          <w:tcPr>
            <w:tcW w:w="3147" w:type="dxa"/>
          </w:tcPr>
          <w:p w14:paraId="2DC44F3A" w14:textId="2ABEA1D6" w:rsidR="006D486F" w:rsidRPr="0046789F" w:rsidRDefault="006D486F" w:rsidP="006D486F">
            <w:pPr>
              <w:rPr>
                <w:b/>
                <w:sz w:val="24"/>
                <w:szCs w:val="24"/>
                <w:lang w:val="en-US"/>
              </w:rPr>
            </w:pPr>
            <w:r w:rsidRPr="0046789F">
              <w:rPr>
                <w:b/>
                <w:sz w:val="24"/>
                <w:szCs w:val="24"/>
                <w:lang w:val="en-US"/>
              </w:rPr>
              <w:t>SC</w:t>
            </w:r>
          </w:p>
        </w:tc>
        <w:tc>
          <w:tcPr>
            <w:tcW w:w="6942" w:type="dxa"/>
          </w:tcPr>
          <w:p w14:paraId="5F203C1C" w14:textId="096E90E7" w:rsidR="006D486F" w:rsidRPr="0046789F" w:rsidRDefault="006D486F" w:rsidP="006D486F">
            <w:pPr>
              <w:autoSpaceDE w:val="0"/>
              <w:autoSpaceDN w:val="0"/>
              <w:adjustRightInd w:val="0"/>
              <w:jc w:val="both"/>
              <w:rPr>
                <w:rFonts w:eastAsia="Calibri"/>
                <w:color w:val="000000"/>
                <w:sz w:val="24"/>
                <w:szCs w:val="24"/>
                <w:lang w:val="en-GB"/>
              </w:rPr>
            </w:pPr>
            <w:r w:rsidRPr="0046789F">
              <w:rPr>
                <w:rFonts w:eastAsia="Calibri"/>
                <w:color w:val="000000"/>
                <w:sz w:val="24"/>
                <w:szCs w:val="24"/>
                <w:lang w:val="en-GB"/>
              </w:rPr>
              <w:t>Site Coordinator</w:t>
            </w:r>
          </w:p>
        </w:tc>
      </w:tr>
      <w:tr w:rsidR="006D486F" w:rsidRPr="0046789F" w14:paraId="2D1E47F0" w14:textId="77777777" w:rsidTr="00F1033F">
        <w:trPr>
          <w:trHeight w:val="264"/>
        </w:trPr>
        <w:tc>
          <w:tcPr>
            <w:tcW w:w="3147" w:type="dxa"/>
          </w:tcPr>
          <w:p w14:paraId="3B174071" w14:textId="4BAB1F1A" w:rsidR="006D486F" w:rsidRPr="0046789F" w:rsidRDefault="006D486F" w:rsidP="006D486F">
            <w:pPr>
              <w:rPr>
                <w:b/>
                <w:sz w:val="24"/>
                <w:szCs w:val="24"/>
                <w:lang w:val="en-US"/>
              </w:rPr>
            </w:pPr>
            <w:r w:rsidRPr="0046789F">
              <w:rPr>
                <w:b/>
                <w:sz w:val="24"/>
                <w:szCs w:val="24"/>
                <w:lang w:val="en-US"/>
              </w:rPr>
              <w:t>HOD</w:t>
            </w:r>
          </w:p>
        </w:tc>
        <w:tc>
          <w:tcPr>
            <w:tcW w:w="6942" w:type="dxa"/>
          </w:tcPr>
          <w:p w14:paraId="060FF45D" w14:textId="05C62C9A" w:rsidR="006D486F" w:rsidRPr="0046789F" w:rsidRDefault="006D486F" w:rsidP="006D486F">
            <w:pPr>
              <w:autoSpaceDE w:val="0"/>
              <w:autoSpaceDN w:val="0"/>
              <w:adjustRightInd w:val="0"/>
              <w:jc w:val="both"/>
              <w:rPr>
                <w:rFonts w:eastAsia="Calibri"/>
                <w:color w:val="000000"/>
                <w:sz w:val="24"/>
                <w:szCs w:val="24"/>
                <w:lang w:val="en-GB"/>
              </w:rPr>
            </w:pPr>
            <w:r w:rsidRPr="0046789F">
              <w:rPr>
                <w:rFonts w:eastAsia="Calibri"/>
                <w:color w:val="000000"/>
                <w:sz w:val="24"/>
                <w:szCs w:val="24"/>
                <w:lang w:val="en-GB"/>
              </w:rPr>
              <w:t>Head of Department</w:t>
            </w:r>
          </w:p>
        </w:tc>
      </w:tr>
      <w:tr w:rsidR="006D486F" w:rsidRPr="0046789F" w14:paraId="5D58C9E2" w14:textId="77777777" w:rsidTr="00F1033F">
        <w:trPr>
          <w:trHeight w:val="264"/>
        </w:trPr>
        <w:tc>
          <w:tcPr>
            <w:tcW w:w="3147" w:type="dxa"/>
          </w:tcPr>
          <w:p w14:paraId="7DBA85D8" w14:textId="4F212108" w:rsidR="006D486F" w:rsidRPr="0046789F" w:rsidRDefault="006D486F" w:rsidP="006D486F">
            <w:pPr>
              <w:rPr>
                <w:b/>
                <w:sz w:val="24"/>
                <w:szCs w:val="24"/>
                <w:lang w:val="en-US"/>
              </w:rPr>
            </w:pPr>
            <w:r w:rsidRPr="0046789F">
              <w:rPr>
                <w:b/>
                <w:sz w:val="24"/>
                <w:szCs w:val="24"/>
                <w:lang w:val="en-US"/>
              </w:rPr>
              <w:t>GD</w:t>
            </w:r>
          </w:p>
        </w:tc>
        <w:tc>
          <w:tcPr>
            <w:tcW w:w="6942" w:type="dxa"/>
          </w:tcPr>
          <w:p w14:paraId="77ADB07E" w14:textId="73B6E5E9" w:rsidR="006D486F" w:rsidRPr="0046789F" w:rsidRDefault="006D486F" w:rsidP="006D486F">
            <w:pPr>
              <w:autoSpaceDE w:val="0"/>
              <w:autoSpaceDN w:val="0"/>
              <w:adjustRightInd w:val="0"/>
              <w:jc w:val="both"/>
              <w:rPr>
                <w:rFonts w:eastAsia="Calibri"/>
                <w:color w:val="000000"/>
                <w:sz w:val="24"/>
                <w:szCs w:val="24"/>
                <w:lang w:val="en-GB"/>
              </w:rPr>
            </w:pPr>
            <w:r w:rsidRPr="0046789F">
              <w:rPr>
                <w:rFonts w:eastAsia="Calibri"/>
                <w:color w:val="000000"/>
                <w:sz w:val="24"/>
                <w:szCs w:val="24"/>
                <w:lang w:val="en-GB"/>
              </w:rPr>
              <w:t>General Director</w:t>
            </w:r>
          </w:p>
        </w:tc>
      </w:tr>
      <w:tr w:rsidR="006D486F" w:rsidRPr="0046789F" w14:paraId="60173979" w14:textId="77777777" w:rsidTr="00F1033F">
        <w:trPr>
          <w:trHeight w:val="264"/>
        </w:trPr>
        <w:tc>
          <w:tcPr>
            <w:tcW w:w="3147" w:type="dxa"/>
          </w:tcPr>
          <w:p w14:paraId="3245C389" w14:textId="0D477DAD" w:rsidR="006D486F" w:rsidRPr="0046789F" w:rsidRDefault="006D486F" w:rsidP="006D486F">
            <w:pPr>
              <w:rPr>
                <w:b/>
                <w:sz w:val="24"/>
                <w:szCs w:val="24"/>
                <w:lang w:val="en-US"/>
              </w:rPr>
            </w:pPr>
            <w:r w:rsidRPr="0046789F">
              <w:rPr>
                <w:b/>
                <w:sz w:val="24"/>
                <w:szCs w:val="24"/>
                <w:lang w:val="en-US"/>
              </w:rPr>
              <w:t>MR</w:t>
            </w:r>
          </w:p>
        </w:tc>
        <w:tc>
          <w:tcPr>
            <w:tcW w:w="6942" w:type="dxa"/>
          </w:tcPr>
          <w:p w14:paraId="396B2FD8" w14:textId="2B6A17B9" w:rsidR="006D486F" w:rsidRPr="0046789F" w:rsidRDefault="006D486F" w:rsidP="006D486F">
            <w:pPr>
              <w:autoSpaceDE w:val="0"/>
              <w:autoSpaceDN w:val="0"/>
              <w:adjustRightInd w:val="0"/>
              <w:jc w:val="both"/>
              <w:rPr>
                <w:rFonts w:eastAsia="Calibri"/>
                <w:color w:val="000000"/>
                <w:sz w:val="24"/>
                <w:szCs w:val="24"/>
                <w:lang w:val="en-GB"/>
              </w:rPr>
            </w:pPr>
            <w:r w:rsidRPr="0046789F">
              <w:rPr>
                <w:rFonts w:eastAsia="Calibri"/>
                <w:color w:val="000000"/>
                <w:sz w:val="24"/>
                <w:szCs w:val="24"/>
                <w:lang w:val="en-GB"/>
              </w:rPr>
              <w:t>Management Representative</w:t>
            </w:r>
          </w:p>
        </w:tc>
      </w:tr>
      <w:tr w:rsidR="00652B0A" w:rsidRPr="0046789F" w14:paraId="4EA2E22A" w14:textId="77777777" w:rsidTr="00F1033F">
        <w:trPr>
          <w:trHeight w:val="264"/>
        </w:trPr>
        <w:tc>
          <w:tcPr>
            <w:tcW w:w="3147" w:type="dxa"/>
          </w:tcPr>
          <w:p w14:paraId="569BB4BB" w14:textId="21D96742" w:rsidR="00652B0A" w:rsidRPr="0046789F" w:rsidRDefault="00652B0A" w:rsidP="006D486F">
            <w:pPr>
              <w:rPr>
                <w:b/>
                <w:sz w:val="24"/>
                <w:szCs w:val="24"/>
                <w:lang w:val="en-US"/>
              </w:rPr>
            </w:pPr>
            <w:r w:rsidRPr="0046789F">
              <w:rPr>
                <w:b/>
                <w:sz w:val="24"/>
                <w:szCs w:val="24"/>
                <w:lang w:val="en-US"/>
              </w:rPr>
              <w:t>HSE</w:t>
            </w:r>
          </w:p>
        </w:tc>
        <w:tc>
          <w:tcPr>
            <w:tcW w:w="6942" w:type="dxa"/>
          </w:tcPr>
          <w:p w14:paraId="2E7160FF" w14:textId="5BEC0BE6" w:rsidR="00652B0A" w:rsidRPr="0046789F" w:rsidRDefault="00652B0A" w:rsidP="006D486F">
            <w:pPr>
              <w:autoSpaceDE w:val="0"/>
              <w:autoSpaceDN w:val="0"/>
              <w:adjustRightInd w:val="0"/>
              <w:jc w:val="both"/>
              <w:rPr>
                <w:rFonts w:eastAsia="Calibri"/>
                <w:color w:val="000000"/>
                <w:sz w:val="24"/>
                <w:szCs w:val="24"/>
              </w:rPr>
            </w:pPr>
            <w:r w:rsidRPr="0046789F">
              <w:rPr>
                <w:rFonts w:eastAsia="Calibri"/>
                <w:color w:val="000000"/>
                <w:sz w:val="24"/>
                <w:szCs w:val="24"/>
                <w:lang w:val="en-GB"/>
              </w:rPr>
              <w:t>Health</w:t>
            </w:r>
            <w:r w:rsidR="0071273C" w:rsidRPr="0046789F">
              <w:rPr>
                <w:rFonts w:eastAsia="Calibri"/>
                <w:color w:val="000000"/>
                <w:sz w:val="24"/>
                <w:szCs w:val="24"/>
                <w:lang w:val="en-GB"/>
              </w:rPr>
              <w:t>, safety, environmental</w:t>
            </w:r>
          </w:p>
        </w:tc>
      </w:tr>
      <w:tr w:rsidR="00F647CD" w:rsidRPr="003F5840" w14:paraId="6C840A0C" w14:textId="77777777" w:rsidTr="00F1033F">
        <w:trPr>
          <w:trHeight w:val="264"/>
        </w:trPr>
        <w:tc>
          <w:tcPr>
            <w:tcW w:w="3147" w:type="dxa"/>
          </w:tcPr>
          <w:p w14:paraId="2C85D460" w14:textId="5463A0EB" w:rsidR="00F647CD" w:rsidRPr="0046789F" w:rsidRDefault="00F647CD" w:rsidP="006D486F">
            <w:pPr>
              <w:rPr>
                <w:b/>
                <w:sz w:val="24"/>
                <w:szCs w:val="24"/>
                <w:lang w:val="en-US"/>
              </w:rPr>
            </w:pPr>
            <w:r>
              <w:rPr>
                <w:b/>
                <w:sz w:val="24"/>
                <w:szCs w:val="24"/>
                <w:lang w:val="en-US"/>
              </w:rPr>
              <w:t>EHSS</w:t>
            </w:r>
          </w:p>
        </w:tc>
        <w:tc>
          <w:tcPr>
            <w:tcW w:w="6942" w:type="dxa"/>
          </w:tcPr>
          <w:p w14:paraId="253139D3" w14:textId="0C088D32" w:rsidR="00F647CD" w:rsidRPr="0046789F" w:rsidRDefault="00F647CD" w:rsidP="006D486F">
            <w:pPr>
              <w:autoSpaceDE w:val="0"/>
              <w:autoSpaceDN w:val="0"/>
              <w:adjustRightInd w:val="0"/>
              <w:jc w:val="both"/>
              <w:rPr>
                <w:rFonts w:eastAsia="Calibri"/>
                <w:color w:val="000000"/>
                <w:sz w:val="24"/>
                <w:szCs w:val="24"/>
                <w:lang w:val="en-GB"/>
              </w:rPr>
            </w:pPr>
            <w:r w:rsidRPr="00F647CD">
              <w:rPr>
                <w:rFonts w:eastAsia="Calibri"/>
                <w:color w:val="000000"/>
                <w:sz w:val="24"/>
                <w:szCs w:val="24"/>
                <w:lang w:val="en-GB"/>
              </w:rPr>
              <w:t>Environment, Health, Safety and Social</w:t>
            </w:r>
          </w:p>
        </w:tc>
      </w:tr>
      <w:tr w:rsidR="00674B6F" w:rsidRPr="0046789F" w14:paraId="68BF9E44" w14:textId="77777777" w:rsidTr="003360EF">
        <w:trPr>
          <w:trHeight w:val="264"/>
        </w:trPr>
        <w:tc>
          <w:tcPr>
            <w:tcW w:w="3147" w:type="dxa"/>
            <w:vAlign w:val="center"/>
          </w:tcPr>
          <w:p w14:paraId="11BB6114" w14:textId="45D94F8C" w:rsidR="00674B6F" w:rsidRPr="0046789F" w:rsidRDefault="00674B6F" w:rsidP="00674B6F">
            <w:pPr>
              <w:rPr>
                <w:b/>
                <w:sz w:val="24"/>
                <w:szCs w:val="24"/>
                <w:lang w:val="en-US"/>
              </w:rPr>
            </w:pPr>
            <w:r w:rsidRPr="00674B6F">
              <w:rPr>
                <w:b/>
                <w:sz w:val="24"/>
                <w:szCs w:val="24"/>
                <w:lang w:val="en-US"/>
              </w:rPr>
              <w:t>E&amp;S</w:t>
            </w:r>
          </w:p>
        </w:tc>
        <w:tc>
          <w:tcPr>
            <w:tcW w:w="6942" w:type="dxa"/>
            <w:vAlign w:val="bottom"/>
          </w:tcPr>
          <w:p w14:paraId="5C8801F3" w14:textId="3CCD7EC8" w:rsidR="00674B6F" w:rsidRPr="0046789F" w:rsidRDefault="00674B6F" w:rsidP="00674B6F">
            <w:pPr>
              <w:autoSpaceDE w:val="0"/>
              <w:autoSpaceDN w:val="0"/>
              <w:adjustRightInd w:val="0"/>
              <w:jc w:val="both"/>
              <w:rPr>
                <w:rFonts w:eastAsia="Calibri"/>
                <w:color w:val="000000"/>
                <w:sz w:val="24"/>
                <w:szCs w:val="24"/>
                <w:lang w:val="en-GB"/>
              </w:rPr>
            </w:pPr>
            <w:r w:rsidRPr="00674B6F">
              <w:rPr>
                <w:rFonts w:eastAsia="Calibri"/>
                <w:color w:val="000000"/>
                <w:sz w:val="24"/>
                <w:szCs w:val="24"/>
                <w:lang w:val="en-GB"/>
              </w:rPr>
              <w:t>Environment and Social</w:t>
            </w:r>
          </w:p>
        </w:tc>
      </w:tr>
      <w:bookmarkEnd w:id="8"/>
    </w:tbl>
    <w:p w14:paraId="7604C626" w14:textId="77777777" w:rsidR="000E2219" w:rsidRPr="00664097" w:rsidRDefault="000E2219" w:rsidP="0016713F">
      <w:pPr>
        <w:rPr>
          <w:b/>
          <w:bCs/>
          <w:sz w:val="24"/>
          <w:szCs w:val="24"/>
        </w:rPr>
      </w:pPr>
    </w:p>
    <w:p w14:paraId="7BB9D437" w14:textId="77777777" w:rsidR="00B66795" w:rsidRPr="0046789F" w:rsidRDefault="00B66795" w:rsidP="0016713F">
      <w:pPr>
        <w:rPr>
          <w:b/>
          <w:bCs/>
          <w:sz w:val="24"/>
          <w:szCs w:val="24"/>
          <w:lang w:val="en-US"/>
        </w:rPr>
      </w:pPr>
    </w:p>
    <w:p w14:paraId="30328EED" w14:textId="117E69ED" w:rsidR="00D3110D" w:rsidRPr="0046789F" w:rsidRDefault="009B70F9" w:rsidP="00CF77B4">
      <w:pPr>
        <w:pStyle w:val="1"/>
        <w:rPr>
          <w:b/>
          <w:lang w:val="en-US"/>
        </w:rPr>
      </w:pPr>
      <w:bookmarkStart w:id="9" w:name="_Toc200986349"/>
      <w:bookmarkStart w:id="10" w:name="_Toc216797046"/>
      <w:r w:rsidRPr="0046789F">
        <w:rPr>
          <w:b/>
          <w:lang w:val="en-US"/>
        </w:rPr>
        <w:t>4</w:t>
      </w:r>
      <w:r w:rsidR="00AB6B4F" w:rsidRPr="0046789F">
        <w:rPr>
          <w:b/>
          <w:lang w:val="en-US"/>
        </w:rPr>
        <w:t xml:space="preserve">. </w:t>
      </w:r>
      <w:r w:rsidR="00664097">
        <w:rPr>
          <w:b/>
          <w:lang w:val="en-US"/>
        </w:rPr>
        <w:t xml:space="preserve">OWNERSHIP AND </w:t>
      </w:r>
      <w:r w:rsidR="00657280" w:rsidRPr="0046789F">
        <w:rPr>
          <w:b/>
          <w:lang w:val="en-US"/>
        </w:rPr>
        <w:t>RESPONSIBILIT</w:t>
      </w:r>
      <w:bookmarkEnd w:id="9"/>
      <w:r w:rsidR="008C6A96">
        <w:rPr>
          <w:b/>
          <w:lang w:val="en-US"/>
        </w:rPr>
        <w:t>IES</w:t>
      </w:r>
      <w:bookmarkEnd w:id="10"/>
    </w:p>
    <w:p w14:paraId="1EA1DBF6" w14:textId="77777777" w:rsidR="00E71F38" w:rsidRPr="0046789F" w:rsidRDefault="00E71F38" w:rsidP="00E71F38">
      <w:pPr>
        <w:ind w:left="708"/>
        <w:rPr>
          <w:b/>
          <w:sz w:val="24"/>
          <w:szCs w:val="24"/>
          <w:lang w:val="en-GB"/>
        </w:rPr>
      </w:pPr>
    </w:p>
    <w:p w14:paraId="2F41244A" w14:textId="4670C8E7" w:rsidR="008C6A96" w:rsidRDefault="00664097" w:rsidP="001C6079">
      <w:pPr>
        <w:jc w:val="both"/>
        <w:rPr>
          <w:sz w:val="24"/>
          <w:szCs w:val="24"/>
          <w:lang w:val="en-US"/>
        </w:rPr>
      </w:pPr>
      <w:r w:rsidRPr="00664097">
        <w:rPr>
          <w:sz w:val="24"/>
          <w:szCs w:val="24"/>
          <w:lang w:val="en-US"/>
        </w:rPr>
        <w:t>Stakeholder engagements activities and related actions are to be managed by the department that are designated to be responsible to respective stakeholder groups as follows:</w:t>
      </w:r>
    </w:p>
    <w:p w14:paraId="7E706E5A" w14:textId="77777777" w:rsidR="008C6A96" w:rsidRDefault="008C6A96" w:rsidP="001C6079">
      <w:pPr>
        <w:jc w:val="both"/>
        <w:rPr>
          <w:sz w:val="24"/>
          <w:szCs w:val="24"/>
          <w:lang w:val="en-US"/>
        </w:rPr>
      </w:pPr>
    </w:p>
    <w:tbl>
      <w:tblPr>
        <w:tblStyle w:val="af2"/>
        <w:tblW w:w="9805" w:type="dxa"/>
        <w:tblLook w:val="04A0" w:firstRow="1" w:lastRow="0" w:firstColumn="1" w:lastColumn="0" w:noHBand="0" w:noVBand="1"/>
      </w:tblPr>
      <w:tblGrid>
        <w:gridCol w:w="4225"/>
        <w:gridCol w:w="5580"/>
      </w:tblGrid>
      <w:tr w:rsidR="008C6A96" w14:paraId="5B1776E5" w14:textId="77777777" w:rsidTr="000A2856">
        <w:tc>
          <w:tcPr>
            <w:tcW w:w="4225" w:type="dxa"/>
          </w:tcPr>
          <w:p w14:paraId="50A5418E" w14:textId="1E6236FB" w:rsidR="008C6A96" w:rsidRPr="008C6A96" w:rsidRDefault="00664097" w:rsidP="008C6A96">
            <w:pPr>
              <w:jc w:val="center"/>
              <w:rPr>
                <w:b/>
                <w:bCs/>
                <w:sz w:val="24"/>
                <w:szCs w:val="24"/>
                <w:lang w:val="en-US"/>
              </w:rPr>
            </w:pPr>
            <w:r>
              <w:rPr>
                <w:b/>
                <w:bCs/>
                <w:sz w:val="24"/>
                <w:szCs w:val="24"/>
                <w:lang w:val="en-US"/>
              </w:rPr>
              <w:t>Stakeholder</w:t>
            </w:r>
          </w:p>
        </w:tc>
        <w:tc>
          <w:tcPr>
            <w:tcW w:w="5580" w:type="dxa"/>
          </w:tcPr>
          <w:p w14:paraId="6ED0CB63" w14:textId="75871309" w:rsidR="008C6A96" w:rsidRPr="008C6A96" w:rsidRDefault="00664097" w:rsidP="008C6A96">
            <w:pPr>
              <w:jc w:val="center"/>
              <w:rPr>
                <w:b/>
                <w:bCs/>
                <w:sz w:val="24"/>
                <w:szCs w:val="24"/>
                <w:lang w:val="en-US"/>
              </w:rPr>
            </w:pPr>
            <w:r>
              <w:rPr>
                <w:b/>
                <w:bCs/>
                <w:sz w:val="24"/>
                <w:szCs w:val="24"/>
                <w:lang w:val="en-US"/>
              </w:rPr>
              <w:t>Designated Department</w:t>
            </w:r>
          </w:p>
        </w:tc>
      </w:tr>
      <w:tr w:rsidR="00664097" w:rsidRPr="003F5840" w14:paraId="13C31C4B" w14:textId="77777777" w:rsidTr="000A2856">
        <w:tc>
          <w:tcPr>
            <w:tcW w:w="4225" w:type="dxa"/>
          </w:tcPr>
          <w:p w14:paraId="49AC5BBD" w14:textId="24918EBA" w:rsidR="00664097" w:rsidRPr="008C6A96" w:rsidRDefault="00664097" w:rsidP="00664097">
            <w:pPr>
              <w:rPr>
                <w:sz w:val="24"/>
                <w:szCs w:val="24"/>
                <w:lang w:val="en-US"/>
              </w:rPr>
            </w:pPr>
            <w:r w:rsidRPr="00664097">
              <w:rPr>
                <w:sz w:val="24"/>
                <w:szCs w:val="24"/>
                <w:lang w:val="en-US"/>
              </w:rPr>
              <w:t>Employee</w:t>
            </w:r>
          </w:p>
        </w:tc>
        <w:tc>
          <w:tcPr>
            <w:tcW w:w="5580" w:type="dxa"/>
          </w:tcPr>
          <w:p w14:paraId="74484670" w14:textId="695A1C92" w:rsidR="00664097" w:rsidRPr="00664097" w:rsidRDefault="00664097" w:rsidP="00664097">
            <w:pPr>
              <w:jc w:val="both"/>
              <w:rPr>
                <w:rFonts w:eastAsiaTheme="minorHAnsi"/>
                <w:sz w:val="24"/>
                <w:szCs w:val="24"/>
                <w:lang w:val="en-US" w:eastAsia="en-US"/>
              </w:rPr>
            </w:pPr>
            <w:r w:rsidRPr="00664097">
              <w:rPr>
                <w:rFonts w:eastAsiaTheme="minorHAnsi"/>
                <w:sz w:val="24"/>
                <w:szCs w:val="24"/>
                <w:lang w:val="en-US" w:eastAsia="en-US"/>
              </w:rPr>
              <w:t>HR &amp; Admin., Legal, Corporate Communication</w:t>
            </w:r>
          </w:p>
        </w:tc>
      </w:tr>
      <w:tr w:rsidR="00664097" w:rsidRPr="003F5840" w14:paraId="52914E2B" w14:textId="77777777" w:rsidTr="000A2856">
        <w:tc>
          <w:tcPr>
            <w:tcW w:w="4225" w:type="dxa"/>
          </w:tcPr>
          <w:p w14:paraId="16F83613" w14:textId="7F1D364E" w:rsidR="00664097" w:rsidRPr="008C6A96" w:rsidRDefault="00664097" w:rsidP="00664097">
            <w:pPr>
              <w:jc w:val="both"/>
              <w:rPr>
                <w:sz w:val="24"/>
                <w:szCs w:val="24"/>
                <w:lang w:val="en-US"/>
              </w:rPr>
            </w:pPr>
            <w:r w:rsidRPr="00664097">
              <w:rPr>
                <w:sz w:val="24"/>
                <w:szCs w:val="24"/>
                <w:lang w:val="en-US"/>
              </w:rPr>
              <w:t>Customer</w:t>
            </w:r>
          </w:p>
        </w:tc>
        <w:tc>
          <w:tcPr>
            <w:tcW w:w="5580" w:type="dxa"/>
          </w:tcPr>
          <w:p w14:paraId="4B3F32EB" w14:textId="41070A52" w:rsidR="00664097" w:rsidRPr="00664097" w:rsidRDefault="00664097" w:rsidP="00664097">
            <w:pPr>
              <w:jc w:val="both"/>
              <w:rPr>
                <w:rFonts w:eastAsiaTheme="minorHAnsi"/>
                <w:sz w:val="24"/>
                <w:szCs w:val="24"/>
                <w:lang w:val="en-US" w:eastAsia="en-US"/>
              </w:rPr>
            </w:pPr>
            <w:r w:rsidRPr="00664097">
              <w:rPr>
                <w:rFonts w:eastAsiaTheme="minorHAnsi"/>
                <w:sz w:val="24"/>
                <w:szCs w:val="24"/>
                <w:lang w:val="en-US" w:eastAsia="en-US"/>
              </w:rPr>
              <w:t>Legal, Corporate Communication, Finance/Accounting, ESG</w:t>
            </w:r>
          </w:p>
        </w:tc>
      </w:tr>
      <w:tr w:rsidR="00664097" w:rsidRPr="003F5840" w14:paraId="770F8D53" w14:textId="77777777" w:rsidTr="000A2856">
        <w:tc>
          <w:tcPr>
            <w:tcW w:w="4225" w:type="dxa"/>
          </w:tcPr>
          <w:p w14:paraId="0132D6F5" w14:textId="1EB94C25" w:rsidR="00664097" w:rsidRPr="00D00E38" w:rsidRDefault="00664097" w:rsidP="00664097">
            <w:pPr>
              <w:jc w:val="both"/>
              <w:rPr>
                <w:sz w:val="24"/>
                <w:szCs w:val="24"/>
                <w:lang w:val="en-US"/>
              </w:rPr>
            </w:pPr>
            <w:r w:rsidRPr="00664097">
              <w:rPr>
                <w:sz w:val="24"/>
                <w:szCs w:val="24"/>
                <w:lang w:val="en-US"/>
              </w:rPr>
              <w:t>Community</w:t>
            </w:r>
          </w:p>
        </w:tc>
        <w:tc>
          <w:tcPr>
            <w:tcW w:w="5580" w:type="dxa"/>
          </w:tcPr>
          <w:p w14:paraId="166D3824" w14:textId="4623BA3D" w:rsidR="00664097" w:rsidRPr="00664097" w:rsidRDefault="00664097" w:rsidP="00664097">
            <w:pPr>
              <w:jc w:val="both"/>
              <w:rPr>
                <w:rFonts w:eastAsiaTheme="minorHAnsi"/>
                <w:sz w:val="24"/>
                <w:szCs w:val="24"/>
                <w:lang w:val="en-US" w:eastAsia="en-US"/>
              </w:rPr>
            </w:pPr>
            <w:r w:rsidRPr="00664097">
              <w:rPr>
                <w:rFonts w:eastAsiaTheme="minorHAnsi"/>
                <w:sz w:val="24"/>
                <w:szCs w:val="24"/>
                <w:lang w:val="en-US" w:eastAsia="en-US"/>
              </w:rPr>
              <w:t>ESG, Project Development, Legal, Corporate Communication</w:t>
            </w:r>
          </w:p>
        </w:tc>
      </w:tr>
      <w:tr w:rsidR="00664097" w:rsidRPr="003F5840" w14:paraId="5981E829" w14:textId="77777777" w:rsidTr="000A2856">
        <w:tc>
          <w:tcPr>
            <w:tcW w:w="4225" w:type="dxa"/>
          </w:tcPr>
          <w:p w14:paraId="5ED5355D" w14:textId="45AADA05" w:rsidR="00664097" w:rsidRPr="00D00E38" w:rsidRDefault="00664097" w:rsidP="00664097">
            <w:pPr>
              <w:jc w:val="both"/>
              <w:rPr>
                <w:sz w:val="24"/>
                <w:szCs w:val="24"/>
                <w:lang w:val="en-US"/>
              </w:rPr>
            </w:pPr>
            <w:r w:rsidRPr="00664097">
              <w:rPr>
                <w:sz w:val="24"/>
                <w:szCs w:val="24"/>
                <w:lang w:val="en-US"/>
              </w:rPr>
              <w:t>Press/Media</w:t>
            </w:r>
          </w:p>
        </w:tc>
        <w:tc>
          <w:tcPr>
            <w:tcW w:w="5580" w:type="dxa"/>
          </w:tcPr>
          <w:p w14:paraId="346D206E" w14:textId="63AC96D1" w:rsidR="00664097" w:rsidRPr="00664097" w:rsidRDefault="00664097" w:rsidP="00664097">
            <w:pPr>
              <w:jc w:val="both"/>
              <w:rPr>
                <w:rFonts w:eastAsiaTheme="minorHAnsi"/>
                <w:sz w:val="24"/>
                <w:szCs w:val="24"/>
                <w:lang w:val="en-US" w:eastAsia="en-US"/>
              </w:rPr>
            </w:pPr>
            <w:r w:rsidRPr="00664097">
              <w:rPr>
                <w:rFonts w:eastAsiaTheme="minorHAnsi"/>
                <w:sz w:val="24"/>
                <w:szCs w:val="24"/>
                <w:lang w:val="en-US" w:eastAsia="en-US"/>
              </w:rPr>
              <w:t>HR &amp; Admin., Legal, Corporate Communication, Procurement, Finance/Accounting, Legal</w:t>
            </w:r>
          </w:p>
        </w:tc>
      </w:tr>
      <w:tr w:rsidR="00664097" w:rsidRPr="00844987" w14:paraId="50D17EE4" w14:textId="77777777" w:rsidTr="000A2856">
        <w:tc>
          <w:tcPr>
            <w:tcW w:w="4225" w:type="dxa"/>
          </w:tcPr>
          <w:p w14:paraId="79752BB3" w14:textId="467ABC98" w:rsidR="00664097" w:rsidRPr="00D00E38" w:rsidRDefault="00664097" w:rsidP="00664097">
            <w:pPr>
              <w:jc w:val="both"/>
              <w:rPr>
                <w:sz w:val="24"/>
                <w:szCs w:val="24"/>
                <w:lang w:val="en-US"/>
              </w:rPr>
            </w:pPr>
            <w:r w:rsidRPr="00664097">
              <w:rPr>
                <w:sz w:val="24"/>
                <w:szCs w:val="24"/>
                <w:lang w:val="en-US"/>
              </w:rPr>
              <w:t>Regulator/Government</w:t>
            </w:r>
          </w:p>
        </w:tc>
        <w:tc>
          <w:tcPr>
            <w:tcW w:w="5580" w:type="dxa"/>
          </w:tcPr>
          <w:p w14:paraId="1F1A58E8" w14:textId="6F22B5E7" w:rsidR="00664097" w:rsidRPr="00664097" w:rsidRDefault="00664097" w:rsidP="00664097">
            <w:pPr>
              <w:jc w:val="both"/>
              <w:rPr>
                <w:rFonts w:eastAsiaTheme="minorHAnsi"/>
                <w:sz w:val="24"/>
                <w:szCs w:val="24"/>
                <w:lang w:val="en-US" w:eastAsia="en-US"/>
              </w:rPr>
            </w:pPr>
            <w:r w:rsidRPr="00664097">
              <w:rPr>
                <w:rFonts w:eastAsiaTheme="minorHAnsi"/>
                <w:sz w:val="24"/>
                <w:szCs w:val="24"/>
                <w:lang w:val="en-US" w:eastAsia="en-US"/>
              </w:rPr>
              <w:t>Administration, Legal</w:t>
            </w:r>
          </w:p>
        </w:tc>
      </w:tr>
      <w:tr w:rsidR="00664097" w:rsidRPr="003F5840" w14:paraId="55DFAEB5" w14:textId="77777777" w:rsidTr="000A2856">
        <w:tc>
          <w:tcPr>
            <w:tcW w:w="4225" w:type="dxa"/>
          </w:tcPr>
          <w:p w14:paraId="58B14359" w14:textId="6DA1F7B2" w:rsidR="00664097" w:rsidRPr="00D00E38" w:rsidRDefault="00664097" w:rsidP="00664097">
            <w:pPr>
              <w:jc w:val="both"/>
              <w:rPr>
                <w:sz w:val="24"/>
                <w:szCs w:val="24"/>
                <w:lang w:val="en-US"/>
              </w:rPr>
            </w:pPr>
            <w:r w:rsidRPr="00664097">
              <w:rPr>
                <w:sz w:val="24"/>
                <w:szCs w:val="24"/>
                <w:lang w:val="en-US"/>
              </w:rPr>
              <w:t>Supplier/Vendor</w:t>
            </w:r>
          </w:p>
        </w:tc>
        <w:tc>
          <w:tcPr>
            <w:tcW w:w="5580" w:type="dxa"/>
          </w:tcPr>
          <w:p w14:paraId="23718A9F" w14:textId="2D13260B" w:rsidR="00664097" w:rsidRPr="00664097" w:rsidRDefault="00664097" w:rsidP="00664097">
            <w:pPr>
              <w:jc w:val="both"/>
              <w:rPr>
                <w:rFonts w:eastAsiaTheme="minorHAnsi"/>
                <w:sz w:val="24"/>
                <w:szCs w:val="24"/>
                <w:lang w:val="en-US" w:eastAsia="en-US"/>
              </w:rPr>
            </w:pPr>
            <w:r w:rsidRPr="00664097">
              <w:rPr>
                <w:rFonts w:eastAsiaTheme="minorHAnsi"/>
                <w:sz w:val="24"/>
                <w:szCs w:val="24"/>
                <w:lang w:val="en-US" w:eastAsia="en-US"/>
              </w:rPr>
              <w:t>Procurement,</w:t>
            </w:r>
            <w:r w:rsidRPr="00664097">
              <w:rPr>
                <w:rFonts w:eastAsiaTheme="minorHAnsi"/>
                <w:sz w:val="24"/>
                <w:szCs w:val="24"/>
                <w:lang w:val="en-US" w:eastAsia="en-US"/>
              </w:rPr>
              <w:tab/>
              <w:t>Legal,</w:t>
            </w:r>
            <w:r w:rsidRPr="00664097">
              <w:rPr>
                <w:rFonts w:eastAsiaTheme="minorHAnsi"/>
                <w:sz w:val="24"/>
                <w:szCs w:val="24"/>
                <w:lang w:val="en-US" w:eastAsia="en-US"/>
              </w:rPr>
              <w:tab/>
              <w:t>Project</w:t>
            </w:r>
            <w:r w:rsidRPr="00664097">
              <w:rPr>
                <w:rFonts w:eastAsiaTheme="minorHAnsi"/>
                <w:sz w:val="24"/>
                <w:szCs w:val="24"/>
                <w:lang w:val="en-US" w:eastAsia="en-US"/>
              </w:rPr>
              <w:tab/>
              <w:t>Development, Technical Services/ Project, Finance/Accounting</w:t>
            </w:r>
          </w:p>
        </w:tc>
      </w:tr>
      <w:tr w:rsidR="00664097" w:rsidRPr="003F5840" w14:paraId="490B4EDC" w14:textId="77777777" w:rsidTr="000A2856">
        <w:tc>
          <w:tcPr>
            <w:tcW w:w="4225" w:type="dxa"/>
          </w:tcPr>
          <w:p w14:paraId="09CD1099" w14:textId="79A857C1" w:rsidR="00664097" w:rsidRPr="00D00E38" w:rsidRDefault="00664097" w:rsidP="00664097">
            <w:pPr>
              <w:jc w:val="both"/>
              <w:rPr>
                <w:sz w:val="24"/>
                <w:szCs w:val="24"/>
                <w:lang w:val="en-US"/>
              </w:rPr>
            </w:pPr>
            <w:r w:rsidRPr="00664097">
              <w:rPr>
                <w:sz w:val="24"/>
                <w:szCs w:val="24"/>
                <w:lang w:val="en-US"/>
              </w:rPr>
              <w:t>Shareholders/Investors</w:t>
            </w:r>
          </w:p>
        </w:tc>
        <w:tc>
          <w:tcPr>
            <w:tcW w:w="5580" w:type="dxa"/>
          </w:tcPr>
          <w:p w14:paraId="1B0279E7" w14:textId="752C8E0D" w:rsidR="00664097" w:rsidRPr="00664097" w:rsidRDefault="00664097" w:rsidP="00664097">
            <w:pPr>
              <w:jc w:val="both"/>
              <w:rPr>
                <w:rFonts w:eastAsiaTheme="minorHAnsi"/>
                <w:sz w:val="24"/>
                <w:szCs w:val="24"/>
                <w:lang w:val="en-US" w:eastAsia="en-US"/>
              </w:rPr>
            </w:pPr>
            <w:r w:rsidRPr="00664097">
              <w:rPr>
                <w:rFonts w:eastAsiaTheme="minorHAnsi"/>
                <w:sz w:val="24"/>
                <w:szCs w:val="24"/>
                <w:lang w:val="en-US" w:eastAsia="en-US"/>
              </w:rPr>
              <w:t>HR &amp; Admin., Legal, Corporate Communication</w:t>
            </w:r>
          </w:p>
        </w:tc>
      </w:tr>
      <w:tr w:rsidR="00664097" w:rsidRPr="003F5840" w14:paraId="3747D4F0" w14:textId="77777777" w:rsidTr="000A2856">
        <w:tc>
          <w:tcPr>
            <w:tcW w:w="4225" w:type="dxa"/>
          </w:tcPr>
          <w:p w14:paraId="4852EA7C" w14:textId="4A3B7D20" w:rsidR="00664097" w:rsidRPr="00D00E38" w:rsidRDefault="00664097" w:rsidP="00664097">
            <w:pPr>
              <w:jc w:val="both"/>
              <w:rPr>
                <w:sz w:val="24"/>
                <w:szCs w:val="24"/>
                <w:lang w:val="en-US"/>
              </w:rPr>
            </w:pPr>
            <w:r w:rsidRPr="00664097">
              <w:rPr>
                <w:sz w:val="24"/>
                <w:szCs w:val="24"/>
                <w:lang w:val="en-US"/>
              </w:rPr>
              <w:t>Industrial Association</w:t>
            </w:r>
          </w:p>
        </w:tc>
        <w:tc>
          <w:tcPr>
            <w:tcW w:w="5580" w:type="dxa"/>
          </w:tcPr>
          <w:p w14:paraId="2FFA7ADA" w14:textId="49526D47" w:rsidR="00664097" w:rsidRPr="00664097" w:rsidRDefault="00664097" w:rsidP="00664097">
            <w:pPr>
              <w:jc w:val="both"/>
              <w:rPr>
                <w:rFonts w:eastAsiaTheme="minorHAnsi"/>
                <w:sz w:val="24"/>
                <w:szCs w:val="24"/>
                <w:lang w:val="en-US" w:eastAsia="en-US"/>
              </w:rPr>
            </w:pPr>
            <w:r w:rsidRPr="00664097">
              <w:rPr>
                <w:rFonts w:eastAsiaTheme="minorHAnsi"/>
                <w:sz w:val="24"/>
                <w:szCs w:val="24"/>
                <w:lang w:val="en-US" w:eastAsia="en-US"/>
              </w:rPr>
              <w:t>HR &amp; Admin., Legal, Corporate Communication</w:t>
            </w:r>
          </w:p>
        </w:tc>
      </w:tr>
    </w:tbl>
    <w:p w14:paraId="34D75AFB" w14:textId="77777777" w:rsidR="00664097" w:rsidRDefault="00664097" w:rsidP="00664097">
      <w:pPr>
        <w:rPr>
          <w:lang w:val="en-US"/>
        </w:rPr>
      </w:pPr>
      <w:bookmarkStart w:id="11" w:name="_Toc200986350"/>
    </w:p>
    <w:p w14:paraId="2ADB2468" w14:textId="5E48788A" w:rsidR="001C6079" w:rsidRPr="00AF154E" w:rsidRDefault="009B70F9" w:rsidP="0095708A">
      <w:pPr>
        <w:pStyle w:val="1"/>
        <w:rPr>
          <w:rFonts w:eastAsia="SimSun"/>
          <w:b/>
          <w:color w:val="000000"/>
          <w:kern w:val="2"/>
          <w:lang w:val="en-US"/>
        </w:rPr>
      </w:pPr>
      <w:bookmarkStart w:id="12" w:name="_Toc216797047"/>
      <w:r w:rsidRPr="0046789F">
        <w:rPr>
          <w:b/>
          <w:lang w:val="en-US"/>
        </w:rPr>
        <w:t>5</w:t>
      </w:r>
      <w:r w:rsidR="00C67CF5" w:rsidRPr="0046789F">
        <w:rPr>
          <w:b/>
          <w:lang w:val="en-US"/>
        </w:rPr>
        <w:t xml:space="preserve">. </w:t>
      </w:r>
      <w:bookmarkStart w:id="13" w:name="_Hlk201588986"/>
      <w:bookmarkEnd w:id="11"/>
      <w:r w:rsidR="00664097">
        <w:rPr>
          <w:rFonts w:eastAsia="SimSun"/>
          <w:b/>
          <w:color w:val="000000"/>
          <w:kern w:val="2"/>
          <w:lang w:val="en-US"/>
        </w:rPr>
        <w:t>PRIN</w:t>
      </w:r>
      <w:r w:rsidR="008E328B">
        <w:rPr>
          <w:rFonts w:eastAsia="SimSun"/>
          <w:b/>
          <w:color w:val="000000"/>
          <w:kern w:val="2"/>
          <w:lang w:val="en-US"/>
        </w:rPr>
        <w:t>C</w:t>
      </w:r>
      <w:r w:rsidR="00664097">
        <w:rPr>
          <w:rFonts w:eastAsia="SimSun"/>
          <w:b/>
          <w:color w:val="000000"/>
          <w:kern w:val="2"/>
          <w:lang w:val="en-US"/>
        </w:rPr>
        <w:t>IPLES OF STAKEHOLDER ENGAGEMENT</w:t>
      </w:r>
      <w:bookmarkEnd w:id="12"/>
    </w:p>
    <w:p w14:paraId="756B822A" w14:textId="77777777" w:rsidR="00C976C2" w:rsidRDefault="00C976C2" w:rsidP="00C976C2">
      <w:pPr>
        <w:rPr>
          <w:rFonts w:eastAsia="SimSun"/>
          <w:lang w:val="en-US"/>
        </w:rPr>
      </w:pPr>
    </w:p>
    <w:p w14:paraId="6E30EA71" w14:textId="77777777" w:rsidR="001B438B" w:rsidRPr="001B438B" w:rsidRDefault="001B438B" w:rsidP="001B438B">
      <w:pPr>
        <w:jc w:val="both"/>
        <w:rPr>
          <w:rFonts w:eastAsia="SimSun"/>
          <w:sz w:val="24"/>
          <w:szCs w:val="24"/>
          <w:lang w:val="en-US"/>
        </w:rPr>
      </w:pPr>
      <w:r w:rsidRPr="001B438B">
        <w:rPr>
          <w:rFonts w:eastAsia="SimSun"/>
          <w:sz w:val="24"/>
          <w:szCs w:val="24"/>
          <w:lang w:val="en-US"/>
        </w:rPr>
        <w:t>Following principles should be applied thoroughly when conducting stakeholder engagement on behalf of RAI.</w:t>
      </w:r>
    </w:p>
    <w:p w14:paraId="659EE5B6" w14:textId="77777777" w:rsidR="001B438B" w:rsidRDefault="001B438B" w:rsidP="001B438B">
      <w:pPr>
        <w:jc w:val="both"/>
        <w:rPr>
          <w:rFonts w:eastAsia="SimSun"/>
          <w:sz w:val="24"/>
          <w:szCs w:val="24"/>
          <w:lang w:val="en-US"/>
        </w:rPr>
      </w:pPr>
      <w:r w:rsidRPr="001B438B">
        <w:rPr>
          <w:rFonts w:eastAsia="SimSun"/>
          <w:b/>
          <w:bCs/>
          <w:sz w:val="24"/>
          <w:szCs w:val="24"/>
          <w:lang w:val="en-US"/>
        </w:rPr>
        <w:t>Focus:</w:t>
      </w:r>
      <w:r w:rsidRPr="001B438B">
        <w:rPr>
          <w:rFonts w:eastAsia="SimSun"/>
          <w:sz w:val="24"/>
          <w:szCs w:val="24"/>
          <w:lang w:val="en-US"/>
        </w:rPr>
        <w:t xml:space="preserve">  Ensure that objectives and goals of engagement are cleared and relevance to context of business or project.</w:t>
      </w:r>
    </w:p>
    <w:p w14:paraId="7CF3EE33" w14:textId="77777777" w:rsidR="001B438B" w:rsidRPr="001B438B" w:rsidRDefault="001B438B" w:rsidP="001B438B">
      <w:pPr>
        <w:jc w:val="both"/>
        <w:rPr>
          <w:rFonts w:eastAsia="SimSun"/>
          <w:sz w:val="24"/>
          <w:szCs w:val="24"/>
          <w:lang w:val="en-US"/>
        </w:rPr>
      </w:pPr>
    </w:p>
    <w:p w14:paraId="1BDF7047" w14:textId="77777777" w:rsidR="001B438B" w:rsidRDefault="001B438B" w:rsidP="001B438B">
      <w:pPr>
        <w:jc w:val="both"/>
        <w:rPr>
          <w:rFonts w:eastAsia="SimSun"/>
          <w:sz w:val="24"/>
          <w:szCs w:val="24"/>
          <w:lang w:val="en-US"/>
        </w:rPr>
      </w:pPr>
      <w:r w:rsidRPr="001B438B">
        <w:rPr>
          <w:rFonts w:eastAsia="SimSun"/>
          <w:b/>
          <w:bCs/>
          <w:sz w:val="24"/>
          <w:szCs w:val="24"/>
          <w:lang w:val="en-US"/>
        </w:rPr>
        <w:t>Inclusive:</w:t>
      </w:r>
      <w:r w:rsidRPr="001B438B">
        <w:rPr>
          <w:rFonts w:eastAsia="SimSun"/>
          <w:sz w:val="24"/>
          <w:szCs w:val="24"/>
          <w:lang w:val="en-US"/>
        </w:rPr>
        <w:t xml:space="preserve">  Ensure to include all relevant stakeholders, including vulnerable groups, such as minorities, women, seniors, and indigenous people.</w:t>
      </w:r>
    </w:p>
    <w:p w14:paraId="43C9A5E0" w14:textId="77777777" w:rsidR="001B438B" w:rsidRPr="001B438B" w:rsidRDefault="001B438B" w:rsidP="001B438B">
      <w:pPr>
        <w:jc w:val="both"/>
        <w:rPr>
          <w:rFonts w:eastAsia="SimSun"/>
          <w:sz w:val="24"/>
          <w:szCs w:val="24"/>
          <w:lang w:val="en-US"/>
        </w:rPr>
      </w:pPr>
    </w:p>
    <w:p w14:paraId="65E3229E" w14:textId="77777777" w:rsidR="001B438B" w:rsidRDefault="001B438B" w:rsidP="001B438B">
      <w:pPr>
        <w:jc w:val="both"/>
        <w:rPr>
          <w:rFonts w:eastAsia="SimSun"/>
          <w:sz w:val="24"/>
          <w:szCs w:val="24"/>
          <w:lang w:val="en-US"/>
        </w:rPr>
      </w:pPr>
      <w:r w:rsidRPr="001B438B">
        <w:rPr>
          <w:rFonts w:eastAsia="SimSun"/>
          <w:b/>
          <w:bCs/>
          <w:sz w:val="24"/>
          <w:szCs w:val="24"/>
          <w:lang w:val="en-US"/>
        </w:rPr>
        <w:t>Timely:</w:t>
      </w:r>
      <w:r w:rsidRPr="001B438B">
        <w:rPr>
          <w:rFonts w:eastAsia="SimSun"/>
          <w:sz w:val="24"/>
          <w:szCs w:val="24"/>
          <w:lang w:val="en-US"/>
        </w:rPr>
        <w:t xml:space="preserve">  Make certain that an engagement is conducted in timely manner. Planning an engagement schedule will ensure an inclusiveness of relevant and significant stakeholders. In addition, giving an </w:t>
      </w:r>
      <w:r w:rsidRPr="001B438B">
        <w:rPr>
          <w:rFonts w:eastAsia="SimSun"/>
          <w:sz w:val="24"/>
          <w:szCs w:val="24"/>
          <w:lang w:val="en-US"/>
        </w:rPr>
        <w:lastRenderedPageBreak/>
        <w:t>adequate engagement period will offer company with perspectives that can be used to plan future direction.</w:t>
      </w:r>
    </w:p>
    <w:p w14:paraId="0F98F6F1" w14:textId="77777777" w:rsidR="001B438B" w:rsidRPr="001B438B" w:rsidRDefault="001B438B" w:rsidP="001B438B">
      <w:pPr>
        <w:jc w:val="both"/>
        <w:rPr>
          <w:rFonts w:eastAsia="SimSun"/>
          <w:sz w:val="24"/>
          <w:szCs w:val="24"/>
          <w:lang w:val="en-US"/>
        </w:rPr>
      </w:pPr>
    </w:p>
    <w:p w14:paraId="55B3E489" w14:textId="77777777" w:rsidR="001B438B" w:rsidRDefault="001B438B" w:rsidP="001B438B">
      <w:pPr>
        <w:jc w:val="both"/>
        <w:rPr>
          <w:rFonts w:eastAsia="SimSun"/>
          <w:sz w:val="24"/>
          <w:szCs w:val="24"/>
          <w:lang w:val="en-US"/>
        </w:rPr>
      </w:pPr>
      <w:r w:rsidRPr="001B438B">
        <w:rPr>
          <w:rFonts w:eastAsia="SimSun"/>
          <w:b/>
          <w:bCs/>
          <w:sz w:val="24"/>
          <w:szCs w:val="24"/>
          <w:lang w:val="en-US"/>
        </w:rPr>
        <w:t>Respectful:</w:t>
      </w:r>
      <w:r w:rsidRPr="001B438B">
        <w:rPr>
          <w:rFonts w:eastAsia="SimSun"/>
          <w:sz w:val="24"/>
          <w:szCs w:val="24"/>
          <w:lang w:val="en-US"/>
        </w:rPr>
        <w:t xml:space="preserve"> Ensure that the engagement approaches are considerate for all groups, such as culture, minorities, vulnerability, context, locations, language, and etc. Moreover, confidentiality of information should also be considered.</w:t>
      </w:r>
    </w:p>
    <w:p w14:paraId="7549E5E3" w14:textId="77777777" w:rsidR="001B438B" w:rsidRPr="001B438B" w:rsidRDefault="001B438B" w:rsidP="001B438B">
      <w:pPr>
        <w:jc w:val="both"/>
        <w:rPr>
          <w:rFonts w:eastAsia="SimSun"/>
          <w:sz w:val="24"/>
          <w:szCs w:val="24"/>
          <w:lang w:val="en-US"/>
        </w:rPr>
      </w:pPr>
    </w:p>
    <w:p w14:paraId="418A3256" w14:textId="71532D24" w:rsidR="00664097" w:rsidRPr="001B438B" w:rsidRDefault="001B438B" w:rsidP="001B438B">
      <w:pPr>
        <w:jc w:val="both"/>
        <w:rPr>
          <w:rFonts w:eastAsia="SimSun"/>
          <w:sz w:val="24"/>
          <w:szCs w:val="24"/>
          <w:lang w:val="en-US"/>
        </w:rPr>
      </w:pPr>
      <w:r w:rsidRPr="001B438B">
        <w:rPr>
          <w:rFonts w:eastAsia="SimSun"/>
          <w:b/>
          <w:bCs/>
          <w:sz w:val="24"/>
          <w:szCs w:val="24"/>
          <w:lang w:val="en-US"/>
        </w:rPr>
        <w:t>Transparent:</w:t>
      </w:r>
      <w:r w:rsidRPr="001B438B">
        <w:rPr>
          <w:rFonts w:eastAsia="SimSun"/>
          <w:sz w:val="24"/>
          <w:szCs w:val="24"/>
          <w:lang w:val="en-US"/>
        </w:rPr>
        <w:t xml:space="preserve"> Ensure to conduct the engagement in transparent manner. This includes contact channels, engagement approach, communication, actions, and outcomes from the engagement. If possible, all related information should be disclosed to wider public. When disclosing the information, respect the confidential of personal information. When needed to disclose personnel information, request for permission to disclose stakeholder name or related information.</w:t>
      </w:r>
    </w:p>
    <w:p w14:paraId="1CF36291" w14:textId="77777777" w:rsidR="001B438B" w:rsidRPr="001B438B" w:rsidRDefault="001B438B" w:rsidP="00C976C2">
      <w:pPr>
        <w:rPr>
          <w:rFonts w:eastAsia="SimSun"/>
          <w:sz w:val="24"/>
          <w:szCs w:val="24"/>
          <w:lang w:val="en-US"/>
        </w:rPr>
      </w:pPr>
    </w:p>
    <w:p w14:paraId="4D6B0940" w14:textId="0C08AE87" w:rsidR="00004D53" w:rsidRPr="00301748" w:rsidRDefault="001B438B" w:rsidP="00301748">
      <w:pPr>
        <w:pStyle w:val="1"/>
        <w:rPr>
          <w:b/>
          <w:bCs/>
          <w:lang w:val="en-US"/>
        </w:rPr>
      </w:pPr>
      <w:bookmarkStart w:id="14" w:name="_Toc216797048"/>
      <w:r>
        <w:rPr>
          <w:b/>
          <w:bCs/>
          <w:lang w:val="en-US"/>
        </w:rPr>
        <w:t>6</w:t>
      </w:r>
      <w:r w:rsidR="00004D53" w:rsidRPr="00301748">
        <w:rPr>
          <w:b/>
          <w:bCs/>
          <w:lang w:val="en-US"/>
        </w:rPr>
        <w:t>.</w:t>
      </w:r>
      <w:r>
        <w:rPr>
          <w:b/>
          <w:bCs/>
          <w:lang w:val="en-US"/>
        </w:rPr>
        <w:t xml:space="preserve"> </w:t>
      </w:r>
      <w:r w:rsidRPr="001B438B">
        <w:rPr>
          <w:b/>
          <w:bCs/>
          <w:lang w:val="en-US"/>
        </w:rPr>
        <w:t>STAKEHOLDER ENGAGEMENT PROCESS</w:t>
      </w:r>
      <w:bookmarkEnd w:id="14"/>
    </w:p>
    <w:p w14:paraId="049E0BEB" w14:textId="77777777" w:rsidR="001B438B" w:rsidRDefault="001B438B" w:rsidP="007012C8">
      <w:pPr>
        <w:jc w:val="both"/>
        <w:rPr>
          <w:bCs/>
          <w:sz w:val="24"/>
          <w:szCs w:val="24"/>
          <w:lang w:val="en-US"/>
        </w:rPr>
      </w:pPr>
    </w:p>
    <w:p w14:paraId="0DCBADF3" w14:textId="77777777" w:rsidR="00AF34A8" w:rsidRPr="00AF34A8" w:rsidRDefault="00AF34A8" w:rsidP="00AF34A8">
      <w:pPr>
        <w:jc w:val="both"/>
        <w:rPr>
          <w:b/>
          <w:sz w:val="24"/>
          <w:szCs w:val="24"/>
          <w:lang w:val="en-US"/>
        </w:rPr>
      </w:pPr>
      <w:r w:rsidRPr="00AF34A8">
        <w:rPr>
          <w:b/>
          <w:sz w:val="24"/>
          <w:szCs w:val="24"/>
          <w:lang w:val="en-US"/>
        </w:rPr>
        <w:t>Engagement Strategy</w:t>
      </w:r>
    </w:p>
    <w:p w14:paraId="59DCED29" w14:textId="77777777" w:rsidR="00AF34A8" w:rsidRPr="00AF34A8" w:rsidRDefault="00AF34A8" w:rsidP="00AF34A8">
      <w:pPr>
        <w:jc w:val="both"/>
        <w:rPr>
          <w:bCs/>
          <w:sz w:val="24"/>
          <w:szCs w:val="24"/>
          <w:lang w:val="en-US"/>
        </w:rPr>
      </w:pPr>
      <w:r w:rsidRPr="00AF34A8">
        <w:rPr>
          <w:bCs/>
          <w:sz w:val="24"/>
          <w:szCs w:val="24"/>
          <w:lang w:val="en-US"/>
        </w:rPr>
        <w:t>For this process, responsible personnel or department must set objectives and goals for an directions, as well as context of the project must also be taken into consideration. Examples of objective and goal can be to clarify operational information, to obtain comments, suggestions, or complaints from stakeholders, to find mutual agreement or solutions for existing difficulty, and to understand stakeholders’ requirements and find business improvement.</w:t>
      </w:r>
    </w:p>
    <w:p w14:paraId="1791150F" w14:textId="77777777" w:rsidR="00AF34A8" w:rsidRDefault="00AF34A8" w:rsidP="00AF34A8">
      <w:pPr>
        <w:jc w:val="both"/>
        <w:rPr>
          <w:bCs/>
          <w:sz w:val="24"/>
          <w:szCs w:val="24"/>
          <w:lang w:val="en-US"/>
        </w:rPr>
      </w:pPr>
    </w:p>
    <w:p w14:paraId="0B832C58" w14:textId="2AF51771" w:rsidR="00AF34A8" w:rsidRPr="00AF34A8" w:rsidRDefault="00AF34A8" w:rsidP="00AF34A8">
      <w:pPr>
        <w:jc w:val="both"/>
        <w:rPr>
          <w:bCs/>
          <w:sz w:val="24"/>
          <w:szCs w:val="24"/>
          <w:lang w:val="en-US"/>
        </w:rPr>
      </w:pPr>
      <w:r w:rsidRPr="00AF34A8">
        <w:rPr>
          <w:bCs/>
          <w:sz w:val="24"/>
          <w:szCs w:val="24"/>
          <w:lang w:val="en-US"/>
        </w:rPr>
        <w:t>After objectives and goals are established, then it is necessary to design engagement strategy that will support an achievement of established objectives and goals. The strategy must include engagement action plan, focus topic or issue, engagement groups, timeline, mandate, and deliverables</w:t>
      </w:r>
    </w:p>
    <w:p w14:paraId="6EEF2889" w14:textId="77777777" w:rsidR="00AF34A8" w:rsidRDefault="00AF34A8" w:rsidP="00AF34A8">
      <w:pPr>
        <w:jc w:val="both"/>
        <w:rPr>
          <w:b/>
          <w:sz w:val="24"/>
          <w:szCs w:val="24"/>
          <w:lang w:val="en-US"/>
        </w:rPr>
      </w:pPr>
    </w:p>
    <w:p w14:paraId="4248D567" w14:textId="33E18D1C" w:rsidR="00AF34A8" w:rsidRPr="00AF34A8" w:rsidRDefault="00AF34A8" w:rsidP="00AF34A8">
      <w:pPr>
        <w:jc w:val="both"/>
        <w:rPr>
          <w:b/>
          <w:sz w:val="24"/>
          <w:szCs w:val="24"/>
          <w:lang w:val="en-US"/>
        </w:rPr>
      </w:pPr>
      <w:r w:rsidRPr="00AF34A8">
        <w:rPr>
          <w:b/>
          <w:sz w:val="24"/>
          <w:szCs w:val="24"/>
          <w:lang w:val="en-US"/>
        </w:rPr>
        <w:t>Stakeholder Mapping</w:t>
      </w:r>
    </w:p>
    <w:p w14:paraId="7F2FBB69" w14:textId="77777777" w:rsidR="00AF34A8" w:rsidRPr="00AF34A8" w:rsidRDefault="00AF34A8" w:rsidP="00AF34A8">
      <w:pPr>
        <w:jc w:val="both"/>
        <w:rPr>
          <w:bCs/>
          <w:sz w:val="24"/>
          <w:szCs w:val="24"/>
          <w:lang w:val="en-US"/>
        </w:rPr>
      </w:pPr>
      <w:r w:rsidRPr="00AF34A8">
        <w:rPr>
          <w:bCs/>
          <w:sz w:val="24"/>
          <w:szCs w:val="24"/>
          <w:lang w:val="en-US"/>
        </w:rPr>
        <w:t>Stakeholder mapping is an important step. An aim for this step is to understand and identify key stakeholders that are related to the business and specific project. Each stakeholder group might or might not have the same engagement methodology, this subjects to engagement objectives and strategy. The responsible personnel or department should establish an engagement methodology to profile and map stakeholders. Profiling and mapping shall be reviewed and revised throughout the stakeholder engagement process</w:t>
      </w:r>
    </w:p>
    <w:p w14:paraId="6535BA08" w14:textId="77777777" w:rsidR="00AF34A8" w:rsidRPr="00AF34A8" w:rsidRDefault="00AF34A8" w:rsidP="00AF34A8">
      <w:pPr>
        <w:jc w:val="both"/>
        <w:rPr>
          <w:bCs/>
          <w:sz w:val="24"/>
          <w:szCs w:val="24"/>
          <w:lang w:val="en-US"/>
        </w:rPr>
      </w:pPr>
    </w:p>
    <w:p w14:paraId="592EADBB" w14:textId="77777777" w:rsidR="00AF34A8" w:rsidRPr="00AF34A8" w:rsidRDefault="00AF34A8" w:rsidP="00AF34A8">
      <w:pPr>
        <w:jc w:val="both"/>
        <w:rPr>
          <w:bCs/>
          <w:sz w:val="24"/>
          <w:szCs w:val="24"/>
          <w:lang w:val="en-US"/>
        </w:rPr>
      </w:pPr>
      <w:r w:rsidRPr="00AF34A8">
        <w:rPr>
          <w:bCs/>
          <w:sz w:val="24"/>
          <w:szCs w:val="24"/>
          <w:lang w:val="en-US"/>
        </w:rPr>
        <w:t>There are four steps for stakeholder mapping:</w:t>
      </w:r>
    </w:p>
    <w:p w14:paraId="6ECBBD31" w14:textId="77777777" w:rsidR="00AF34A8" w:rsidRPr="00AF34A8" w:rsidRDefault="00AF34A8" w:rsidP="00AF34A8">
      <w:pPr>
        <w:jc w:val="both"/>
        <w:rPr>
          <w:bCs/>
          <w:sz w:val="24"/>
          <w:szCs w:val="24"/>
          <w:lang w:val="en-US"/>
        </w:rPr>
      </w:pPr>
    </w:p>
    <w:p w14:paraId="1925EDF9" w14:textId="77777777" w:rsidR="00AF34A8" w:rsidRPr="00AF34A8" w:rsidRDefault="00AF34A8" w:rsidP="00AF34A8">
      <w:pPr>
        <w:jc w:val="both"/>
        <w:rPr>
          <w:b/>
          <w:sz w:val="24"/>
          <w:szCs w:val="24"/>
          <w:lang w:val="en-US"/>
        </w:rPr>
      </w:pPr>
      <w:r w:rsidRPr="00AF34A8">
        <w:rPr>
          <w:b/>
          <w:sz w:val="24"/>
          <w:szCs w:val="24"/>
          <w:lang w:val="en-US"/>
        </w:rPr>
        <w:t>Stakeholders’ identification</w:t>
      </w:r>
    </w:p>
    <w:p w14:paraId="5F2735F5" w14:textId="77777777" w:rsidR="00AF34A8" w:rsidRPr="00AF34A8" w:rsidRDefault="00AF34A8" w:rsidP="00AF34A8">
      <w:pPr>
        <w:jc w:val="both"/>
        <w:rPr>
          <w:bCs/>
          <w:sz w:val="24"/>
          <w:szCs w:val="24"/>
          <w:lang w:val="en-US"/>
        </w:rPr>
      </w:pPr>
      <w:r w:rsidRPr="00AF34A8">
        <w:rPr>
          <w:bCs/>
          <w:sz w:val="24"/>
          <w:szCs w:val="24"/>
          <w:lang w:val="en-US"/>
        </w:rPr>
        <w:t>List out all stakeholder groups that are relevant to business operation without screening. Then identify issues of interest of each stakeholder groups.</w:t>
      </w:r>
    </w:p>
    <w:p w14:paraId="7E4DE34C" w14:textId="77777777" w:rsidR="00AF34A8" w:rsidRPr="00AF34A8" w:rsidRDefault="00AF34A8" w:rsidP="00AF34A8">
      <w:pPr>
        <w:jc w:val="both"/>
        <w:rPr>
          <w:bCs/>
          <w:sz w:val="24"/>
          <w:szCs w:val="24"/>
          <w:lang w:val="en-US"/>
        </w:rPr>
      </w:pPr>
    </w:p>
    <w:p w14:paraId="0D15DF03" w14:textId="77777777" w:rsidR="00AF34A8" w:rsidRPr="00AF34A8" w:rsidRDefault="00AF34A8" w:rsidP="00AF34A8">
      <w:pPr>
        <w:jc w:val="both"/>
        <w:rPr>
          <w:b/>
          <w:sz w:val="24"/>
          <w:szCs w:val="24"/>
          <w:lang w:val="en-US"/>
        </w:rPr>
      </w:pPr>
      <w:r w:rsidRPr="00AF34A8">
        <w:rPr>
          <w:b/>
          <w:sz w:val="24"/>
          <w:szCs w:val="24"/>
          <w:lang w:val="en-US"/>
        </w:rPr>
        <w:t>Analyze Stakeholders</w:t>
      </w:r>
    </w:p>
    <w:p w14:paraId="1B192812" w14:textId="77777777" w:rsidR="00AF34A8" w:rsidRPr="00AF34A8" w:rsidRDefault="00AF34A8" w:rsidP="00AF34A8">
      <w:pPr>
        <w:jc w:val="both"/>
        <w:rPr>
          <w:bCs/>
          <w:sz w:val="24"/>
          <w:szCs w:val="24"/>
          <w:lang w:val="en-US"/>
        </w:rPr>
      </w:pPr>
      <w:r w:rsidRPr="00AF34A8">
        <w:rPr>
          <w:bCs/>
          <w:sz w:val="24"/>
          <w:szCs w:val="24"/>
          <w:lang w:val="en-US"/>
        </w:rPr>
        <w:t>Screen out stakeholder groups based on follow criteria:</w:t>
      </w:r>
    </w:p>
    <w:p w14:paraId="70BAF1FD" w14:textId="2F22F3EF" w:rsidR="00AF34A8" w:rsidRDefault="00AF34A8" w:rsidP="00AF34A8">
      <w:pPr>
        <w:jc w:val="both"/>
        <w:rPr>
          <w:bCs/>
          <w:sz w:val="24"/>
          <w:szCs w:val="24"/>
          <w:lang w:val="en-US"/>
        </w:rPr>
      </w:pPr>
      <w:r w:rsidRPr="00AF34A8">
        <w:rPr>
          <w:b/>
          <w:sz w:val="24"/>
          <w:szCs w:val="24"/>
          <w:lang w:val="en-US"/>
        </w:rPr>
        <w:t>Expertise:</w:t>
      </w:r>
      <w:r w:rsidRPr="00AF34A8">
        <w:rPr>
          <w:bCs/>
          <w:sz w:val="24"/>
          <w:szCs w:val="24"/>
          <w:lang w:val="en-US"/>
        </w:rPr>
        <w:t xml:space="preserve">  This refers to expertise of stakeholder groups on the issues or topics related to business and/or project context. The expertise can consider based on education, experience, and work background. The expertise of stakeholder groups will help company to appropriately identify technical concerns and issues, as well as shape the future direction of strategy.</w:t>
      </w:r>
    </w:p>
    <w:p w14:paraId="616220E2" w14:textId="77777777" w:rsidR="00AF34A8" w:rsidRDefault="00AF34A8" w:rsidP="007012C8">
      <w:pPr>
        <w:jc w:val="both"/>
        <w:rPr>
          <w:bCs/>
          <w:sz w:val="24"/>
          <w:szCs w:val="24"/>
          <w:lang w:val="en-US"/>
        </w:rPr>
      </w:pPr>
    </w:p>
    <w:p w14:paraId="73FBE16A" w14:textId="77777777" w:rsidR="00AF34A8" w:rsidRPr="00AF34A8" w:rsidRDefault="00AF34A8" w:rsidP="00AF34A8">
      <w:pPr>
        <w:jc w:val="both"/>
        <w:rPr>
          <w:bCs/>
          <w:sz w:val="24"/>
          <w:szCs w:val="24"/>
          <w:lang w:val="en-US"/>
        </w:rPr>
      </w:pPr>
      <w:r w:rsidRPr="00AF34A8">
        <w:rPr>
          <w:b/>
          <w:sz w:val="24"/>
          <w:szCs w:val="24"/>
          <w:lang w:val="en-US"/>
        </w:rPr>
        <w:t>Influence:</w:t>
      </w:r>
      <w:r w:rsidRPr="00AF34A8">
        <w:rPr>
          <w:bCs/>
          <w:sz w:val="24"/>
          <w:szCs w:val="24"/>
          <w:lang w:val="en-US"/>
        </w:rPr>
        <w:t xml:space="preserve">  This refers to influential level of each stakeholder groups on the issues or topics related to business and/or project context. The influence can by analyzed in term of direct and indirect influence.</w:t>
      </w:r>
    </w:p>
    <w:p w14:paraId="21039D17" w14:textId="77777777" w:rsidR="00AF34A8" w:rsidRPr="00AF34A8" w:rsidRDefault="00AF34A8" w:rsidP="00AF34A8">
      <w:pPr>
        <w:jc w:val="both"/>
        <w:rPr>
          <w:bCs/>
          <w:sz w:val="24"/>
          <w:szCs w:val="24"/>
          <w:lang w:val="en-US"/>
        </w:rPr>
      </w:pPr>
      <w:r w:rsidRPr="00AF34A8">
        <w:rPr>
          <w:b/>
          <w:sz w:val="24"/>
          <w:szCs w:val="24"/>
          <w:lang w:val="en-US"/>
        </w:rPr>
        <w:lastRenderedPageBreak/>
        <w:t>Impact:</w:t>
      </w:r>
      <w:r w:rsidRPr="00AF34A8">
        <w:rPr>
          <w:bCs/>
          <w:sz w:val="24"/>
          <w:szCs w:val="24"/>
          <w:lang w:val="en-US"/>
        </w:rPr>
        <w:t xml:space="preserve"> This refers to degree that stakeholder groups will be impacted by the business or project operation.</w:t>
      </w:r>
    </w:p>
    <w:p w14:paraId="22AE3F51" w14:textId="77777777" w:rsidR="00AF34A8" w:rsidRPr="00AF34A8" w:rsidRDefault="00AF34A8" w:rsidP="00AF34A8">
      <w:pPr>
        <w:jc w:val="both"/>
        <w:rPr>
          <w:bCs/>
          <w:sz w:val="24"/>
          <w:szCs w:val="24"/>
          <w:lang w:val="en-US"/>
        </w:rPr>
      </w:pPr>
      <w:r w:rsidRPr="00AF34A8">
        <w:rPr>
          <w:b/>
          <w:sz w:val="24"/>
          <w:szCs w:val="24"/>
          <w:lang w:val="en-US"/>
        </w:rPr>
        <w:t>Perspective:</w:t>
      </w:r>
      <w:r w:rsidRPr="00AF34A8">
        <w:rPr>
          <w:bCs/>
          <w:sz w:val="24"/>
          <w:szCs w:val="24"/>
          <w:lang w:val="en-US"/>
        </w:rPr>
        <w:t xml:space="preserve"> This refers to point of view of the stakeholder groups toward company and project. It is necessary to analyze their perspectives, either to collaborate or against.</w:t>
      </w:r>
    </w:p>
    <w:p w14:paraId="11BFD69A" w14:textId="77777777" w:rsidR="00AF34A8" w:rsidRPr="00AF34A8" w:rsidRDefault="00AF34A8" w:rsidP="00AF34A8">
      <w:pPr>
        <w:jc w:val="both"/>
        <w:rPr>
          <w:bCs/>
          <w:sz w:val="24"/>
          <w:szCs w:val="24"/>
          <w:lang w:val="en-US"/>
        </w:rPr>
      </w:pPr>
      <w:r w:rsidRPr="00AF34A8">
        <w:rPr>
          <w:b/>
          <w:sz w:val="24"/>
          <w:szCs w:val="24"/>
          <w:lang w:val="en-US"/>
        </w:rPr>
        <w:t>Capacity:</w:t>
      </w:r>
      <w:r w:rsidRPr="00AF34A8">
        <w:rPr>
          <w:bCs/>
          <w:sz w:val="24"/>
          <w:szCs w:val="24"/>
          <w:lang w:val="en-US"/>
        </w:rPr>
        <w:t xml:space="preserve"> This refers to capacity of stakeholder groups to engage with company and will support in the achievement of established objectives and goals.</w:t>
      </w:r>
    </w:p>
    <w:p w14:paraId="07989310" w14:textId="77777777" w:rsidR="00AF34A8" w:rsidRPr="00AF34A8" w:rsidRDefault="00AF34A8" w:rsidP="00AF34A8">
      <w:pPr>
        <w:jc w:val="both"/>
        <w:rPr>
          <w:bCs/>
          <w:sz w:val="24"/>
          <w:szCs w:val="24"/>
          <w:lang w:val="en-US"/>
        </w:rPr>
      </w:pPr>
      <w:r w:rsidRPr="00AF34A8">
        <w:rPr>
          <w:b/>
          <w:sz w:val="24"/>
          <w:szCs w:val="24"/>
          <w:lang w:val="en-US"/>
        </w:rPr>
        <w:t>Trust:</w:t>
      </w:r>
      <w:r w:rsidRPr="00AF34A8">
        <w:rPr>
          <w:bCs/>
          <w:sz w:val="24"/>
          <w:szCs w:val="24"/>
          <w:lang w:val="en-US"/>
        </w:rPr>
        <w:t xml:space="preserve">  This refers to a relationship between company and specific stakeholder groups. A good relationship will lead to trust, which will then lead to productive outcomes.</w:t>
      </w:r>
    </w:p>
    <w:p w14:paraId="292758DD" w14:textId="77777777" w:rsidR="00AF34A8" w:rsidRDefault="00AF34A8" w:rsidP="00AF34A8">
      <w:pPr>
        <w:jc w:val="both"/>
        <w:rPr>
          <w:bCs/>
          <w:sz w:val="24"/>
          <w:szCs w:val="24"/>
          <w:lang w:val="en-US"/>
        </w:rPr>
      </w:pPr>
    </w:p>
    <w:p w14:paraId="715CC4ED" w14:textId="1B29AEE5" w:rsidR="00AF34A8" w:rsidRDefault="00AF34A8" w:rsidP="00AF34A8">
      <w:pPr>
        <w:jc w:val="both"/>
        <w:rPr>
          <w:bCs/>
          <w:sz w:val="24"/>
          <w:szCs w:val="24"/>
          <w:lang w:val="en-US"/>
        </w:rPr>
      </w:pPr>
      <w:r w:rsidRPr="00AF34A8">
        <w:rPr>
          <w:bCs/>
          <w:sz w:val="24"/>
          <w:szCs w:val="24"/>
          <w:lang w:val="en-US"/>
        </w:rPr>
        <w:t>Detail the analysis in the stakeholder Analysis Matrix. This will screen out stakeholder groups which are not significant to business or project operation.</w:t>
      </w:r>
    </w:p>
    <w:p w14:paraId="04A93B9F" w14:textId="77777777" w:rsidR="00AF34A8" w:rsidRDefault="00AF34A8" w:rsidP="00AF34A8">
      <w:pPr>
        <w:jc w:val="both"/>
        <w:rPr>
          <w:bCs/>
          <w:sz w:val="24"/>
          <w:szCs w:val="24"/>
          <w:lang w:val="en-US"/>
        </w:rPr>
      </w:pPr>
    </w:p>
    <w:tbl>
      <w:tblPr>
        <w:tblStyle w:val="af2"/>
        <w:tblW w:w="0" w:type="auto"/>
        <w:tblLook w:val="04A0" w:firstRow="1" w:lastRow="0" w:firstColumn="1" w:lastColumn="0" w:noHBand="0" w:noVBand="1"/>
      </w:tblPr>
      <w:tblGrid>
        <w:gridCol w:w="1644"/>
        <w:gridCol w:w="1350"/>
        <w:gridCol w:w="1350"/>
        <w:gridCol w:w="1346"/>
        <w:gridCol w:w="1389"/>
        <w:gridCol w:w="1350"/>
        <w:gridCol w:w="1342"/>
      </w:tblGrid>
      <w:tr w:rsidR="00AF34A8" w14:paraId="29D0BFC1" w14:textId="77777777" w:rsidTr="00AF34A8">
        <w:tc>
          <w:tcPr>
            <w:tcW w:w="1643" w:type="dxa"/>
          </w:tcPr>
          <w:p w14:paraId="22721CD4" w14:textId="77777777" w:rsidR="00AF34A8" w:rsidRDefault="00AF34A8" w:rsidP="002B3FB3">
            <w:pPr>
              <w:spacing w:line="360" w:lineRule="auto"/>
              <w:jc w:val="both"/>
              <w:rPr>
                <w:bCs/>
                <w:sz w:val="24"/>
                <w:szCs w:val="24"/>
                <w:lang w:val="en-US"/>
              </w:rPr>
            </w:pPr>
          </w:p>
        </w:tc>
        <w:tc>
          <w:tcPr>
            <w:tcW w:w="1354" w:type="dxa"/>
          </w:tcPr>
          <w:p w14:paraId="0EC8C6F6" w14:textId="148B8D9B" w:rsidR="00AF34A8" w:rsidRPr="00AF34A8" w:rsidRDefault="00AF34A8" w:rsidP="002B3FB3">
            <w:pPr>
              <w:spacing w:line="360" w:lineRule="auto"/>
              <w:jc w:val="center"/>
              <w:rPr>
                <w:b/>
                <w:sz w:val="24"/>
                <w:szCs w:val="24"/>
                <w:lang w:val="en-US"/>
              </w:rPr>
            </w:pPr>
            <w:r w:rsidRPr="00AF34A8">
              <w:rPr>
                <w:b/>
                <w:sz w:val="24"/>
                <w:szCs w:val="24"/>
                <w:lang w:val="en-US"/>
              </w:rPr>
              <w:t>Expertise</w:t>
            </w:r>
          </w:p>
        </w:tc>
        <w:tc>
          <w:tcPr>
            <w:tcW w:w="1354" w:type="dxa"/>
          </w:tcPr>
          <w:p w14:paraId="47858BF5" w14:textId="48C436E5" w:rsidR="00AF34A8" w:rsidRPr="00AF34A8" w:rsidRDefault="00AF34A8" w:rsidP="002B3FB3">
            <w:pPr>
              <w:spacing w:line="360" w:lineRule="auto"/>
              <w:jc w:val="center"/>
              <w:rPr>
                <w:b/>
                <w:sz w:val="24"/>
                <w:szCs w:val="24"/>
                <w:lang w:val="en-US"/>
              </w:rPr>
            </w:pPr>
            <w:r w:rsidRPr="00AF34A8">
              <w:rPr>
                <w:b/>
                <w:sz w:val="24"/>
                <w:szCs w:val="24"/>
                <w:lang w:val="en-US"/>
              </w:rPr>
              <w:t>Influence</w:t>
            </w:r>
          </w:p>
        </w:tc>
        <w:tc>
          <w:tcPr>
            <w:tcW w:w="1355" w:type="dxa"/>
          </w:tcPr>
          <w:p w14:paraId="6956FF82" w14:textId="2A7AC2E3" w:rsidR="00AF34A8" w:rsidRPr="00AF34A8" w:rsidRDefault="00AF34A8" w:rsidP="002B3FB3">
            <w:pPr>
              <w:spacing w:line="360" w:lineRule="auto"/>
              <w:jc w:val="center"/>
              <w:rPr>
                <w:b/>
                <w:sz w:val="24"/>
                <w:szCs w:val="24"/>
                <w:lang w:val="en-US"/>
              </w:rPr>
            </w:pPr>
            <w:r w:rsidRPr="00AF34A8">
              <w:rPr>
                <w:b/>
                <w:sz w:val="24"/>
                <w:szCs w:val="24"/>
                <w:lang w:val="en-US"/>
              </w:rPr>
              <w:t>Impact</w:t>
            </w:r>
          </w:p>
        </w:tc>
        <w:tc>
          <w:tcPr>
            <w:tcW w:w="1355" w:type="dxa"/>
          </w:tcPr>
          <w:p w14:paraId="4994FF55" w14:textId="4293542F" w:rsidR="00AF34A8" w:rsidRPr="00AF34A8" w:rsidRDefault="00AF34A8" w:rsidP="002B3FB3">
            <w:pPr>
              <w:spacing w:line="360" w:lineRule="auto"/>
              <w:jc w:val="center"/>
              <w:rPr>
                <w:b/>
                <w:sz w:val="24"/>
                <w:szCs w:val="24"/>
                <w:lang w:val="en-US"/>
              </w:rPr>
            </w:pPr>
            <w:r w:rsidRPr="00AF34A8">
              <w:rPr>
                <w:b/>
                <w:sz w:val="24"/>
                <w:szCs w:val="24"/>
                <w:lang w:val="en-US"/>
              </w:rPr>
              <w:t>Perspective</w:t>
            </w:r>
          </w:p>
        </w:tc>
        <w:tc>
          <w:tcPr>
            <w:tcW w:w="1355" w:type="dxa"/>
          </w:tcPr>
          <w:p w14:paraId="7414494D" w14:textId="2911611F" w:rsidR="00AF34A8" w:rsidRPr="00AF34A8" w:rsidRDefault="00AF34A8" w:rsidP="002B3FB3">
            <w:pPr>
              <w:spacing w:line="360" w:lineRule="auto"/>
              <w:jc w:val="center"/>
              <w:rPr>
                <w:b/>
                <w:sz w:val="24"/>
                <w:szCs w:val="24"/>
                <w:lang w:val="en-US"/>
              </w:rPr>
            </w:pPr>
            <w:r w:rsidRPr="00AF34A8">
              <w:rPr>
                <w:b/>
                <w:sz w:val="24"/>
                <w:szCs w:val="24"/>
                <w:lang w:val="en-US"/>
              </w:rPr>
              <w:t>Capacity</w:t>
            </w:r>
          </w:p>
        </w:tc>
        <w:tc>
          <w:tcPr>
            <w:tcW w:w="1355" w:type="dxa"/>
          </w:tcPr>
          <w:p w14:paraId="494CFE9E" w14:textId="1AC7B822" w:rsidR="00AF34A8" w:rsidRPr="00AF34A8" w:rsidRDefault="00AF34A8" w:rsidP="002B3FB3">
            <w:pPr>
              <w:spacing w:line="360" w:lineRule="auto"/>
              <w:jc w:val="center"/>
              <w:rPr>
                <w:b/>
                <w:sz w:val="24"/>
                <w:szCs w:val="24"/>
                <w:lang w:val="en-US"/>
              </w:rPr>
            </w:pPr>
            <w:r w:rsidRPr="00AF34A8">
              <w:rPr>
                <w:b/>
                <w:sz w:val="24"/>
                <w:szCs w:val="24"/>
                <w:lang w:val="en-US"/>
              </w:rPr>
              <w:t>Trust</w:t>
            </w:r>
          </w:p>
        </w:tc>
      </w:tr>
      <w:tr w:rsidR="00AF34A8" w14:paraId="06BCCC20" w14:textId="77777777" w:rsidTr="00AF34A8">
        <w:tc>
          <w:tcPr>
            <w:tcW w:w="1643" w:type="dxa"/>
          </w:tcPr>
          <w:p w14:paraId="4859061C" w14:textId="37E408A8" w:rsidR="00AF34A8" w:rsidRPr="00AF34A8" w:rsidRDefault="00AF34A8" w:rsidP="002B3FB3">
            <w:pPr>
              <w:spacing w:line="360" w:lineRule="auto"/>
              <w:rPr>
                <w:b/>
                <w:sz w:val="24"/>
                <w:szCs w:val="24"/>
                <w:lang w:val="en-US"/>
              </w:rPr>
            </w:pPr>
            <w:r w:rsidRPr="00AF34A8">
              <w:rPr>
                <w:b/>
                <w:sz w:val="24"/>
                <w:szCs w:val="24"/>
                <w:lang w:val="en-US"/>
              </w:rPr>
              <w:t>Employee</w:t>
            </w:r>
          </w:p>
        </w:tc>
        <w:tc>
          <w:tcPr>
            <w:tcW w:w="1354" w:type="dxa"/>
          </w:tcPr>
          <w:p w14:paraId="1A4C4674" w14:textId="77777777" w:rsidR="00AF34A8" w:rsidRDefault="00AF34A8" w:rsidP="002B3FB3">
            <w:pPr>
              <w:spacing w:line="360" w:lineRule="auto"/>
              <w:jc w:val="both"/>
              <w:rPr>
                <w:bCs/>
                <w:sz w:val="24"/>
                <w:szCs w:val="24"/>
                <w:lang w:val="en-US"/>
              </w:rPr>
            </w:pPr>
          </w:p>
        </w:tc>
        <w:tc>
          <w:tcPr>
            <w:tcW w:w="1354" w:type="dxa"/>
          </w:tcPr>
          <w:p w14:paraId="7B37814A" w14:textId="77777777" w:rsidR="00AF34A8" w:rsidRDefault="00AF34A8" w:rsidP="002B3FB3">
            <w:pPr>
              <w:spacing w:line="360" w:lineRule="auto"/>
              <w:jc w:val="both"/>
              <w:rPr>
                <w:bCs/>
                <w:sz w:val="24"/>
                <w:szCs w:val="24"/>
                <w:lang w:val="en-US"/>
              </w:rPr>
            </w:pPr>
          </w:p>
        </w:tc>
        <w:tc>
          <w:tcPr>
            <w:tcW w:w="1355" w:type="dxa"/>
          </w:tcPr>
          <w:p w14:paraId="1B67FA15" w14:textId="77777777" w:rsidR="00AF34A8" w:rsidRDefault="00AF34A8" w:rsidP="002B3FB3">
            <w:pPr>
              <w:spacing w:line="360" w:lineRule="auto"/>
              <w:jc w:val="both"/>
              <w:rPr>
                <w:bCs/>
                <w:sz w:val="24"/>
                <w:szCs w:val="24"/>
                <w:lang w:val="en-US"/>
              </w:rPr>
            </w:pPr>
          </w:p>
        </w:tc>
        <w:tc>
          <w:tcPr>
            <w:tcW w:w="1355" w:type="dxa"/>
          </w:tcPr>
          <w:p w14:paraId="7EF1B764" w14:textId="77777777" w:rsidR="00AF34A8" w:rsidRDefault="00AF34A8" w:rsidP="002B3FB3">
            <w:pPr>
              <w:spacing w:line="360" w:lineRule="auto"/>
              <w:jc w:val="both"/>
              <w:rPr>
                <w:bCs/>
                <w:sz w:val="24"/>
                <w:szCs w:val="24"/>
                <w:lang w:val="en-US"/>
              </w:rPr>
            </w:pPr>
          </w:p>
        </w:tc>
        <w:tc>
          <w:tcPr>
            <w:tcW w:w="1355" w:type="dxa"/>
          </w:tcPr>
          <w:p w14:paraId="1A156746" w14:textId="77777777" w:rsidR="00AF34A8" w:rsidRDefault="00AF34A8" w:rsidP="002B3FB3">
            <w:pPr>
              <w:spacing w:line="360" w:lineRule="auto"/>
              <w:jc w:val="both"/>
              <w:rPr>
                <w:bCs/>
                <w:sz w:val="24"/>
                <w:szCs w:val="24"/>
                <w:lang w:val="en-US"/>
              </w:rPr>
            </w:pPr>
          </w:p>
        </w:tc>
        <w:tc>
          <w:tcPr>
            <w:tcW w:w="1355" w:type="dxa"/>
          </w:tcPr>
          <w:p w14:paraId="4227AA4B" w14:textId="77777777" w:rsidR="00AF34A8" w:rsidRDefault="00AF34A8" w:rsidP="002B3FB3">
            <w:pPr>
              <w:spacing w:line="360" w:lineRule="auto"/>
              <w:jc w:val="both"/>
              <w:rPr>
                <w:bCs/>
                <w:sz w:val="24"/>
                <w:szCs w:val="24"/>
                <w:lang w:val="en-US"/>
              </w:rPr>
            </w:pPr>
          </w:p>
        </w:tc>
      </w:tr>
      <w:tr w:rsidR="00AF34A8" w14:paraId="347C477A" w14:textId="77777777" w:rsidTr="00AF34A8">
        <w:tc>
          <w:tcPr>
            <w:tcW w:w="1643" w:type="dxa"/>
          </w:tcPr>
          <w:p w14:paraId="13EFA90A" w14:textId="422CE7AD" w:rsidR="00AF34A8" w:rsidRPr="00AF34A8" w:rsidRDefault="00AF34A8" w:rsidP="002B3FB3">
            <w:pPr>
              <w:spacing w:line="360" w:lineRule="auto"/>
              <w:rPr>
                <w:b/>
                <w:sz w:val="24"/>
                <w:szCs w:val="24"/>
                <w:lang w:val="en-US"/>
              </w:rPr>
            </w:pPr>
            <w:r w:rsidRPr="00AF34A8">
              <w:rPr>
                <w:b/>
                <w:sz w:val="24"/>
                <w:szCs w:val="24"/>
                <w:lang w:val="en-US"/>
              </w:rPr>
              <w:t>Customer</w:t>
            </w:r>
          </w:p>
        </w:tc>
        <w:tc>
          <w:tcPr>
            <w:tcW w:w="1354" w:type="dxa"/>
          </w:tcPr>
          <w:p w14:paraId="6C34AE0F" w14:textId="77777777" w:rsidR="00AF34A8" w:rsidRDefault="00AF34A8" w:rsidP="002B3FB3">
            <w:pPr>
              <w:spacing w:line="360" w:lineRule="auto"/>
              <w:jc w:val="both"/>
              <w:rPr>
                <w:bCs/>
                <w:sz w:val="24"/>
                <w:szCs w:val="24"/>
                <w:lang w:val="en-US"/>
              </w:rPr>
            </w:pPr>
          </w:p>
        </w:tc>
        <w:tc>
          <w:tcPr>
            <w:tcW w:w="1354" w:type="dxa"/>
          </w:tcPr>
          <w:p w14:paraId="3C0675F4" w14:textId="77777777" w:rsidR="00AF34A8" w:rsidRDefault="00AF34A8" w:rsidP="002B3FB3">
            <w:pPr>
              <w:spacing w:line="360" w:lineRule="auto"/>
              <w:jc w:val="both"/>
              <w:rPr>
                <w:bCs/>
                <w:sz w:val="24"/>
                <w:szCs w:val="24"/>
                <w:lang w:val="en-US"/>
              </w:rPr>
            </w:pPr>
          </w:p>
        </w:tc>
        <w:tc>
          <w:tcPr>
            <w:tcW w:w="1355" w:type="dxa"/>
          </w:tcPr>
          <w:p w14:paraId="5EE7D8E5" w14:textId="77777777" w:rsidR="00AF34A8" w:rsidRDefault="00AF34A8" w:rsidP="002B3FB3">
            <w:pPr>
              <w:spacing w:line="360" w:lineRule="auto"/>
              <w:jc w:val="both"/>
              <w:rPr>
                <w:bCs/>
                <w:sz w:val="24"/>
                <w:szCs w:val="24"/>
                <w:lang w:val="en-US"/>
              </w:rPr>
            </w:pPr>
          </w:p>
        </w:tc>
        <w:tc>
          <w:tcPr>
            <w:tcW w:w="1355" w:type="dxa"/>
          </w:tcPr>
          <w:p w14:paraId="7F78BF6D" w14:textId="77777777" w:rsidR="00AF34A8" w:rsidRDefault="00AF34A8" w:rsidP="002B3FB3">
            <w:pPr>
              <w:spacing w:line="360" w:lineRule="auto"/>
              <w:jc w:val="both"/>
              <w:rPr>
                <w:bCs/>
                <w:sz w:val="24"/>
                <w:szCs w:val="24"/>
                <w:lang w:val="en-US"/>
              </w:rPr>
            </w:pPr>
          </w:p>
        </w:tc>
        <w:tc>
          <w:tcPr>
            <w:tcW w:w="1355" w:type="dxa"/>
          </w:tcPr>
          <w:p w14:paraId="5654AA90" w14:textId="77777777" w:rsidR="00AF34A8" w:rsidRDefault="00AF34A8" w:rsidP="002B3FB3">
            <w:pPr>
              <w:spacing w:line="360" w:lineRule="auto"/>
              <w:jc w:val="both"/>
              <w:rPr>
                <w:bCs/>
                <w:sz w:val="24"/>
                <w:szCs w:val="24"/>
                <w:lang w:val="en-US"/>
              </w:rPr>
            </w:pPr>
          </w:p>
        </w:tc>
        <w:tc>
          <w:tcPr>
            <w:tcW w:w="1355" w:type="dxa"/>
          </w:tcPr>
          <w:p w14:paraId="09203ACC" w14:textId="77777777" w:rsidR="00AF34A8" w:rsidRDefault="00AF34A8" w:rsidP="002B3FB3">
            <w:pPr>
              <w:spacing w:line="360" w:lineRule="auto"/>
              <w:jc w:val="both"/>
              <w:rPr>
                <w:bCs/>
                <w:sz w:val="24"/>
                <w:szCs w:val="24"/>
                <w:lang w:val="en-US"/>
              </w:rPr>
            </w:pPr>
          </w:p>
        </w:tc>
      </w:tr>
      <w:tr w:rsidR="00AF34A8" w14:paraId="7915E9AD" w14:textId="77777777" w:rsidTr="00AF34A8">
        <w:tc>
          <w:tcPr>
            <w:tcW w:w="1643" w:type="dxa"/>
          </w:tcPr>
          <w:p w14:paraId="1ECEE2F9" w14:textId="4FC0BF19" w:rsidR="00AF34A8" w:rsidRPr="00AF34A8" w:rsidRDefault="00AF34A8" w:rsidP="002B3FB3">
            <w:pPr>
              <w:spacing w:line="360" w:lineRule="auto"/>
              <w:rPr>
                <w:b/>
                <w:sz w:val="24"/>
                <w:szCs w:val="24"/>
                <w:lang w:val="en-US"/>
              </w:rPr>
            </w:pPr>
            <w:r w:rsidRPr="00AF34A8">
              <w:rPr>
                <w:b/>
                <w:sz w:val="24"/>
                <w:szCs w:val="24"/>
                <w:lang w:val="en-US"/>
              </w:rPr>
              <w:t>Community</w:t>
            </w:r>
          </w:p>
        </w:tc>
        <w:tc>
          <w:tcPr>
            <w:tcW w:w="1354" w:type="dxa"/>
          </w:tcPr>
          <w:p w14:paraId="01E62129" w14:textId="77777777" w:rsidR="00AF34A8" w:rsidRDefault="00AF34A8" w:rsidP="002B3FB3">
            <w:pPr>
              <w:spacing w:line="360" w:lineRule="auto"/>
              <w:jc w:val="both"/>
              <w:rPr>
                <w:bCs/>
                <w:sz w:val="24"/>
                <w:szCs w:val="24"/>
                <w:lang w:val="en-US"/>
              </w:rPr>
            </w:pPr>
          </w:p>
        </w:tc>
        <w:tc>
          <w:tcPr>
            <w:tcW w:w="1354" w:type="dxa"/>
          </w:tcPr>
          <w:p w14:paraId="7492C5EF" w14:textId="77777777" w:rsidR="00AF34A8" w:rsidRDefault="00AF34A8" w:rsidP="002B3FB3">
            <w:pPr>
              <w:spacing w:line="360" w:lineRule="auto"/>
              <w:jc w:val="both"/>
              <w:rPr>
                <w:bCs/>
                <w:sz w:val="24"/>
                <w:szCs w:val="24"/>
                <w:lang w:val="en-US"/>
              </w:rPr>
            </w:pPr>
          </w:p>
        </w:tc>
        <w:tc>
          <w:tcPr>
            <w:tcW w:w="1355" w:type="dxa"/>
          </w:tcPr>
          <w:p w14:paraId="3DC049D4" w14:textId="77777777" w:rsidR="00AF34A8" w:rsidRDefault="00AF34A8" w:rsidP="002B3FB3">
            <w:pPr>
              <w:spacing w:line="360" w:lineRule="auto"/>
              <w:jc w:val="both"/>
              <w:rPr>
                <w:bCs/>
                <w:sz w:val="24"/>
                <w:szCs w:val="24"/>
                <w:lang w:val="en-US"/>
              </w:rPr>
            </w:pPr>
          </w:p>
        </w:tc>
        <w:tc>
          <w:tcPr>
            <w:tcW w:w="1355" w:type="dxa"/>
          </w:tcPr>
          <w:p w14:paraId="14DD1911" w14:textId="77777777" w:rsidR="00AF34A8" w:rsidRDefault="00AF34A8" w:rsidP="002B3FB3">
            <w:pPr>
              <w:spacing w:line="360" w:lineRule="auto"/>
              <w:jc w:val="both"/>
              <w:rPr>
                <w:bCs/>
                <w:sz w:val="24"/>
                <w:szCs w:val="24"/>
                <w:lang w:val="en-US"/>
              </w:rPr>
            </w:pPr>
          </w:p>
        </w:tc>
        <w:tc>
          <w:tcPr>
            <w:tcW w:w="1355" w:type="dxa"/>
          </w:tcPr>
          <w:p w14:paraId="01176CDC" w14:textId="77777777" w:rsidR="00AF34A8" w:rsidRDefault="00AF34A8" w:rsidP="002B3FB3">
            <w:pPr>
              <w:spacing w:line="360" w:lineRule="auto"/>
              <w:jc w:val="both"/>
              <w:rPr>
                <w:bCs/>
                <w:sz w:val="24"/>
                <w:szCs w:val="24"/>
                <w:lang w:val="en-US"/>
              </w:rPr>
            </w:pPr>
          </w:p>
        </w:tc>
        <w:tc>
          <w:tcPr>
            <w:tcW w:w="1355" w:type="dxa"/>
          </w:tcPr>
          <w:p w14:paraId="7AB7D290" w14:textId="77777777" w:rsidR="00AF34A8" w:rsidRDefault="00AF34A8" w:rsidP="002B3FB3">
            <w:pPr>
              <w:spacing w:line="360" w:lineRule="auto"/>
              <w:jc w:val="both"/>
              <w:rPr>
                <w:bCs/>
                <w:sz w:val="24"/>
                <w:szCs w:val="24"/>
                <w:lang w:val="en-US"/>
              </w:rPr>
            </w:pPr>
          </w:p>
        </w:tc>
      </w:tr>
      <w:tr w:rsidR="00AF34A8" w14:paraId="331763B4" w14:textId="77777777" w:rsidTr="00AF34A8">
        <w:tc>
          <w:tcPr>
            <w:tcW w:w="1643" w:type="dxa"/>
          </w:tcPr>
          <w:p w14:paraId="58B297E5" w14:textId="30700776" w:rsidR="00AF34A8" w:rsidRPr="00AF34A8" w:rsidRDefault="00AF34A8" w:rsidP="002B3FB3">
            <w:pPr>
              <w:spacing w:line="360" w:lineRule="auto"/>
              <w:rPr>
                <w:b/>
                <w:sz w:val="24"/>
                <w:szCs w:val="24"/>
                <w:lang w:val="en-US"/>
              </w:rPr>
            </w:pPr>
            <w:r w:rsidRPr="00AF34A8">
              <w:rPr>
                <w:b/>
                <w:sz w:val="24"/>
                <w:szCs w:val="24"/>
                <w:lang w:val="en-US"/>
              </w:rPr>
              <w:t>Press/ Media</w:t>
            </w:r>
          </w:p>
        </w:tc>
        <w:tc>
          <w:tcPr>
            <w:tcW w:w="1354" w:type="dxa"/>
          </w:tcPr>
          <w:p w14:paraId="567A0462" w14:textId="77777777" w:rsidR="00AF34A8" w:rsidRDefault="00AF34A8" w:rsidP="002B3FB3">
            <w:pPr>
              <w:spacing w:line="360" w:lineRule="auto"/>
              <w:jc w:val="both"/>
              <w:rPr>
                <w:bCs/>
                <w:sz w:val="24"/>
                <w:szCs w:val="24"/>
                <w:lang w:val="en-US"/>
              </w:rPr>
            </w:pPr>
          </w:p>
        </w:tc>
        <w:tc>
          <w:tcPr>
            <w:tcW w:w="1354" w:type="dxa"/>
          </w:tcPr>
          <w:p w14:paraId="2206F56D" w14:textId="77777777" w:rsidR="00AF34A8" w:rsidRDefault="00AF34A8" w:rsidP="002B3FB3">
            <w:pPr>
              <w:spacing w:line="360" w:lineRule="auto"/>
              <w:jc w:val="both"/>
              <w:rPr>
                <w:bCs/>
                <w:sz w:val="24"/>
                <w:szCs w:val="24"/>
                <w:lang w:val="en-US"/>
              </w:rPr>
            </w:pPr>
          </w:p>
        </w:tc>
        <w:tc>
          <w:tcPr>
            <w:tcW w:w="1355" w:type="dxa"/>
          </w:tcPr>
          <w:p w14:paraId="00021791" w14:textId="77777777" w:rsidR="00AF34A8" w:rsidRDefault="00AF34A8" w:rsidP="002B3FB3">
            <w:pPr>
              <w:spacing w:line="360" w:lineRule="auto"/>
              <w:jc w:val="both"/>
              <w:rPr>
                <w:bCs/>
                <w:sz w:val="24"/>
                <w:szCs w:val="24"/>
                <w:lang w:val="en-US"/>
              </w:rPr>
            </w:pPr>
          </w:p>
        </w:tc>
        <w:tc>
          <w:tcPr>
            <w:tcW w:w="1355" w:type="dxa"/>
          </w:tcPr>
          <w:p w14:paraId="6B4EB54B" w14:textId="77777777" w:rsidR="00AF34A8" w:rsidRDefault="00AF34A8" w:rsidP="002B3FB3">
            <w:pPr>
              <w:spacing w:line="360" w:lineRule="auto"/>
              <w:jc w:val="both"/>
              <w:rPr>
                <w:bCs/>
                <w:sz w:val="24"/>
                <w:szCs w:val="24"/>
                <w:lang w:val="en-US"/>
              </w:rPr>
            </w:pPr>
          </w:p>
        </w:tc>
        <w:tc>
          <w:tcPr>
            <w:tcW w:w="1355" w:type="dxa"/>
          </w:tcPr>
          <w:p w14:paraId="458DF11D" w14:textId="77777777" w:rsidR="00AF34A8" w:rsidRDefault="00AF34A8" w:rsidP="002B3FB3">
            <w:pPr>
              <w:spacing w:line="360" w:lineRule="auto"/>
              <w:jc w:val="both"/>
              <w:rPr>
                <w:bCs/>
                <w:sz w:val="24"/>
                <w:szCs w:val="24"/>
                <w:lang w:val="en-US"/>
              </w:rPr>
            </w:pPr>
          </w:p>
        </w:tc>
        <w:tc>
          <w:tcPr>
            <w:tcW w:w="1355" w:type="dxa"/>
          </w:tcPr>
          <w:p w14:paraId="7167B854" w14:textId="77777777" w:rsidR="00AF34A8" w:rsidRDefault="00AF34A8" w:rsidP="002B3FB3">
            <w:pPr>
              <w:spacing w:line="360" w:lineRule="auto"/>
              <w:jc w:val="both"/>
              <w:rPr>
                <w:bCs/>
                <w:sz w:val="24"/>
                <w:szCs w:val="24"/>
                <w:lang w:val="en-US"/>
              </w:rPr>
            </w:pPr>
          </w:p>
        </w:tc>
      </w:tr>
      <w:tr w:rsidR="00AF34A8" w14:paraId="1DD2B1DD" w14:textId="77777777" w:rsidTr="00AF34A8">
        <w:tc>
          <w:tcPr>
            <w:tcW w:w="1643" w:type="dxa"/>
          </w:tcPr>
          <w:p w14:paraId="54DB0A7D" w14:textId="77777777" w:rsidR="00AF34A8" w:rsidRPr="00AF34A8" w:rsidRDefault="00AF34A8" w:rsidP="002B3FB3">
            <w:pPr>
              <w:spacing w:line="360" w:lineRule="auto"/>
              <w:rPr>
                <w:b/>
                <w:sz w:val="24"/>
                <w:szCs w:val="24"/>
                <w:lang w:val="en-US"/>
              </w:rPr>
            </w:pPr>
            <w:r w:rsidRPr="00AF34A8">
              <w:rPr>
                <w:b/>
                <w:sz w:val="24"/>
                <w:szCs w:val="24"/>
                <w:lang w:val="en-US"/>
              </w:rPr>
              <w:t>Regulators/</w:t>
            </w:r>
          </w:p>
          <w:p w14:paraId="2358CD87" w14:textId="722E4855" w:rsidR="00AF34A8" w:rsidRPr="00AF34A8" w:rsidRDefault="00AF34A8" w:rsidP="002B3FB3">
            <w:pPr>
              <w:spacing w:line="360" w:lineRule="auto"/>
              <w:rPr>
                <w:b/>
                <w:sz w:val="24"/>
                <w:szCs w:val="24"/>
                <w:lang w:val="en-US"/>
              </w:rPr>
            </w:pPr>
            <w:r w:rsidRPr="00AF34A8">
              <w:rPr>
                <w:b/>
                <w:sz w:val="24"/>
                <w:szCs w:val="24"/>
                <w:lang w:val="en-US"/>
              </w:rPr>
              <w:t>Government</w:t>
            </w:r>
          </w:p>
        </w:tc>
        <w:tc>
          <w:tcPr>
            <w:tcW w:w="1354" w:type="dxa"/>
          </w:tcPr>
          <w:p w14:paraId="20D1856B" w14:textId="77777777" w:rsidR="00AF34A8" w:rsidRDefault="00AF34A8" w:rsidP="002B3FB3">
            <w:pPr>
              <w:spacing w:line="360" w:lineRule="auto"/>
              <w:jc w:val="both"/>
              <w:rPr>
                <w:bCs/>
                <w:sz w:val="24"/>
                <w:szCs w:val="24"/>
                <w:lang w:val="en-US"/>
              </w:rPr>
            </w:pPr>
          </w:p>
        </w:tc>
        <w:tc>
          <w:tcPr>
            <w:tcW w:w="1354" w:type="dxa"/>
          </w:tcPr>
          <w:p w14:paraId="20F81764" w14:textId="77777777" w:rsidR="00AF34A8" w:rsidRDefault="00AF34A8" w:rsidP="002B3FB3">
            <w:pPr>
              <w:spacing w:line="360" w:lineRule="auto"/>
              <w:jc w:val="both"/>
              <w:rPr>
                <w:bCs/>
                <w:sz w:val="24"/>
                <w:szCs w:val="24"/>
                <w:lang w:val="en-US"/>
              </w:rPr>
            </w:pPr>
          </w:p>
        </w:tc>
        <w:tc>
          <w:tcPr>
            <w:tcW w:w="1355" w:type="dxa"/>
          </w:tcPr>
          <w:p w14:paraId="68A60FAC" w14:textId="77777777" w:rsidR="00AF34A8" w:rsidRDefault="00AF34A8" w:rsidP="002B3FB3">
            <w:pPr>
              <w:spacing w:line="360" w:lineRule="auto"/>
              <w:jc w:val="both"/>
              <w:rPr>
                <w:bCs/>
                <w:sz w:val="24"/>
                <w:szCs w:val="24"/>
                <w:lang w:val="en-US"/>
              </w:rPr>
            </w:pPr>
          </w:p>
        </w:tc>
        <w:tc>
          <w:tcPr>
            <w:tcW w:w="1355" w:type="dxa"/>
          </w:tcPr>
          <w:p w14:paraId="45B42A1A" w14:textId="77777777" w:rsidR="00AF34A8" w:rsidRDefault="00AF34A8" w:rsidP="002B3FB3">
            <w:pPr>
              <w:spacing w:line="360" w:lineRule="auto"/>
              <w:jc w:val="both"/>
              <w:rPr>
                <w:bCs/>
                <w:sz w:val="24"/>
                <w:szCs w:val="24"/>
                <w:lang w:val="en-US"/>
              </w:rPr>
            </w:pPr>
          </w:p>
        </w:tc>
        <w:tc>
          <w:tcPr>
            <w:tcW w:w="1355" w:type="dxa"/>
          </w:tcPr>
          <w:p w14:paraId="2BC00183" w14:textId="77777777" w:rsidR="00AF34A8" w:rsidRDefault="00AF34A8" w:rsidP="002B3FB3">
            <w:pPr>
              <w:spacing w:line="360" w:lineRule="auto"/>
              <w:jc w:val="both"/>
              <w:rPr>
                <w:bCs/>
                <w:sz w:val="24"/>
                <w:szCs w:val="24"/>
                <w:lang w:val="en-US"/>
              </w:rPr>
            </w:pPr>
          </w:p>
        </w:tc>
        <w:tc>
          <w:tcPr>
            <w:tcW w:w="1355" w:type="dxa"/>
          </w:tcPr>
          <w:p w14:paraId="0006BECF" w14:textId="77777777" w:rsidR="00AF34A8" w:rsidRDefault="00AF34A8" w:rsidP="002B3FB3">
            <w:pPr>
              <w:spacing w:line="360" w:lineRule="auto"/>
              <w:jc w:val="both"/>
              <w:rPr>
                <w:bCs/>
                <w:sz w:val="24"/>
                <w:szCs w:val="24"/>
                <w:lang w:val="en-US"/>
              </w:rPr>
            </w:pPr>
          </w:p>
        </w:tc>
      </w:tr>
      <w:tr w:rsidR="00AF34A8" w14:paraId="784EC3E8" w14:textId="77777777" w:rsidTr="00AF34A8">
        <w:tc>
          <w:tcPr>
            <w:tcW w:w="1643" w:type="dxa"/>
          </w:tcPr>
          <w:p w14:paraId="7499C66F" w14:textId="77777777" w:rsidR="00AF34A8" w:rsidRPr="00AF34A8" w:rsidRDefault="00AF34A8" w:rsidP="002B3FB3">
            <w:pPr>
              <w:spacing w:line="360" w:lineRule="auto"/>
              <w:rPr>
                <w:b/>
                <w:sz w:val="24"/>
                <w:szCs w:val="24"/>
                <w:lang w:val="en-US"/>
              </w:rPr>
            </w:pPr>
            <w:r w:rsidRPr="00AF34A8">
              <w:rPr>
                <w:b/>
                <w:sz w:val="24"/>
                <w:szCs w:val="24"/>
                <w:lang w:val="en-US"/>
              </w:rPr>
              <w:t>Suppliers/</w:t>
            </w:r>
          </w:p>
          <w:p w14:paraId="36FE3AA3" w14:textId="4A5E7D58" w:rsidR="00AF34A8" w:rsidRPr="00AF34A8" w:rsidRDefault="00AF34A8" w:rsidP="002B3FB3">
            <w:pPr>
              <w:spacing w:line="360" w:lineRule="auto"/>
              <w:rPr>
                <w:b/>
                <w:sz w:val="24"/>
                <w:szCs w:val="24"/>
                <w:lang w:val="en-US"/>
              </w:rPr>
            </w:pPr>
            <w:r w:rsidRPr="00AF34A8">
              <w:rPr>
                <w:b/>
                <w:sz w:val="24"/>
                <w:szCs w:val="24"/>
                <w:lang w:val="en-US"/>
              </w:rPr>
              <w:t>Vendors</w:t>
            </w:r>
          </w:p>
        </w:tc>
        <w:tc>
          <w:tcPr>
            <w:tcW w:w="1354" w:type="dxa"/>
          </w:tcPr>
          <w:p w14:paraId="521C4E0A" w14:textId="77777777" w:rsidR="00AF34A8" w:rsidRDefault="00AF34A8" w:rsidP="002B3FB3">
            <w:pPr>
              <w:spacing w:line="360" w:lineRule="auto"/>
              <w:jc w:val="both"/>
              <w:rPr>
                <w:bCs/>
                <w:sz w:val="24"/>
                <w:szCs w:val="24"/>
                <w:lang w:val="en-US"/>
              </w:rPr>
            </w:pPr>
          </w:p>
        </w:tc>
        <w:tc>
          <w:tcPr>
            <w:tcW w:w="1354" w:type="dxa"/>
          </w:tcPr>
          <w:p w14:paraId="22EAB2C5" w14:textId="77777777" w:rsidR="00AF34A8" w:rsidRDefault="00AF34A8" w:rsidP="002B3FB3">
            <w:pPr>
              <w:spacing w:line="360" w:lineRule="auto"/>
              <w:jc w:val="both"/>
              <w:rPr>
                <w:bCs/>
                <w:sz w:val="24"/>
                <w:szCs w:val="24"/>
                <w:lang w:val="en-US"/>
              </w:rPr>
            </w:pPr>
          </w:p>
        </w:tc>
        <w:tc>
          <w:tcPr>
            <w:tcW w:w="1355" w:type="dxa"/>
          </w:tcPr>
          <w:p w14:paraId="20D900F1" w14:textId="77777777" w:rsidR="00AF34A8" w:rsidRDefault="00AF34A8" w:rsidP="002B3FB3">
            <w:pPr>
              <w:spacing w:line="360" w:lineRule="auto"/>
              <w:jc w:val="both"/>
              <w:rPr>
                <w:bCs/>
                <w:sz w:val="24"/>
                <w:szCs w:val="24"/>
                <w:lang w:val="en-US"/>
              </w:rPr>
            </w:pPr>
          </w:p>
        </w:tc>
        <w:tc>
          <w:tcPr>
            <w:tcW w:w="1355" w:type="dxa"/>
          </w:tcPr>
          <w:p w14:paraId="4005DB11" w14:textId="77777777" w:rsidR="00AF34A8" w:rsidRDefault="00AF34A8" w:rsidP="002B3FB3">
            <w:pPr>
              <w:spacing w:line="360" w:lineRule="auto"/>
              <w:jc w:val="both"/>
              <w:rPr>
                <w:bCs/>
                <w:sz w:val="24"/>
                <w:szCs w:val="24"/>
                <w:lang w:val="en-US"/>
              </w:rPr>
            </w:pPr>
          </w:p>
        </w:tc>
        <w:tc>
          <w:tcPr>
            <w:tcW w:w="1355" w:type="dxa"/>
          </w:tcPr>
          <w:p w14:paraId="3BB1F9E3" w14:textId="77777777" w:rsidR="00AF34A8" w:rsidRDefault="00AF34A8" w:rsidP="002B3FB3">
            <w:pPr>
              <w:spacing w:line="360" w:lineRule="auto"/>
              <w:jc w:val="both"/>
              <w:rPr>
                <w:bCs/>
                <w:sz w:val="24"/>
                <w:szCs w:val="24"/>
                <w:lang w:val="en-US"/>
              </w:rPr>
            </w:pPr>
          </w:p>
        </w:tc>
        <w:tc>
          <w:tcPr>
            <w:tcW w:w="1355" w:type="dxa"/>
          </w:tcPr>
          <w:p w14:paraId="35CC43B8" w14:textId="77777777" w:rsidR="00AF34A8" w:rsidRDefault="00AF34A8" w:rsidP="002B3FB3">
            <w:pPr>
              <w:spacing w:line="360" w:lineRule="auto"/>
              <w:jc w:val="both"/>
              <w:rPr>
                <w:bCs/>
                <w:sz w:val="24"/>
                <w:szCs w:val="24"/>
                <w:lang w:val="en-US"/>
              </w:rPr>
            </w:pPr>
          </w:p>
        </w:tc>
      </w:tr>
      <w:tr w:rsidR="00AF34A8" w14:paraId="44C93A46" w14:textId="77777777" w:rsidTr="00AF34A8">
        <w:tc>
          <w:tcPr>
            <w:tcW w:w="1643" w:type="dxa"/>
          </w:tcPr>
          <w:p w14:paraId="25FB7DE6" w14:textId="77777777" w:rsidR="00AF34A8" w:rsidRPr="00AF34A8" w:rsidRDefault="00AF34A8" w:rsidP="002B3FB3">
            <w:pPr>
              <w:spacing w:line="360" w:lineRule="auto"/>
              <w:rPr>
                <w:b/>
                <w:sz w:val="24"/>
                <w:szCs w:val="24"/>
                <w:lang w:val="en-US"/>
              </w:rPr>
            </w:pPr>
            <w:r w:rsidRPr="00AF34A8">
              <w:rPr>
                <w:b/>
                <w:sz w:val="24"/>
                <w:szCs w:val="24"/>
                <w:lang w:val="en-US"/>
              </w:rPr>
              <w:t>Shareholders/</w:t>
            </w:r>
          </w:p>
          <w:p w14:paraId="00BE81DD" w14:textId="3C19ADBB" w:rsidR="00AF34A8" w:rsidRPr="00AF34A8" w:rsidRDefault="00AF34A8" w:rsidP="002B3FB3">
            <w:pPr>
              <w:spacing w:line="360" w:lineRule="auto"/>
              <w:rPr>
                <w:b/>
                <w:sz w:val="24"/>
                <w:szCs w:val="24"/>
                <w:lang w:val="en-US"/>
              </w:rPr>
            </w:pPr>
            <w:r w:rsidRPr="00AF34A8">
              <w:rPr>
                <w:b/>
                <w:sz w:val="24"/>
                <w:szCs w:val="24"/>
                <w:lang w:val="en-US"/>
              </w:rPr>
              <w:t>Investors</w:t>
            </w:r>
          </w:p>
        </w:tc>
        <w:tc>
          <w:tcPr>
            <w:tcW w:w="1354" w:type="dxa"/>
          </w:tcPr>
          <w:p w14:paraId="2788A206" w14:textId="77777777" w:rsidR="00AF34A8" w:rsidRDefault="00AF34A8" w:rsidP="002B3FB3">
            <w:pPr>
              <w:spacing w:line="360" w:lineRule="auto"/>
              <w:jc w:val="both"/>
              <w:rPr>
                <w:bCs/>
                <w:sz w:val="24"/>
                <w:szCs w:val="24"/>
                <w:lang w:val="en-US"/>
              </w:rPr>
            </w:pPr>
          </w:p>
        </w:tc>
        <w:tc>
          <w:tcPr>
            <w:tcW w:w="1354" w:type="dxa"/>
          </w:tcPr>
          <w:p w14:paraId="3FBC9680" w14:textId="77777777" w:rsidR="00AF34A8" w:rsidRDefault="00AF34A8" w:rsidP="002B3FB3">
            <w:pPr>
              <w:spacing w:line="360" w:lineRule="auto"/>
              <w:jc w:val="both"/>
              <w:rPr>
                <w:bCs/>
                <w:sz w:val="24"/>
                <w:szCs w:val="24"/>
                <w:lang w:val="en-US"/>
              </w:rPr>
            </w:pPr>
          </w:p>
        </w:tc>
        <w:tc>
          <w:tcPr>
            <w:tcW w:w="1355" w:type="dxa"/>
          </w:tcPr>
          <w:p w14:paraId="40E67511" w14:textId="77777777" w:rsidR="00AF34A8" w:rsidRDefault="00AF34A8" w:rsidP="002B3FB3">
            <w:pPr>
              <w:spacing w:line="360" w:lineRule="auto"/>
              <w:jc w:val="both"/>
              <w:rPr>
                <w:bCs/>
                <w:sz w:val="24"/>
                <w:szCs w:val="24"/>
                <w:lang w:val="en-US"/>
              </w:rPr>
            </w:pPr>
          </w:p>
        </w:tc>
        <w:tc>
          <w:tcPr>
            <w:tcW w:w="1355" w:type="dxa"/>
          </w:tcPr>
          <w:p w14:paraId="6425F71F" w14:textId="77777777" w:rsidR="00AF34A8" w:rsidRDefault="00AF34A8" w:rsidP="002B3FB3">
            <w:pPr>
              <w:spacing w:line="360" w:lineRule="auto"/>
              <w:jc w:val="both"/>
              <w:rPr>
                <w:bCs/>
                <w:sz w:val="24"/>
                <w:szCs w:val="24"/>
                <w:lang w:val="en-US"/>
              </w:rPr>
            </w:pPr>
          </w:p>
        </w:tc>
        <w:tc>
          <w:tcPr>
            <w:tcW w:w="1355" w:type="dxa"/>
          </w:tcPr>
          <w:p w14:paraId="1F865A52" w14:textId="77777777" w:rsidR="00AF34A8" w:rsidRDefault="00AF34A8" w:rsidP="002B3FB3">
            <w:pPr>
              <w:spacing w:line="360" w:lineRule="auto"/>
              <w:jc w:val="both"/>
              <w:rPr>
                <w:bCs/>
                <w:sz w:val="24"/>
                <w:szCs w:val="24"/>
                <w:lang w:val="en-US"/>
              </w:rPr>
            </w:pPr>
          </w:p>
        </w:tc>
        <w:tc>
          <w:tcPr>
            <w:tcW w:w="1355" w:type="dxa"/>
          </w:tcPr>
          <w:p w14:paraId="0043D183" w14:textId="77777777" w:rsidR="00AF34A8" w:rsidRDefault="00AF34A8" w:rsidP="002B3FB3">
            <w:pPr>
              <w:spacing w:line="360" w:lineRule="auto"/>
              <w:jc w:val="both"/>
              <w:rPr>
                <w:bCs/>
                <w:sz w:val="24"/>
                <w:szCs w:val="24"/>
                <w:lang w:val="en-US"/>
              </w:rPr>
            </w:pPr>
          </w:p>
        </w:tc>
      </w:tr>
      <w:tr w:rsidR="00AF34A8" w14:paraId="20D3EA28" w14:textId="77777777" w:rsidTr="00AF34A8">
        <w:tc>
          <w:tcPr>
            <w:tcW w:w="1643" w:type="dxa"/>
          </w:tcPr>
          <w:p w14:paraId="402ABC38" w14:textId="77777777" w:rsidR="00AF34A8" w:rsidRPr="00AF34A8" w:rsidRDefault="00AF34A8" w:rsidP="002B3FB3">
            <w:pPr>
              <w:spacing w:line="360" w:lineRule="auto"/>
              <w:rPr>
                <w:b/>
                <w:sz w:val="24"/>
                <w:szCs w:val="24"/>
                <w:lang w:val="en-US"/>
              </w:rPr>
            </w:pPr>
            <w:r w:rsidRPr="00AF34A8">
              <w:rPr>
                <w:b/>
                <w:sz w:val="24"/>
                <w:szCs w:val="24"/>
                <w:lang w:val="en-US"/>
              </w:rPr>
              <w:t>Industrial</w:t>
            </w:r>
          </w:p>
          <w:p w14:paraId="71762701" w14:textId="42838FA7" w:rsidR="00AF34A8" w:rsidRPr="00AF34A8" w:rsidRDefault="00AF34A8" w:rsidP="002B3FB3">
            <w:pPr>
              <w:spacing w:line="360" w:lineRule="auto"/>
              <w:rPr>
                <w:b/>
                <w:sz w:val="24"/>
                <w:szCs w:val="24"/>
                <w:lang w:val="en-US"/>
              </w:rPr>
            </w:pPr>
            <w:r w:rsidRPr="00AF34A8">
              <w:rPr>
                <w:b/>
                <w:sz w:val="24"/>
                <w:szCs w:val="24"/>
                <w:lang w:val="en-US"/>
              </w:rPr>
              <w:t>Association</w:t>
            </w:r>
          </w:p>
        </w:tc>
        <w:tc>
          <w:tcPr>
            <w:tcW w:w="1354" w:type="dxa"/>
          </w:tcPr>
          <w:p w14:paraId="5CC33E15" w14:textId="77777777" w:rsidR="00AF34A8" w:rsidRDefault="00AF34A8" w:rsidP="002B3FB3">
            <w:pPr>
              <w:spacing w:line="360" w:lineRule="auto"/>
              <w:jc w:val="both"/>
              <w:rPr>
                <w:bCs/>
                <w:sz w:val="24"/>
                <w:szCs w:val="24"/>
                <w:lang w:val="en-US"/>
              </w:rPr>
            </w:pPr>
          </w:p>
        </w:tc>
        <w:tc>
          <w:tcPr>
            <w:tcW w:w="1354" w:type="dxa"/>
          </w:tcPr>
          <w:p w14:paraId="49319B0C" w14:textId="77777777" w:rsidR="00AF34A8" w:rsidRDefault="00AF34A8" w:rsidP="002B3FB3">
            <w:pPr>
              <w:spacing w:line="360" w:lineRule="auto"/>
              <w:jc w:val="both"/>
              <w:rPr>
                <w:bCs/>
                <w:sz w:val="24"/>
                <w:szCs w:val="24"/>
                <w:lang w:val="en-US"/>
              </w:rPr>
            </w:pPr>
          </w:p>
        </w:tc>
        <w:tc>
          <w:tcPr>
            <w:tcW w:w="1355" w:type="dxa"/>
          </w:tcPr>
          <w:p w14:paraId="0F15F906" w14:textId="77777777" w:rsidR="00AF34A8" w:rsidRDefault="00AF34A8" w:rsidP="002B3FB3">
            <w:pPr>
              <w:spacing w:line="360" w:lineRule="auto"/>
              <w:jc w:val="both"/>
              <w:rPr>
                <w:bCs/>
                <w:sz w:val="24"/>
                <w:szCs w:val="24"/>
                <w:lang w:val="en-US"/>
              </w:rPr>
            </w:pPr>
          </w:p>
        </w:tc>
        <w:tc>
          <w:tcPr>
            <w:tcW w:w="1355" w:type="dxa"/>
          </w:tcPr>
          <w:p w14:paraId="58FF109A" w14:textId="77777777" w:rsidR="00AF34A8" w:rsidRDefault="00AF34A8" w:rsidP="002B3FB3">
            <w:pPr>
              <w:spacing w:line="360" w:lineRule="auto"/>
              <w:jc w:val="both"/>
              <w:rPr>
                <w:bCs/>
                <w:sz w:val="24"/>
                <w:szCs w:val="24"/>
                <w:lang w:val="en-US"/>
              </w:rPr>
            </w:pPr>
          </w:p>
        </w:tc>
        <w:tc>
          <w:tcPr>
            <w:tcW w:w="1355" w:type="dxa"/>
          </w:tcPr>
          <w:p w14:paraId="4C2CD157" w14:textId="77777777" w:rsidR="00AF34A8" w:rsidRDefault="00AF34A8" w:rsidP="002B3FB3">
            <w:pPr>
              <w:spacing w:line="360" w:lineRule="auto"/>
              <w:jc w:val="both"/>
              <w:rPr>
                <w:bCs/>
                <w:sz w:val="24"/>
                <w:szCs w:val="24"/>
                <w:lang w:val="en-US"/>
              </w:rPr>
            </w:pPr>
          </w:p>
        </w:tc>
        <w:tc>
          <w:tcPr>
            <w:tcW w:w="1355" w:type="dxa"/>
          </w:tcPr>
          <w:p w14:paraId="6E67D7EF" w14:textId="77777777" w:rsidR="00AF34A8" w:rsidRDefault="00AF34A8" w:rsidP="002B3FB3">
            <w:pPr>
              <w:spacing w:line="360" w:lineRule="auto"/>
              <w:jc w:val="both"/>
              <w:rPr>
                <w:bCs/>
                <w:sz w:val="24"/>
                <w:szCs w:val="24"/>
                <w:lang w:val="en-US"/>
              </w:rPr>
            </w:pPr>
          </w:p>
        </w:tc>
      </w:tr>
    </w:tbl>
    <w:p w14:paraId="5305E202" w14:textId="77777777" w:rsidR="00AF34A8" w:rsidRDefault="00AF34A8" w:rsidP="00AF34A8">
      <w:pPr>
        <w:jc w:val="both"/>
        <w:rPr>
          <w:bCs/>
          <w:sz w:val="24"/>
          <w:szCs w:val="24"/>
          <w:lang w:val="en-US"/>
        </w:rPr>
      </w:pPr>
    </w:p>
    <w:p w14:paraId="7F1BB320" w14:textId="4577E3B8" w:rsidR="00AF34A8" w:rsidRDefault="0051426A" w:rsidP="00AF34A8">
      <w:pPr>
        <w:jc w:val="both"/>
        <w:rPr>
          <w:bCs/>
          <w:sz w:val="24"/>
          <w:szCs w:val="24"/>
          <w:lang w:val="en-US"/>
        </w:rPr>
      </w:pPr>
      <w:r>
        <w:rPr>
          <w:bCs/>
          <w:sz w:val="24"/>
          <w:szCs w:val="24"/>
          <w:lang w:val="en-US"/>
        </w:rPr>
        <w:t>Use following levels and multiplier factors to analyze relevant stakeholder groups:</w:t>
      </w:r>
    </w:p>
    <w:tbl>
      <w:tblPr>
        <w:tblStyle w:val="af2"/>
        <w:tblW w:w="0" w:type="auto"/>
        <w:tblLook w:val="04A0" w:firstRow="1" w:lastRow="0" w:firstColumn="1" w:lastColumn="0" w:noHBand="0" w:noVBand="1"/>
      </w:tblPr>
      <w:tblGrid>
        <w:gridCol w:w="1615"/>
        <w:gridCol w:w="1530"/>
      </w:tblGrid>
      <w:tr w:rsidR="0051426A" w14:paraId="4F1CCF2C" w14:textId="77777777" w:rsidTr="0051426A">
        <w:tc>
          <w:tcPr>
            <w:tcW w:w="1615" w:type="dxa"/>
          </w:tcPr>
          <w:p w14:paraId="48601866" w14:textId="230058F6" w:rsidR="0051426A" w:rsidRPr="0051426A" w:rsidRDefault="0051426A" w:rsidP="002B3FB3">
            <w:pPr>
              <w:spacing w:line="360" w:lineRule="auto"/>
              <w:rPr>
                <w:b/>
                <w:sz w:val="24"/>
                <w:szCs w:val="24"/>
                <w:lang w:val="en-US"/>
              </w:rPr>
            </w:pPr>
            <w:r w:rsidRPr="0051426A">
              <w:rPr>
                <w:b/>
                <w:sz w:val="24"/>
                <w:szCs w:val="24"/>
                <w:lang w:val="en-US"/>
              </w:rPr>
              <w:t>Level</w:t>
            </w:r>
          </w:p>
        </w:tc>
        <w:tc>
          <w:tcPr>
            <w:tcW w:w="1530" w:type="dxa"/>
          </w:tcPr>
          <w:p w14:paraId="2994DE31" w14:textId="3ACE899B" w:rsidR="0051426A" w:rsidRPr="0051426A" w:rsidRDefault="0051426A" w:rsidP="002B3FB3">
            <w:pPr>
              <w:spacing w:line="360" w:lineRule="auto"/>
              <w:jc w:val="both"/>
              <w:rPr>
                <w:b/>
                <w:sz w:val="24"/>
                <w:szCs w:val="24"/>
                <w:lang w:val="en-US"/>
              </w:rPr>
            </w:pPr>
            <w:r w:rsidRPr="0051426A">
              <w:rPr>
                <w:b/>
                <w:sz w:val="24"/>
                <w:szCs w:val="24"/>
                <w:lang w:val="en-US"/>
              </w:rPr>
              <w:t>Multiplier</w:t>
            </w:r>
          </w:p>
        </w:tc>
      </w:tr>
      <w:tr w:rsidR="0051426A" w14:paraId="61B22AE4" w14:textId="77777777" w:rsidTr="0051426A">
        <w:tc>
          <w:tcPr>
            <w:tcW w:w="1615" w:type="dxa"/>
          </w:tcPr>
          <w:p w14:paraId="1F44AEDE" w14:textId="19B0EE5C" w:rsidR="0051426A" w:rsidRPr="0051426A" w:rsidRDefault="0051426A" w:rsidP="002B3FB3">
            <w:pPr>
              <w:spacing w:line="360" w:lineRule="auto"/>
              <w:rPr>
                <w:b/>
                <w:sz w:val="24"/>
                <w:szCs w:val="24"/>
                <w:lang w:val="en-US"/>
              </w:rPr>
            </w:pPr>
            <w:r w:rsidRPr="0051426A">
              <w:rPr>
                <w:b/>
                <w:sz w:val="24"/>
                <w:szCs w:val="24"/>
                <w:lang w:val="en-US"/>
              </w:rPr>
              <w:t>Very high</w:t>
            </w:r>
          </w:p>
        </w:tc>
        <w:tc>
          <w:tcPr>
            <w:tcW w:w="1530" w:type="dxa"/>
          </w:tcPr>
          <w:p w14:paraId="28F532FF" w14:textId="673B2415" w:rsidR="0051426A" w:rsidRDefault="0051426A" w:rsidP="002B3FB3">
            <w:pPr>
              <w:spacing w:line="360" w:lineRule="auto"/>
              <w:jc w:val="both"/>
              <w:rPr>
                <w:bCs/>
                <w:sz w:val="24"/>
                <w:szCs w:val="24"/>
                <w:lang w:val="en-US"/>
              </w:rPr>
            </w:pPr>
            <w:r>
              <w:rPr>
                <w:bCs/>
                <w:sz w:val="24"/>
                <w:szCs w:val="24"/>
                <w:lang w:val="en-US"/>
              </w:rPr>
              <w:t>100</w:t>
            </w:r>
          </w:p>
        </w:tc>
      </w:tr>
      <w:tr w:rsidR="0051426A" w14:paraId="38E485CF" w14:textId="77777777" w:rsidTr="0051426A">
        <w:tc>
          <w:tcPr>
            <w:tcW w:w="1615" w:type="dxa"/>
          </w:tcPr>
          <w:p w14:paraId="0B2446E5" w14:textId="2D659D00" w:rsidR="0051426A" w:rsidRPr="0051426A" w:rsidRDefault="0051426A" w:rsidP="002B3FB3">
            <w:pPr>
              <w:spacing w:line="360" w:lineRule="auto"/>
              <w:rPr>
                <w:b/>
                <w:sz w:val="24"/>
                <w:szCs w:val="24"/>
                <w:lang w:val="en-US"/>
              </w:rPr>
            </w:pPr>
            <w:r w:rsidRPr="0051426A">
              <w:rPr>
                <w:b/>
                <w:sz w:val="24"/>
                <w:szCs w:val="24"/>
                <w:lang w:val="en-US"/>
              </w:rPr>
              <w:t>High</w:t>
            </w:r>
          </w:p>
        </w:tc>
        <w:tc>
          <w:tcPr>
            <w:tcW w:w="1530" w:type="dxa"/>
          </w:tcPr>
          <w:p w14:paraId="09C07F69" w14:textId="230A0BED" w:rsidR="0051426A" w:rsidRDefault="0051426A" w:rsidP="002B3FB3">
            <w:pPr>
              <w:spacing w:line="360" w:lineRule="auto"/>
              <w:jc w:val="both"/>
              <w:rPr>
                <w:bCs/>
                <w:sz w:val="24"/>
                <w:szCs w:val="24"/>
                <w:lang w:val="en-US"/>
              </w:rPr>
            </w:pPr>
            <w:r>
              <w:rPr>
                <w:bCs/>
                <w:sz w:val="24"/>
                <w:szCs w:val="24"/>
                <w:lang w:val="en-US"/>
              </w:rPr>
              <w:t>75</w:t>
            </w:r>
          </w:p>
        </w:tc>
      </w:tr>
      <w:tr w:rsidR="0051426A" w14:paraId="1E43BE09" w14:textId="77777777" w:rsidTr="0051426A">
        <w:tc>
          <w:tcPr>
            <w:tcW w:w="1615" w:type="dxa"/>
          </w:tcPr>
          <w:p w14:paraId="31EE258D" w14:textId="070F5E71" w:rsidR="0051426A" w:rsidRPr="0051426A" w:rsidRDefault="0051426A" w:rsidP="002B3FB3">
            <w:pPr>
              <w:spacing w:line="360" w:lineRule="auto"/>
              <w:rPr>
                <w:b/>
                <w:sz w:val="24"/>
                <w:szCs w:val="24"/>
                <w:lang w:val="en-US"/>
              </w:rPr>
            </w:pPr>
            <w:r w:rsidRPr="0051426A">
              <w:rPr>
                <w:b/>
                <w:sz w:val="24"/>
                <w:szCs w:val="24"/>
                <w:lang w:val="en-US"/>
              </w:rPr>
              <w:t>Medium</w:t>
            </w:r>
          </w:p>
        </w:tc>
        <w:tc>
          <w:tcPr>
            <w:tcW w:w="1530" w:type="dxa"/>
          </w:tcPr>
          <w:p w14:paraId="1823536A" w14:textId="5FA9FD40" w:rsidR="0051426A" w:rsidRDefault="0051426A" w:rsidP="002B3FB3">
            <w:pPr>
              <w:spacing w:line="360" w:lineRule="auto"/>
              <w:jc w:val="both"/>
              <w:rPr>
                <w:bCs/>
                <w:sz w:val="24"/>
                <w:szCs w:val="24"/>
                <w:lang w:val="en-US"/>
              </w:rPr>
            </w:pPr>
            <w:r>
              <w:rPr>
                <w:bCs/>
                <w:sz w:val="24"/>
                <w:szCs w:val="24"/>
                <w:lang w:val="en-US"/>
              </w:rPr>
              <w:t>50</w:t>
            </w:r>
          </w:p>
        </w:tc>
      </w:tr>
      <w:tr w:rsidR="0051426A" w14:paraId="1B052F5D" w14:textId="77777777" w:rsidTr="0051426A">
        <w:tc>
          <w:tcPr>
            <w:tcW w:w="1615" w:type="dxa"/>
          </w:tcPr>
          <w:p w14:paraId="27DE1F69" w14:textId="6D14CF8E" w:rsidR="0051426A" w:rsidRPr="0051426A" w:rsidRDefault="0051426A" w:rsidP="002B3FB3">
            <w:pPr>
              <w:spacing w:line="360" w:lineRule="auto"/>
              <w:rPr>
                <w:b/>
                <w:sz w:val="24"/>
                <w:szCs w:val="24"/>
                <w:lang w:val="en-US"/>
              </w:rPr>
            </w:pPr>
            <w:r w:rsidRPr="0051426A">
              <w:rPr>
                <w:b/>
                <w:sz w:val="24"/>
                <w:szCs w:val="24"/>
                <w:lang w:val="en-US"/>
              </w:rPr>
              <w:t>Low</w:t>
            </w:r>
          </w:p>
        </w:tc>
        <w:tc>
          <w:tcPr>
            <w:tcW w:w="1530" w:type="dxa"/>
          </w:tcPr>
          <w:p w14:paraId="0F67C535" w14:textId="00D3C33D" w:rsidR="0051426A" w:rsidRDefault="0051426A" w:rsidP="002B3FB3">
            <w:pPr>
              <w:spacing w:line="360" w:lineRule="auto"/>
              <w:jc w:val="both"/>
              <w:rPr>
                <w:bCs/>
                <w:sz w:val="24"/>
                <w:szCs w:val="24"/>
                <w:lang w:val="en-US"/>
              </w:rPr>
            </w:pPr>
            <w:r>
              <w:rPr>
                <w:bCs/>
                <w:sz w:val="24"/>
                <w:szCs w:val="24"/>
                <w:lang w:val="en-US"/>
              </w:rPr>
              <w:t>25</w:t>
            </w:r>
          </w:p>
        </w:tc>
      </w:tr>
      <w:tr w:rsidR="0051426A" w14:paraId="640BBF04" w14:textId="77777777" w:rsidTr="0051426A">
        <w:tc>
          <w:tcPr>
            <w:tcW w:w="1615" w:type="dxa"/>
          </w:tcPr>
          <w:p w14:paraId="30F6C399" w14:textId="14068905" w:rsidR="0051426A" w:rsidRPr="0051426A" w:rsidRDefault="0051426A" w:rsidP="002B3FB3">
            <w:pPr>
              <w:spacing w:line="360" w:lineRule="auto"/>
              <w:rPr>
                <w:b/>
                <w:sz w:val="24"/>
                <w:szCs w:val="24"/>
                <w:lang w:val="en-US"/>
              </w:rPr>
            </w:pPr>
            <w:r w:rsidRPr="0051426A">
              <w:rPr>
                <w:b/>
                <w:sz w:val="24"/>
                <w:szCs w:val="24"/>
                <w:lang w:val="en-US"/>
              </w:rPr>
              <w:t>None</w:t>
            </w:r>
          </w:p>
        </w:tc>
        <w:tc>
          <w:tcPr>
            <w:tcW w:w="1530" w:type="dxa"/>
          </w:tcPr>
          <w:p w14:paraId="05BAA2FF" w14:textId="59C33632" w:rsidR="0051426A" w:rsidRDefault="0051426A" w:rsidP="002B3FB3">
            <w:pPr>
              <w:spacing w:line="360" w:lineRule="auto"/>
              <w:jc w:val="both"/>
              <w:rPr>
                <w:bCs/>
                <w:sz w:val="24"/>
                <w:szCs w:val="24"/>
                <w:lang w:val="en-US"/>
              </w:rPr>
            </w:pPr>
            <w:r>
              <w:rPr>
                <w:bCs/>
                <w:sz w:val="24"/>
                <w:szCs w:val="24"/>
                <w:lang w:val="en-US"/>
              </w:rPr>
              <w:t>0</w:t>
            </w:r>
          </w:p>
        </w:tc>
      </w:tr>
    </w:tbl>
    <w:p w14:paraId="62601036" w14:textId="77777777" w:rsidR="0051426A" w:rsidRDefault="0051426A" w:rsidP="00AF34A8">
      <w:pPr>
        <w:jc w:val="both"/>
        <w:rPr>
          <w:bCs/>
          <w:sz w:val="24"/>
          <w:szCs w:val="24"/>
          <w:lang w:val="en-US"/>
        </w:rPr>
      </w:pPr>
    </w:p>
    <w:p w14:paraId="6194E1CC" w14:textId="6E453D7B" w:rsidR="00AF34A8" w:rsidRDefault="0051426A" w:rsidP="00AF34A8">
      <w:pPr>
        <w:jc w:val="both"/>
        <w:rPr>
          <w:bCs/>
          <w:sz w:val="24"/>
          <w:szCs w:val="24"/>
          <w:lang w:val="en-US"/>
        </w:rPr>
      </w:pPr>
      <w:r w:rsidRPr="0051426A">
        <w:rPr>
          <w:bCs/>
          <w:sz w:val="24"/>
          <w:szCs w:val="24"/>
          <w:lang w:val="en-US"/>
        </w:rPr>
        <w:t>Stakeholder group with overall score above 50% will be included in the next step; Mapping Stakeholder Group.</w:t>
      </w:r>
    </w:p>
    <w:p w14:paraId="518DDCAA" w14:textId="77777777" w:rsidR="0051426A" w:rsidRDefault="0051426A" w:rsidP="00AF34A8">
      <w:pPr>
        <w:jc w:val="both"/>
        <w:rPr>
          <w:bCs/>
          <w:sz w:val="24"/>
          <w:szCs w:val="24"/>
          <w:lang w:val="en-US"/>
        </w:rPr>
      </w:pPr>
    </w:p>
    <w:p w14:paraId="11B690AB" w14:textId="35380EE1" w:rsidR="0051426A" w:rsidRPr="0051426A" w:rsidRDefault="0051426A" w:rsidP="00AF34A8">
      <w:pPr>
        <w:jc w:val="both"/>
        <w:rPr>
          <w:b/>
          <w:sz w:val="24"/>
          <w:szCs w:val="24"/>
          <w:lang w:val="en-US"/>
        </w:rPr>
      </w:pPr>
      <w:r w:rsidRPr="0051426A">
        <w:rPr>
          <w:b/>
          <w:sz w:val="24"/>
          <w:szCs w:val="24"/>
          <w:lang w:val="en-US"/>
        </w:rPr>
        <w:t>Mapping Stakeholder Group</w:t>
      </w:r>
    </w:p>
    <w:p w14:paraId="47ED029D" w14:textId="192D0750" w:rsidR="0051426A" w:rsidRDefault="0051426A" w:rsidP="00AF34A8">
      <w:pPr>
        <w:jc w:val="both"/>
        <w:rPr>
          <w:bCs/>
          <w:sz w:val="24"/>
          <w:szCs w:val="24"/>
          <w:lang w:val="en-US"/>
        </w:rPr>
      </w:pPr>
      <w:r w:rsidRPr="0051426A">
        <w:rPr>
          <w:bCs/>
          <w:sz w:val="24"/>
          <w:szCs w:val="24"/>
          <w:lang w:val="en-US"/>
        </w:rPr>
        <w:lastRenderedPageBreak/>
        <w:t>Map stakeholder group by considering interest of stakeholders and influence level of stakeholder. The mapping will give a visual analysis of which stakeholder groups are critical or non-critical and assist in setting of appropriate engagement approach</w:t>
      </w:r>
      <w:r>
        <w:rPr>
          <w:bCs/>
          <w:sz w:val="24"/>
          <w:szCs w:val="24"/>
          <w:lang w:val="en-US"/>
        </w:rPr>
        <w:t>.</w:t>
      </w:r>
    </w:p>
    <w:p w14:paraId="66B2B78B" w14:textId="41B904B4" w:rsidR="0051426A" w:rsidRDefault="00C32C7C" w:rsidP="00AF34A8">
      <w:pPr>
        <w:jc w:val="both"/>
        <w:rPr>
          <w:bCs/>
          <w:sz w:val="24"/>
          <w:szCs w:val="24"/>
          <w:lang w:val="en-US"/>
        </w:rPr>
      </w:pPr>
      <w:r w:rsidRPr="008A2BB2">
        <w:rPr>
          <w:noProof/>
        </w:rPr>
        <w:drawing>
          <wp:anchor distT="0" distB="0" distL="0" distR="0" simplePos="0" relativeHeight="251659264" behindDoc="1" locked="0" layoutInCell="1" allowOverlap="1" wp14:anchorId="599AE358" wp14:editId="261097E3">
            <wp:simplePos x="0" y="0"/>
            <wp:positionH relativeFrom="page">
              <wp:posOffset>810260</wp:posOffset>
            </wp:positionH>
            <wp:positionV relativeFrom="paragraph">
              <wp:posOffset>170815</wp:posOffset>
            </wp:positionV>
            <wp:extent cx="3012440" cy="2959735"/>
            <wp:effectExtent l="0" t="0" r="0" b="0"/>
            <wp:wrapTopAndBottom/>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8" cstate="print"/>
                    <a:stretch>
                      <a:fillRect/>
                    </a:stretch>
                  </pic:blipFill>
                  <pic:spPr>
                    <a:xfrm>
                      <a:off x="0" y="0"/>
                      <a:ext cx="3012440" cy="2959735"/>
                    </a:xfrm>
                    <a:prstGeom prst="rect">
                      <a:avLst/>
                    </a:prstGeom>
                  </pic:spPr>
                </pic:pic>
              </a:graphicData>
            </a:graphic>
            <wp14:sizeRelH relativeFrom="margin">
              <wp14:pctWidth>0</wp14:pctWidth>
            </wp14:sizeRelH>
            <wp14:sizeRelV relativeFrom="margin">
              <wp14:pctHeight>0</wp14:pctHeight>
            </wp14:sizeRelV>
          </wp:anchor>
        </w:drawing>
      </w:r>
    </w:p>
    <w:p w14:paraId="4DFF6303" w14:textId="2C4627B7" w:rsidR="0051426A" w:rsidRDefault="007F2607" w:rsidP="00AF34A8">
      <w:pPr>
        <w:jc w:val="both"/>
        <w:rPr>
          <w:bCs/>
          <w:sz w:val="24"/>
          <w:szCs w:val="24"/>
          <w:lang w:val="en-US"/>
        </w:rPr>
      </w:pPr>
      <w:r w:rsidRPr="007F2607">
        <w:rPr>
          <w:bCs/>
          <w:sz w:val="24"/>
          <w:szCs w:val="24"/>
          <w:lang w:val="en-US"/>
        </w:rPr>
        <w:t>Determine Engagement Approach Determine stakeholder engagement approach based on previously analyzed stakeholder mapping. Ensure that the engagement approach meet the objective and</w:t>
      </w:r>
      <w:r>
        <w:rPr>
          <w:bCs/>
          <w:sz w:val="24"/>
          <w:szCs w:val="24"/>
          <w:lang w:val="en-US"/>
        </w:rPr>
        <w:t xml:space="preserve"> scope of the engagement, the need of company and stakeholders, the capacity of stakeholders.</w:t>
      </w:r>
    </w:p>
    <w:p w14:paraId="1BF0FEB8" w14:textId="0D118A10" w:rsidR="00C32C7C" w:rsidRDefault="007F2607" w:rsidP="00AF34A8">
      <w:pPr>
        <w:jc w:val="both"/>
        <w:rPr>
          <w:bCs/>
          <w:sz w:val="24"/>
          <w:szCs w:val="24"/>
          <w:lang w:val="en-US"/>
        </w:rPr>
      </w:pPr>
      <w:r w:rsidRPr="008A2BB2">
        <w:rPr>
          <w:noProof/>
        </w:rPr>
        <w:drawing>
          <wp:anchor distT="0" distB="0" distL="0" distR="0" simplePos="0" relativeHeight="251661312" behindDoc="1" locked="0" layoutInCell="1" allowOverlap="1" wp14:anchorId="74EA324B" wp14:editId="57986713">
            <wp:simplePos x="0" y="0"/>
            <wp:positionH relativeFrom="page">
              <wp:posOffset>810260</wp:posOffset>
            </wp:positionH>
            <wp:positionV relativeFrom="paragraph">
              <wp:posOffset>180340</wp:posOffset>
            </wp:positionV>
            <wp:extent cx="3117850" cy="2673985"/>
            <wp:effectExtent l="0" t="0" r="6350" b="0"/>
            <wp:wrapTopAndBottom/>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9" cstate="print"/>
                    <a:stretch>
                      <a:fillRect/>
                    </a:stretch>
                  </pic:blipFill>
                  <pic:spPr>
                    <a:xfrm>
                      <a:off x="0" y="0"/>
                      <a:ext cx="3117850" cy="2673985"/>
                    </a:xfrm>
                    <a:prstGeom prst="rect">
                      <a:avLst/>
                    </a:prstGeom>
                  </pic:spPr>
                </pic:pic>
              </a:graphicData>
            </a:graphic>
            <wp14:sizeRelH relativeFrom="margin">
              <wp14:pctWidth>0</wp14:pctWidth>
            </wp14:sizeRelH>
            <wp14:sizeRelV relativeFrom="margin">
              <wp14:pctHeight>0</wp14:pctHeight>
            </wp14:sizeRelV>
          </wp:anchor>
        </w:drawing>
      </w:r>
    </w:p>
    <w:p w14:paraId="3F55F323" w14:textId="77777777" w:rsidR="00C32C7C" w:rsidRDefault="00C32C7C" w:rsidP="00AF34A8">
      <w:pPr>
        <w:jc w:val="both"/>
        <w:rPr>
          <w:bCs/>
          <w:sz w:val="24"/>
          <w:szCs w:val="24"/>
          <w:lang w:val="en-US"/>
        </w:rPr>
      </w:pPr>
    </w:p>
    <w:p w14:paraId="63E3598A" w14:textId="77777777" w:rsidR="007F2607" w:rsidRPr="007F2607" w:rsidRDefault="007F2607" w:rsidP="007F2607">
      <w:pPr>
        <w:jc w:val="both"/>
        <w:rPr>
          <w:rFonts w:eastAsia="SimSun"/>
          <w:b/>
          <w:bCs/>
          <w:color w:val="000000"/>
          <w:kern w:val="2"/>
          <w:sz w:val="24"/>
          <w:szCs w:val="24"/>
          <w:lang w:val="en-US" w:eastAsia="zh-CN"/>
        </w:rPr>
      </w:pPr>
      <w:r w:rsidRPr="007F2607">
        <w:rPr>
          <w:rFonts w:eastAsia="SimSun"/>
          <w:b/>
          <w:bCs/>
          <w:color w:val="000000"/>
          <w:kern w:val="2"/>
          <w:sz w:val="24"/>
          <w:szCs w:val="24"/>
          <w:lang w:val="en-US" w:eastAsia="zh-CN"/>
        </w:rPr>
        <w:t>Engagement Preparation</w:t>
      </w:r>
    </w:p>
    <w:p w14:paraId="23EEDEB2" w14:textId="77777777" w:rsidR="007F2607" w:rsidRPr="007F2607" w:rsidRDefault="007F2607" w:rsidP="007F2607">
      <w:pPr>
        <w:jc w:val="both"/>
        <w:rPr>
          <w:rFonts w:eastAsia="SimSun"/>
          <w:color w:val="000000"/>
          <w:kern w:val="2"/>
          <w:sz w:val="24"/>
          <w:szCs w:val="24"/>
          <w:lang w:val="en-US" w:eastAsia="zh-CN"/>
        </w:rPr>
      </w:pPr>
      <w:r w:rsidRPr="007F2607">
        <w:rPr>
          <w:rFonts w:eastAsia="SimSun"/>
          <w:color w:val="000000"/>
          <w:kern w:val="2"/>
          <w:sz w:val="24"/>
          <w:szCs w:val="24"/>
          <w:lang w:val="en-US" w:eastAsia="zh-CN"/>
        </w:rPr>
        <w:t>To have a successful and effective stakeholder engagement, it is necessary for responsible personnel or department to carefully identify resources require to carry out the stakeholder engagement. Resources can include both financial and non-financial.</w:t>
      </w:r>
    </w:p>
    <w:p w14:paraId="78D86AA0" w14:textId="77777777" w:rsidR="007F2607" w:rsidRDefault="007F2607" w:rsidP="007F2607">
      <w:pPr>
        <w:jc w:val="both"/>
        <w:rPr>
          <w:rFonts w:eastAsia="SimSun"/>
          <w:b/>
          <w:bCs/>
          <w:color w:val="000000"/>
          <w:kern w:val="2"/>
          <w:sz w:val="24"/>
          <w:szCs w:val="24"/>
          <w:lang w:val="en-US" w:eastAsia="zh-CN"/>
        </w:rPr>
      </w:pPr>
    </w:p>
    <w:p w14:paraId="1DE22B28" w14:textId="209E6D6B" w:rsidR="007F2607" w:rsidRPr="007F2607" w:rsidRDefault="007F2607" w:rsidP="007F2607">
      <w:pPr>
        <w:jc w:val="both"/>
        <w:rPr>
          <w:rFonts w:eastAsia="SimSun"/>
          <w:color w:val="000000"/>
          <w:kern w:val="2"/>
          <w:sz w:val="24"/>
          <w:szCs w:val="24"/>
          <w:lang w:val="en-US" w:eastAsia="zh-CN"/>
        </w:rPr>
      </w:pPr>
      <w:r w:rsidRPr="007F2607">
        <w:rPr>
          <w:rFonts w:eastAsia="SimSun"/>
          <w:b/>
          <w:bCs/>
          <w:color w:val="000000"/>
          <w:kern w:val="2"/>
          <w:sz w:val="24"/>
          <w:szCs w:val="24"/>
          <w:lang w:val="en-US" w:eastAsia="zh-CN"/>
        </w:rPr>
        <w:t>Financial Resources:</w:t>
      </w:r>
      <w:r w:rsidRPr="007F2607">
        <w:rPr>
          <w:rFonts w:eastAsia="SimSun"/>
          <w:color w:val="000000"/>
          <w:kern w:val="2"/>
          <w:sz w:val="24"/>
          <w:szCs w:val="24"/>
          <w:lang w:val="en-US" w:eastAsia="zh-CN"/>
        </w:rPr>
        <w:tab/>
        <w:t>It is significant to list out all engagement-related costs, such as accommodation, transportation, management, venue, employee, miscellaneous, and etc.</w:t>
      </w:r>
    </w:p>
    <w:p w14:paraId="2F36BDDA" w14:textId="77777777" w:rsidR="007F2607" w:rsidRDefault="007F2607" w:rsidP="007F2607">
      <w:pPr>
        <w:jc w:val="both"/>
        <w:rPr>
          <w:rFonts w:eastAsia="SimSun"/>
          <w:b/>
          <w:bCs/>
          <w:color w:val="000000"/>
          <w:kern w:val="2"/>
          <w:sz w:val="24"/>
          <w:szCs w:val="24"/>
          <w:lang w:val="en-US" w:eastAsia="zh-CN"/>
        </w:rPr>
      </w:pPr>
    </w:p>
    <w:p w14:paraId="089E64DE" w14:textId="217F6447" w:rsidR="007F2607" w:rsidRPr="007F2607" w:rsidRDefault="007F2607" w:rsidP="007F2607">
      <w:pPr>
        <w:jc w:val="both"/>
        <w:rPr>
          <w:rFonts w:eastAsia="SimSun"/>
          <w:color w:val="000000"/>
          <w:kern w:val="2"/>
          <w:sz w:val="24"/>
          <w:szCs w:val="24"/>
          <w:lang w:val="en-US" w:eastAsia="zh-CN"/>
        </w:rPr>
      </w:pPr>
      <w:r w:rsidRPr="007F2607">
        <w:rPr>
          <w:rFonts w:eastAsia="SimSun"/>
          <w:b/>
          <w:bCs/>
          <w:color w:val="000000"/>
          <w:kern w:val="2"/>
          <w:sz w:val="24"/>
          <w:szCs w:val="24"/>
          <w:lang w:val="en-US" w:eastAsia="zh-CN"/>
        </w:rPr>
        <w:t>Non-financial Resources:</w:t>
      </w:r>
      <w:r w:rsidRPr="007F2607">
        <w:rPr>
          <w:rFonts w:eastAsia="SimSun"/>
          <w:color w:val="000000"/>
          <w:kern w:val="2"/>
          <w:sz w:val="24"/>
          <w:szCs w:val="24"/>
          <w:lang w:val="en-US" w:eastAsia="zh-CN"/>
        </w:rPr>
        <w:t xml:space="preserve"> </w:t>
      </w:r>
      <w:r w:rsidRPr="007F2607">
        <w:rPr>
          <w:rFonts w:eastAsia="SimSun"/>
          <w:color w:val="000000"/>
          <w:kern w:val="2"/>
          <w:sz w:val="24"/>
          <w:szCs w:val="24"/>
          <w:lang w:val="en-US" w:eastAsia="zh-CN"/>
        </w:rPr>
        <w:tab/>
        <w:t>It is also important to list out all non-financial costs associate with the engagement activities. Non-financial costs include number of personnel requires to carry out the stakeholder engagement activities, physical tools, and technological tools. In addition to previously mentioned non-financial resources, there is another non-financial resource that needs to be taken into consideration, which is capacity building for stakeholders.</w:t>
      </w:r>
    </w:p>
    <w:p w14:paraId="594E018D" w14:textId="77777777" w:rsidR="007F2607" w:rsidRDefault="007F2607" w:rsidP="007F2607">
      <w:pPr>
        <w:jc w:val="both"/>
        <w:rPr>
          <w:rFonts w:eastAsia="SimSun"/>
          <w:color w:val="000000"/>
          <w:kern w:val="2"/>
          <w:sz w:val="24"/>
          <w:szCs w:val="24"/>
          <w:lang w:val="en-US" w:eastAsia="zh-CN"/>
        </w:rPr>
      </w:pPr>
    </w:p>
    <w:p w14:paraId="3F904921" w14:textId="5B25EEFB" w:rsidR="007F2607" w:rsidRPr="007F2607" w:rsidRDefault="007F2607" w:rsidP="007F2607">
      <w:pPr>
        <w:jc w:val="both"/>
        <w:rPr>
          <w:rFonts w:eastAsia="SimSun"/>
          <w:color w:val="000000"/>
          <w:kern w:val="2"/>
          <w:sz w:val="24"/>
          <w:szCs w:val="24"/>
          <w:lang w:val="en-US" w:eastAsia="zh-CN"/>
        </w:rPr>
      </w:pPr>
      <w:r w:rsidRPr="007F2607">
        <w:rPr>
          <w:rFonts w:eastAsia="SimSun"/>
          <w:color w:val="000000"/>
          <w:kern w:val="2"/>
          <w:sz w:val="24"/>
          <w:szCs w:val="24"/>
          <w:lang w:val="en-US" w:eastAsia="zh-CN"/>
        </w:rPr>
        <w:t>Engagement process may relate to people with different level of expertise, and experience. Therefore, it is essential to assess the ability and potential of the stakeholders and to understand their strengths, weaknesses, capabilities and barriers which are significant to the success of the engagement. Therefore, the owners of the engagement must work with stakeholders to provide essential information and capacity building to ensure effective management, such as educating community before getting them to make decision etc.</w:t>
      </w:r>
    </w:p>
    <w:p w14:paraId="39E48BEF" w14:textId="77777777" w:rsidR="007F2607" w:rsidRDefault="007F2607" w:rsidP="007F2607">
      <w:pPr>
        <w:jc w:val="both"/>
        <w:rPr>
          <w:rFonts w:eastAsia="SimSun"/>
          <w:color w:val="000000"/>
          <w:kern w:val="2"/>
          <w:sz w:val="24"/>
          <w:szCs w:val="24"/>
          <w:lang w:val="en-US" w:eastAsia="zh-CN"/>
        </w:rPr>
      </w:pPr>
    </w:p>
    <w:p w14:paraId="19F2A8FB" w14:textId="621E27AA" w:rsidR="007F2607" w:rsidRDefault="007F2607" w:rsidP="007F2607">
      <w:pPr>
        <w:jc w:val="both"/>
        <w:rPr>
          <w:rFonts w:eastAsia="SimSun"/>
          <w:color w:val="000000"/>
          <w:kern w:val="2"/>
          <w:sz w:val="24"/>
          <w:szCs w:val="24"/>
          <w:lang w:val="en-US" w:eastAsia="zh-CN"/>
        </w:rPr>
      </w:pPr>
      <w:r w:rsidRPr="007F2607">
        <w:rPr>
          <w:rFonts w:eastAsia="SimSun"/>
          <w:color w:val="000000"/>
          <w:kern w:val="2"/>
          <w:sz w:val="24"/>
          <w:szCs w:val="24"/>
          <w:lang w:val="en-US" w:eastAsia="zh-CN"/>
        </w:rPr>
        <w:t>Beside identification of financial and non-financial resources that are related to stakeholder engagement activity, it is also necessary to identify potential risks associated with the stakeholder engagement in general and project specific. After potential risks were identify, then mitigation plans should be established in order to prevent or mitigate impact of identified potential risks. Potential risks must be identified for both organizational risks and stakeholder risks. Examples of potential risks are as below:</w:t>
      </w:r>
    </w:p>
    <w:p w14:paraId="54424164" w14:textId="77777777" w:rsidR="007F2607" w:rsidRDefault="007F2607" w:rsidP="000963B2">
      <w:pPr>
        <w:jc w:val="both"/>
        <w:rPr>
          <w:rFonts w:eastAsia="SimSun"/>
          <w:color w:val="000000"/>
          <w:kern w:val="2"/>
          <w:sz w:val="24"/>
          <w:szCs w:val="24"/>
          <w:lang w:val="en-US" w:eastAsia="zh-CN"/>
        </w:rPr>
      </w:pPr>
    </w:p>
    <w:tbl>
      <w:tblPr>
        <w:tblStyle w:val="af2"/>
        <w:tblW w:w="0" w:type="auto"/>
        <w:tblLook w:val="04A0" w:firstRow="1" w:lastRow="0" w:firstColumn="1" w:lastColumn="0" w:noHBand="0" w:noVBand="1"/>
      </w:tblPr>
      <w:tblGrid>
        <w:gridCol w:w="4885"/>
        <w:gridCol w:w="4886"/>
      </w:tblGrid>
      <w:tr w:rsidR="002B3FB3" w14:paraId="591C1B09" w14:textId="77777777" w:rsidTr="002B3FB3">
        <w:tc>
          <w:tcPr>
            <w:tcW w:w="4885" w:type="dxa"/>
          </w:tcPr>
          <w:p w14:paraId="0E087079" w14:textId="7F8486B0" w:rsidR="002B3FB3" w:rsidRPr="002B3FB3" w:rsidRDefault="002B3FB3" w:rsidP="002B3FB3">
            <w:pPr>
              <w:spacing w:line="360" w:lineRule="auto"/>
              <w:jc w:val="both"/>
              <w:rPr>
                <w:rFonts w:eastAsia="SimSun"/>
                <w:b/>
                <w:bCs/>
                <w:color w:val="000000"/>
                <w:kern w:val="2"/>
                <w:sz w:val="24"/>
                <w:szCs w:val="24"/>
                <w:lang w:val="en-US" w:eastAsia="zh-CN"/>
              </w:rPr>
            </w:pPr>
            <w:r w:rsidRPr="002B3FB3">
              <w:rPr>
                <w:rFonts w:eastAsia="SimSun"/>
                <w:b/>
                <w:bCs/>
                <w:color w:val="000000"/>
                <w:kern w:val="2"/>
                <w:sz w:val="24"/>
                <w:szCs w:val="24"/>
                <w:lang w:val="en-US" w:eastAsia="zh-CN"/>
              </w:rPr>
              <w:t>Organizational Risks</w:t>
            </w:r>
          </w:p>
        </w:tc>
        <w:tc>
          <w:tcPr>
            <w:tcW w:w="4886" w:type="dxa"/>
          </w:tcPr>
          <w:p w14:paraId="74CF8B33" w14:textId="09BAAB67" w:rsidR="002B3FB3" w:rsidRPr="002B3FB3" w:rsidRDefault="002B3FB3" w:rsidP="002B3FB3">
            <w:pPr>
              <w:spacing w:line="360" w:lineRule="auto"/>
              <w:jc w:val="both"/>
              <w:rPr>
                <w:rFonts w:eastAsia="SimSun"/>
                <w:b/>
                <w:bCs/>
                <w:color w:val="000000"/>
                <w:kern w:val="2"/>
                <w:sz w:val="24"/>
                <w:szCs w:val="24"/>
                <w:lang w:val="en-US" w:eastAsia="zh-CN"/>
              </w:rPr>
            </w:pPr>
            <w:r w:rsidRPr="002B3FB3">
              <w:rPr>
                <w:rFonts w:eastAsia="SimSun"/>
                <w:b/>
                <w:bCs/>
                <w:color w:val="000000"/>
                <w:kern w:val="2"/>
                <w:sz w:val="24"/>
                <w:szCs w:val="24"/>
                <w:lang w:val="en-US" w:eastAsia="zh-CN"/>
              </w:rPr>
              <w:t>Stakeholder Risks</w:t>
            </w:r>
          </w:p>
        </w:tc>
      </w:tr>
      <w:tr w:rsidR="002B3FB3" w14:paraId="367718A0" w14:textId="77777777" w:rsidTr="002B3FB3">
        <w:tc>
          <w:tcPr>
            <w:tcW w:w="4885" w:type="dxa"/>
          </w:tcPr>
          <w:p w14:paraId="26461DAF" w14:textId="40E505E4" w:rsidR="002B3FB3" w:rsidRDefault="002B3FB3" w:rsidP="002B3FB3">
            <w:pPr>
              <w:spacing w:line="360" w:lineRule="auto"/>
              <w:jc w:val="both"/>
              <w:rPr>
                <w:rFonts w:eastAsia="SimSun"/>
                <w:color w:val="000000"/>
                <w:kern w:val="2"/>
                <w:sz w:val="24"/>
                <w:szCs w:val="24"/>
                <w:lang w:val="en-US" w:eastAsia="zh-CN"/>
              </w:rPr>
            </w:pPr>
            <w:r>
              <w:rPr>
                <w:rFonts w:eastAsia="SimSun"/>
                <w:color w:val="000000"/>
                <w:kern w:val="2"/>
                <w:sz w:val="24"/>
                <w:szCs w:val="24"/>
                <w:lang w:val="en-US" w:eastAsia="zh-CN"/>
              </w:rPr>
              <w:t>Damage to organization reputation</w:t>
            </w:r>
          </w:p>
        </w:tc>
        <w:tc>
          <w:tcPr>
            <w:tcW w:w="4886" w:type="dxa"/>
          </w:tcPr>
          <w:p w14:paraId="6AED8E40" w14:textId="010A6FB7" w:rsidR="002B3FB3" w:rsidRDefault="002B3FB3" w:rsidP="002B3FB3">
            <w:pPr>
              <w:spacing w:line="360" w:lineRule="auto"/>
              <w:jc w:val="both"/>
              <w:rPr>
                <w:rFonts w:eastAsia="SimSun"/>
                <w:color w:val="000000"/>
                <w:kern w:val="2"/>
                <w:sz w:val="24"/>
                <w:szCs w:val="24"/>
                <w:lang w:val="en-US" w:eastAsia="zh-CN"/>
              </w:rPr>
            </w:pPr>
            <w:r>
              <w:rPr>
                <w:rFonts w:eastAsia="SimSun"/>
                <w:color w:val="000000"/>
                <w:kern w:val="2"/>
                <w:sz w:val="24"/>
                <w:szCs w:val="24"/>
                <w:lang w:val="en-US" w:eastAsia="zh-CN"/>
              </w:rPr>
              <w:t>Unwilling to engage</w:t>
            </w:r>
          </w:p>
        </w:tc>
      </w:tr>
      <w:tr w:rsidR="002B3FB3" w14:paraId="42071063" w14:textId="77777777" w:rsidTr="002B3FB3">
        <w:tc>
          <w:tcPr>
            <w:tcW w:w="4885" w:type="dxa"/>
          </w:tcPr>
          <w:p w14:paraId="11F870D8" w14:textId="0BAF0F17" w:rsidR="002B3FB3" w:rsidRPr="002B3FB3" w:rsidRDefault="002B3FB3" w:rsidP="002B3FB3">
            <w:pPr>
              <w:spacing w:line="360" w:lineRule="auto"/>
              <w:jc w:val="both"/>
              <w:rPr>
                <w:rFonts w:eastAsia="SimSun"/>
                <w:color w:val="000000"/>
                <w:kern w:val="2"/>
                <w:sz w:val="24"/>
                <w:szCs w:val="24"/>
                <w:lang w:val="en-US" w:eastAsia="zh-CN"/>
              </w:rPr>
            </w:pPr>
            <w:r w:rsidRPr="002B3FB3">
              <w:rPr>
                <w:rFonts w:eastAsia="SimSun"/>
                <w:color w:val="000000"/>
                <w:kern w:val="2"/>
                <w:sz w:val="24"/>
                <w:szCs w:val="24"/>
                <w:lang w:val="en-US" w:eastAsia="zh-CN"/>
              </w:rPr>
              <w:t>Loss of control of issues</w:t>
            </w:r>
          </w:p>
        </w:tc>
        <w:tc>
          <w:tcPr>
            <w:tcW w:w="4886" w:type="dxa"/>
          </w:tcPr>
          <w:p w14:paraId="030DC339" w14:textId="30C52B45" w:rsidR="002B3FB3" w:rsidRDefault="002B3FB3" w:rsidP="002B3FB3">
            <w:pPr>
              <w:spacing w:line="360" w:lineRule="auto"/>
              <w:jc w:val="both"/>
              <w:rPr>
                <w:rFonts w:eastAsia="SimSun"/>
                <w:color w:val="000000"/>
                <w:kern w:val="2"/>
                <w:sz w:val="24"/>
                <w:szCs w:val="24"/>
                <w:lang w:val="en-US" w:eastAsia="zh-CN"/>
              </w:rPr>
            </w:pPr>
            <w:r w:rsidRPr="002B3FB3">
              <w:rPr>
                <w:rFonts w:eastAsia="SimSun"/>
                <w:color w:val="000000"/>
                <w:kern w:val="2"/>
                <w:sz w:val="24"/>
                <w:szCs w:val="24"/>
                <w:lang w:val="en-US" w:eastAsia="zh-CN"/>
              </w:rPr>
              <w:t>Participation fatigue</w:t>
            </w:r>
          </w:p>
        </w:tc>
      </w:tr>
      <w:tr w:rsidR="002B3FB3" w:rsidRPr="003F5840" w14:paraId="02F8C8D8" w14:textId="77777777" w:rsidTr="002B3FB3">
        <w:tc>
          <w:tcPr>
            <w:tcW w:w="4885" w:type="dxa"/>
          </w:tcPr>
          <w:p w14:paraId="240C8607" w14:textId="55E2A14C" w:rsidR="002B3FB3" w:rsidRDefault="002B3FB3" w:rsidP="002B3FB3">
            <w:pPr>
              <w:spacing w:line="360" w:lineRule="auto"/>
              <w:jc w:val="both"/>
              <w:rPr>
                <w:rFonts w:eastAsia="SimSun"/>
                <w:color w:val="000000"/>
                <w:kern w:val="2"/>
                <w:sz w:val="24"/>
                <w:szCs w:val="24"/>
                <w:lang w:val="en-US" w:eastAsia="zh-CN"/>
              </w:rPr>
            </w:pPr>
            <w:r w:rsidRPr="002B3FB3">
              <w:rPr>
                <w:rFonts w:eastAsia="SimSun"/>
                <w:color w:val="000000"/>
                <w:kern w:val="2"/>
                <w:sz w:val="24"/>
                <w:szCs w:val="24"/>
                <w:lang w:val="en-US" w:eastAsia="zh-CN"/>
              </w:rPr>
              <w:t>Misleading opinions from engagement</w:t>
            </w:r>
          </w:p>
        </w:tc>
        <w:tc>
          <w:tcPr>
            <w:tcW w:w="4886" w:type="dxa"/>
          </w:tcPr>
          <w:p w14:paraId="0F7E7FC8" w14:textId="1719BDED" w:rsidR="002B3FB3" w:rsidRDefault="002B3FB3" w:rsidP="002B3FB3">
            <w:pPr>
              <w:spacing w:line="360" w:lineRule="auto"/>
              <w:jc w:val="both"/>
              <w:rPr>
                <w:rFonts w:eastAsia="SimSun"/>
                <w:color w:val="000000"/>
                <w:kern w:val="2"/>
                <w:sz w:val="24"/>
                <w:szCs w:val="24"/>
                <w:lang w:val="en-US" w:eastAsia="zh-CN"/>
              </w:rPr>
            </w:pPr>
            <w:r w:rsidRPr="002B3FB3">
              <w:rPr>
                <w:rFonts w:eastAsia="SimSun"/>
                <w:color w:val="000000"/>
                <w:kern w:val="2"/>
                <w:sz w:val="24"/>
                <w:szCs w:val="24"/>
                <w:lang w:val="en-US" w:eastAsia="zh-CN"/>
              </w:rPr>
              <w:t>Stakeholder perspectives are not responded to focus issue</w:t>
            </w:r>
          </w:p>
        </w:tc>
      </w:tr>
      <w:tr w:rsidR="002B3FB3" w14:paraId="02D79D3D" w14:textId="77777777" w:rsidTr="002B3FB3">
        <w:tc>
          <w:tcPr>
            <w:tcW w:w="4885" w:type="dxa"/>
          </w:tcPr>
          <w:p w14:paraId="1D3DA7E4" w14:textId="7252C66F" w:rsidR="002B3FB3" w:rsidRDefault="002B3FB3" w:rsidP="002B3FB3">
            <w:pPr>
              <w:spacing w:line="360" w:lineRule="auto"/>
              <w:jc w:val="both"/>
              <w:rPr>
                <w:rFonts w:eastAsia="SimSun"/>
                <w:color w:val="000000"/>
                <w:kern w:val="2"/>
                <w:sz w:val="24"/>
                <w:szCs w:val="24"/>
                <w:lang w:val="en-US" w:eastAsia="zh-CN"/>
              </w:rPr>
            </w:pPr>
            <w:r w:rsidRPr="002B3FB3">
              <w:rPr>
                <w:rFonts w:eastAsia="SimSun"/>
                <w:color w:val="000000"/>
                <w:kern w:val="2"/>
                <w:sz w:val="24"/>
                <w:szCs w:val="24"/>
                <w:lang w:val="en-US" w:eastAsia="zh-CN"/>
              </w:rPr>
              <w:t>Having non-suitable engagement method</w:t>
            </w:r>
          </w:p>
        </w:tc>
        <w:tc>
          <w:tcPr>
            <w:tcW w:w="4886" w:type="dxa"/>
          </w:tcPr>
          <w:p w14:paraId="615E89C1" w14:textId="5197E7FE" w:rsidR="002B3FB3" w:rsidRDefault="002B3FB3" w:rsidP="002B3FB3">
            <w:pPr>
              <w:spacing w:line="360" w:lineRule="auto"/>
              <w:jc w:val="both"/>
              <w:rPr>
                <w:rFonts w:eastAsia="SimSun"/>
                <w:color w:val="000000"/>
                <w:kern w:val="2"/>
                <w:sz w:val="24"/>
                <w:szCs w:val="24"/>
                <w:lang w:val="en-US" w:eastAsia="zh-CN"/>
              </w:rPr>
            </w:pPr>
            <w:r w:rsidRPr="002B3FB3">
              <w:rPr>
                <w:rFonts w:eastAsia="SimSun"/>
                <w:color w:val="000000"/>
                <w:kern w:val="2"/>
                <w:sz w:val="24"/>
                <w:szCs w:val="24"/>
                <w:lang w:val="en-US" w:eastAsia="zh-CN"/>
              </w:rPr>
              <w:t>Conflict between stakeholders</w:t>
            </w:r>
          </w:p>
        </w:tc>
      </w:tr>
      <w:tr w:rsidR="002B3FB3" w14:paraId="64CA1AD8" w14:textId="77777777" w:rsidTr="002B3FB3">
        <w:tc>
          <w:tcPr>
            <w:tcW w:w="4885" w:type="dxa"/>
          </w:tcPr>
          <w:p w14:paraId="24B7E4C2" w14:textId="6C938AC1" w:rsidR="002B3FB3" w:rsidRDefault="002B3FB3" w:rsidP="002B3FB3">
            <w:pPr>
              <w:spacing w:line="360" w:lineRule="auto"/>
              <w:jc w:val="both"/>
              <w:rPr>
                <w:rFonts w:eastAsia="SimSun"/>
                <w:color w:val="000000"/>
                <w:kern w:val="2"/>
                <w:sz w:val="24"/>
                <w:szCs w:val="24"/>
                <w:lang w:val="en-US" w:eastAsia="zh-CN"/>
              </w:rPr>
            </w:pPr>
            <w:r w:rsidRPr="002B3FB3">
              <w:rPr>
                <w:rFonts w:eastAsia="SimSun"/>
                <w:color w:val="000000"/>
                <w:kern w:val="2"/>
                <w:sz w:val="24"/>
                <w:szCs w:val="24"/>
                <w:lang w:val="en-US" w:eastAsia="zh-CN"/>
              </w:rPr>
              <w:t>Create internal conflict</w:t>
            </w:r>
          </w:p>
        </w:tc>
        <w:tc>
          <w:tcPr>
            <w:tcW w:w="4886" w:type="dxa"/>
          </w:tcPr>
          <w:p w14:paraId="3DCFB7C7" w14:textId="4BABCC45" w:rsidR="002B3FB3" w:rsidRDefault="002B3FB3" w:rsidP="002B3FB3">
            <w:pPr>
              <w:spacing w:line="360" w:lineRule="auto"/>
              <w:jc w:val="both"/>
              <w:rPr>
                <w:rFonts w:eastAsia="SimSun"/>
                <w:color w:val="000000"/>
                <w:kern w:val="2"/>
                <w:sz w:val="24"/>
                <w:szCs w:val="24"/>
                <w:lang w:val="en-US" w:eastAsia="zh-CN"/>
              </w:rPr>
            </w:pPr>
            <w:r w:rsidRPr="002B3FB3">
              <w:rPr>
                <w:rFonts w:eastAsia="SimSun"/>
                <w:color w:val="000000"/>
                <w:kern w:val="2"/>
                <w:sz w:val="24"/>
                <w:szCs w:val="24"/>
                <w:lang w:val="en-US" w:eastAsia="zh-CN"/>
              </w:rPr>
              <w:t>Uninformed stakeholders</w:t>
            </w:r>
          </w:p>
        </w:tc>
      </w:tr>
    </w:tbl>
    <w:p w14:paraId="5B0606D5" w14:textId="77777777" w:rsidR="001125D5" w:rsidRDefault="001125D5" w:rsidP="007F2607">
      <w:pPr>
        <w:spacing w:line="360" w:lineRule="auto"/>
        <w:jc w:val="both"/>
        <w:rPr>
          <w:rFonts w:eastAsia="SimSun"/>
          <w:color w:val="000000"/>
          <w:kern w:val="2"/>
          <w:sz w:val="24"/>
          <w:szCs w:val="24"/>
          <w:lang w:eastAsia="zh-CN"/>
        </w:rPr>
      </w:pPr>
    </w:p>
    <w:p w14:paraId="39599812" w14:textId="77777777" w:rsidR="00436D99" w:rsidRPr="00436D99" w:rsidRDefault="00436D99" w:rsidP="00436D99">
      <w:pPr>
        <w:jc w:val="both"/>
        <w:rPr>
          <w:rFonts w:eastAsia="SimSun"/>
          <w:b/>
          <w:bCs/>
          <w:color w:val="000000"/>
          <w:kern w:val="2"/>
          <w:sz w:val="24"/>
          <w:szCs w:val="24"/>
          <w:lang w:val="en-US" w:eastAsia="zh-CN"/>
        </w:rPr>
      </w:pPr>
      <w:r w:rsidRPr="00436D99">
        <w:rPr>
          <w:rFonts w:eastAsia="SimSun"/>
          <w:b/>
          <w:bCs/>
          <w:color w:val="000000"/>
          <w:kern w:val="2"/>
          <w:sz w:val="24"/>
          <w:szCs w:val="24"/>
          <w:lang w:val="en-US" w:eastAsia="zh-CN"/>
        </w:rPr>
        <w:t>Engagement Implementation</w:t>
      </w:r>
    </w:p>
    <w:p w14:paraId="3D2BB1B9" w14:textId="77777777" w:rsidR="00436D99" w:rsidRPr="00436D99" w:rsidRDefault="00436D99" w:rsidP="00436D99">
      <w:pPr>
        <w:jc w:val="both"/>
        <w:rPr>
          <w:rFonts w:eastAsia="SimSun"/>
          <w:color w:val="000000"/>
          <w:kern w:val="2"/>
          <w:sz w:val="24"/>
          <w:szCs w:val="24"/>
          <w:lang w:val="en-US" w:eastAsia="zh-CN"/>
        </w:rPr>
      </w:pPr>
      <w:r w:rsidRPr="00436D99">
        <w:rPr>
          <w:rFonts w:eastAsia="SimSun"/>
          <w:color w:val="000000"/>
          <w:kern w:val="2"/>
          <w:sz w:val="24"/>
          <w:szCs w:val="24"/>
          <w:lang w:val="en-US" w:eastAsia="zh-CN"/>
        </w:rPr>
        <w:t>To generate an effective stakeholder engagement result, please ensure that following steps are implemented systematically.</w:t>
      </w:r>
    </w:p>
    <w:p w14:paraId="675C74A8" w14:textId="77777777" w:rsidR="00436D99" w:rsidRPr="006517AE" w:rsidRDefault="00436D99" w:rsidP="00436D99">
      <w:pPr>
        <w:jc w:val="both"/>
        <w:rPr>
          <w:rFonts w:eastAsia="SimSun"/>
          <w:color w:val="000000"/>
          <w:kern w:val="2"/>
          <w:sz w:val="24"/>
          <w:szCs w:val="24"/>
          <w:lang w:val="en-US" w:eastAsia="zh-CN"/>
        </w:rPr>
      </w:pPr>
    </w:p>
    <w:p w14:paraId="504DCF1D" w14:textId="408C7475" w:rsidR="00436D99" w:rsidRPr="00436D99" w:rsidRDefault="00436D99" w:rsidP="00436D99">
      <w:pPr>
        <w:jc w:val="both"/>
        <w:rPr>
          <w:rFonts w:eastAsia="SimSun"/>
          <w:b/>
          <w:bCs/>
          <w:color w:val="000000"/>
          <w:kern w:val="2"/>
          <w:sz w:val="24"/>
          <w:szCs w:val="24"/>
          <w:lang w:val="en-US" w:eastAsia="zh-CN"/>
        </w:rPr>
      </w:pPr>
      <w:r w:rsidRPr="00436D99">
        <w:rPr>
          <w:rFonts w:eastAsia="SimSun"/>
          <w:b/>
          <w:bCs/>
          <w:color w:val="000000"/>
          <w:kern w:val="2"/>
          <w:sz w:val="24"/>
          <w:szCs w:val="24"/>
          <w:lang w:val="en-US" w:eastAsia="zh-CN"/>
        </w:rPr>
        <w:t>Invitation</w:t>
      </w:r>
    </w:p>
    <w:p w14:paraId="540F5B42" w14:textId="77777777" w:rsidR="00436D99" w:rsidRPr="00436D99" w:rsidRDefault="00436D99" w:rsidP="00436D99">
      <w:pPr>
        <w:jc w:val="both"/>
        <w:rPr>
          <w:rFonts w:eastAsia="SimSun"/>
          <w:color w:val="000000"/>
          <w:kern w:val="2"/>
          <w:sz w:val="24"/>
          <w:szCs w:val="24"/>
          <w:lang w:val="en-US" w:eastAsia="zh-CN"/>
        </w:rPr>
      </w:pPr>
      <w:r w:rsidRPr="00436D99">
        <w:rPr>
          <w:rFonts w:eastAsia="SimSun"/>
          <w:color w:val="000000"/>
          <w:kern w:val="2"/>
          <w:sz w:val="24"/>
          <w:szCs w:val="24"/>
          <w:lang w:val="en-US" w:eastAsia="zh-CN"/>
        </w:rPr>
        <w:t>The responsible personnel or department must ensure that all related stakeholders are informed reasonably regarding the stakeholder engagement. To confirm that stakeholder-to-be-engaged is well prepared and results from engagement activity will be as productive as possible, following information should be communicated prior initiation of stakeholder engagement: objectives and goal of engagement, project detail, format of engagement, next step, and timeline of engagement. It is important to plan out invitation period appropriately. Invitation should not be made way ahead of the engagement date and should not be too close as well. Appropriate period will allow stakeholders to plan their schedule accordingly and prepare issues for discussion.</w:t>
      </w:r>
    </w:p>
    <w:p w14:paraId="6C2CD701" w14:textId="77777777" w:rsidR="00436D99" w:rsidRPr="00436D99" w:rsidRDefault="00436D99" w:rsidP="00436D99">
      <w:pPr>
        <w:jc w:val="both"/>
        <w:rPr>
          <w:rFonts w:eastAsia="SimSun"/>
          <w:color w:val="000000"/>
          <w:kern w:val="2"/>
          <w:sz w:val="24"/>
          <w:szCs w:val="24"/>
          <w:lang w:val="en-US" w:eastAsia="zh-CN"/>
        </w:rPr>
      </w:pPr>
    </w:p>
    <w:p w14:paraId="528EEB40" w14:textId="77777777" w:rsidR="00436D99" w:rsidRPr="00436D99" w:rsidRDefault="00436D99" w:rsidP="00436D99">
      <w:pPr>
        <w:jc w:val="both"/>
        <w:rPr>
          <w:rFonts w:eastAsia="SimSun"/>
          <w:b/>
          <w:bCs/>
          <w:color w:val="000000"/>
          <w:kern w:val="2"/>
          <w:sz w:val="24"/>
          <w:szCs w:val="24"/>
          <w:lang w:val="en-US" w:eastAsia="zh-CN"/>
        </w:rPr>
      </w:pPr>
      <w:r w:rsidRPr="00436D99">
        <w:rPr>
          <w:rFonts w:eastAsia="SimSun"/>
          <w:b/>
          <w:bCs/>
          <w:color w:val="000000"/>
          <w:kern w:val="2"/>
          <w:sz w:val="24"/>
          <w:szCs w:val="24"/>
          <w:lang w:val="en-US" w:eastAsia="zh-CN"/>
        </w:rPr>
        <w:t>Engagement</w:t>
      </w:r>
    </w:p>
    <w:p w14:paraId="4FE3DF00" w14:textId="688062FF" w:rsidR="00436D99" w:rsidRPr="00436D99" w:rsidRDefault="00436D99" w:rsidP="00436D99">
      <w:pPr>
        <w:jc w:val="both"/>
        <w:rPr>
          <w:rFonts w:eastAsia="SimSun"/>
          <w:color w:val="000000"/>
          <w:kern w:val="2"/>
          <w:sz w:val="24"/>
          <w:szCs w:val="24"/>
          <w:lang w:val="en-US" w:eastAsia="zh-CN"/>
        </w:rPr>
      </w:pPr>
      <w:r w:rsidRPr="00436D99">
        <w:rPr>
          <w:rFonts w:eastAsia="SimSun"/>
          <w:color w:val="000000"/>
          <w:kern w:val="2"/>
          <w:sz w:val="24"/>
          <w:szCs w:val="24"/>
          <w:lang w:val="en-US" w:eastAsia="zh-CN"/>
        </w:rPr>
        <w:lastRenderedPageBreak/>
        <w:t>The responsible personnel or department must ensure that all relevant personnel have clear understanding regarding business context, project detail, objective of engagement, and preliminary inputs from stakeholders. Moreover, it is vital to establish and communicate a behavioral ground rule for the participants in the engagement. The behavioral ground rules will help in creating a smooth and effective engagement session. Examples of the behavioral ground rules are:</w:t>
      </w:r>
    </w:p>
    <w:p w14:paraId="73EEDA4A" w14:textId="176761C6" w:rsidR="00436D99" w:rsidRPr="00436D99" w:rsidRDefault="00436D99" w:rsidP="00436D99">
      <w:pPr>
        <w:pStyle w:val="af7"/>
        <w:numPr>
          <w:ilvl w:val="0"/>
          <w:numId w:val="61"/>
        </w:numPr>
        <w:jc w:val="both"/>
        <w:rPr>
          <w:rFonts w:ascii="Times New Roman" w:eastAsia="SimSun" w:hAnsi="Times New Roman" w:cs="Times New Roman"/>
          <w:color w:val="000000"/>
          <w:kern w:val="2"/>
          <w:sz w:val="24"/>
          <w:szCs w:val="24"/>
          <w:lang w:eastAsia="zh-CN"/>
        </w:rPr>
      </w:pPr>
      <w:r w:rsidRPr="00436D99">
        <w:rPr>
          <w:rFonts w:ascii="Times New Roman" w:eastAsia="SimSun" w:hAnsi="Times New Roman" w:cs="Times New Roman"/>
          <w:color w:val="000000"/>
          <w:kern w:val="2"/>
          <w:sz w:val="24"/>
          <w:szCs w:val="24"/>
          <w:lang w:eastAsia="zh-CN"/>
        </w:rPr>
        <w:t>Honor everyone’s rights.</w:t>
      </w:r>
    </w:p>
    <w:p w14:paraId="2D393A2D" w14:textId="57A4D975" w:rsidR="00436D99" w:rsidRPr="00436D99" w:rsidRDefault="00436D99" w:rsidP="00436D99">
      <w:pPr>
        <w:pStyle w:val="af7"/>
        <w:numPr>
          <w:ilvl w:val="0"/>
          <w:numId w:val="61"/>
        </w:numPr>
        <w:jc w:val="both"/>
        <w:rPr>
          <w:rFonts w:ascii="Times New Roman" w:eastAsia="SimSun" w:hAnsi="Times New Roman" w:cs="Times New Roman"/>
          <w:color w:val="000000"/>
          <w:kern w:val="2"/>
          <w:sz w:val="24"/>
          <w:szCs w:val="24"/>
          <w:lang w:eastAsia="zh-CN"/>
        </w:rPr>
      </w:pPr>
      <w:r w:rsidRPr="00436D99">
        <w:rPr>
          <w:rFonts w:ascii="Times New Roman" w:eastAsia="SimSun" w:hAnsi="Times New Roman" w:cs="Times New Roman"/>
          <w:color w:val="000000"/>
          <w:kern w:val="2"/>
          <w:sz w:val="24"/>
          <w:szCs w:val="24"/>
          <w:lang w:eastAsia="zh-CN"/>
        </w:rPr>
        <w:t>Allow everyone’s to express opinion freely.</w:t>
      </w:r>
    </w:p>
    <w:p w14:paraId="07799C67" w14:textId="659D6242" w:rsidR="00436D99" w:rsidRPr="00436D99" w:rsidRDefault="00436D99" w:rsidP="00436D99">
      <w:pPr>
        <w:pStyle w:val="af7"/>
        <w:numPr>
          <w:ilvl w:val="0"/>
          <w:numId w:val="61"/>
        </w:numPr>
        <w:jc w:val="both"/>
        <w:rPr>
          <w:rFonts w:ascii="Times New Roman" w:eastAsia="SimSun" w:hAnsi="Times New Roman" w:cs="Times New Roman"/>
          <w:color w:val="000000"/>
          <w:kern w:val="2"/>
          <w:sz w:val="24"/>
          <w:szCs w:val="24"/>
          <w:lang w:eastAsia="zh-CN"/>
        </w:rPr>
      </w:pPr>
      <w:r w:rsidRPr="00436D99">
        <w:rPr>
          <w:rFonts w:ascii="Times New Roman" w:eastAsia="SimSun" w:hAnsi="Times New Roman" w:cs="Times New Roman"/>
          <w:color w:val="000000"/>
          <w:kern w:val="2"/>
          <w:sz w:val="24"/>
          <w:szCs w:val="24"/>
          <w:lang w:eastAsia="zh-CN"/>
        </w:rPr>
        <w:t>Ensure that everyone received the same and adequate information.</w:t>
      </w:r>
    </w:p>
    <w:p w14:paraId="5F71DCE7" w14:textId="6AD5F9AE" w:rsidR="00436D99" w:rsidRPr="00436D99" w:rsidRDefault="00436D99" w:rsidP="00436D99">
      <w:pPr>
        <w:pStyle w:val="af7"/>
        <w:numPr>
          <w:ilvl w:val="0"/>
          <w:numId w:val="61"/>
        </w:numPr>
        <w:jc w:val="both"/>
        <w:rPr>
          <w:rFonts w:ascii="Times New Roman" w:eastAsia="SimSun" w:hAnsi="Times New Roman" w:cs="Times New Roman"/>
          <w:color w:val="000000"/>
          <w:kern w:val="2"/>
          <w:sz w:val="24"/>
          <w:szCs w:val="24"/>
          <w:lang w:eastAsia="zh-CN"/>
        </w:rPr>
      </w:pPr>
      <w:r w:rsidRPr="00436D99">
        <w:rPr>
          <w:rFonts w:ascii="Times New Roman" w:eastAsia="SimSun" w:hAnsi="Times New Roman" w:cs="Times New Roman"/>
          <w:color w:val="000000"/>
          <w:kern w:val="2"/>
          <w:sz w:val="24"/>
          <w:szCs w:val="24"/>
          <w:lang w:eastAsia="zh-CN"/>
        </w:rPr>
        <w:t>Treat all information confidential.</w:t>
      </w:r>
    </w:p>
    <w:p w14:paraId="2E3480AE" w14:textId="666C2276" w:rsidR="00436D99" w:rsidRPr="00436D99" w:rsidRDefault="00436D99" w:rsidP="00436D99">
      <w:pPr>
        <w:pStyle w:val="af7"/>
        <w:numPr>
          <w:ilvl w:val="0"/>
          <w:numId w:val="61"/>
        </w:numPr>
        <w:jc w:val="both"/>
        <w:rPr>
          <w:rFonts w:ascii="Times New Roman" w:eastAsia="SimSun" w:hAnsi="Times New Roman" w:cs="Times New Roman"/>
          <w:color w:val="000000"/>
          <w:kern w:val="2"/>
          <w:sz w:val="24"/>
          <w:szCs w:val="24"/>
          <w:lang w:eastAsia="zh-CN"/>
        </w:rPr>
      </w:pPr>
      <w:r w:rsidRPr="00436D99">
        <w:rPr>
          <w:rFonts w:ascii="Times New Roman" w:eastAsia="SimSun" w:hAnsi="Times New Roman" w:cs="Times New Roman"/>
          <w:color w:val="000000"/>
          <w:kern w:val="2"/>
          <w:sz w:val="24"/>
          <w:szCs w:val="24"/>
          <w:lang w:eastAsia="zh-CN"/>
        </w:rPr>
        <w:t>Stay focused on the objectives and result oriented.</w:t>
      </w:r>
    </w:p>
    <w:p w14:paraId="2F39693B" w14:textId="1D5015D5" w:rsidR="00436D99" w:rsidRPr="00436D99" w:rsidRDefault="00436D99" w:rsidP="00436D99">
      <w:pPr>
        <w:pStyle w:val="af7"/>
        <w:numPr>
          <w:ilvl w:val="0"/>
          <w:numId w:val="61"/>
        </w:numPr>
        <w:jc w:val="both"/>
        <w:rPr>
          <w:rFonts w:ascii="Times New Roman" w:eastAsia="SimSun" w:hAnsi="Times New Roman" w:cs="Times New Roman"/>
          <w:color w:val="000000"/>
          <w:kern w:val="2"/>
          <w:sz w:val="24"/>
          <w:szCs w:val="24"/>
          <w:lang w:eastAsia="zh-CN"/>
        </w:rPr>
      </w:pPr>
      <w:r w:rsidRPr="00436D99">
        <w:rPr>
          <w:rFonts w:ascii="Times New Roman" w:eastAsia="SimSun" w:hAnsi="Times New Roman" w:cs="Times New Roman"/>
          <w:color w:val="000000"/>
          <w:kern w:val="2"/>
          <w:sz w:val="24"/>
          <w:szCs w:val="24"/>
          <w:lang w:eastAsia="zh-CN"/>
        </w:rPr>
        <w:t>Consider time appropriateness.</w:t>
      </w:r>
    </w:p>
    <w:p w14:paraId="25034BC1" w14:textId="77777777" w:rsidR="00436D99" w:rsidRDefault="00436D99" w:rsidP="00436D99">
      <w:pPr>
        <w:jc w:val="both"/>
        <w:rPr>
          <w:rFonts w:eastAsia="SimSun"/>
          <w:color w:val="000000"/>
          <w:kern w:val="2"/>
          <w:sz w:val="24"/>
          <w:szCs w:val="24"/>
          <w:lang w:eastAsia="zh-CN"/>
        </w:rPr>
      </w:pPr>
    </w:p>
    <w:p w14:paraId="373DD38B" w14:textId="77777777" w:rsidR="002510AA" w:rsidRPr="006517AE" w:rsidRDefault="002510AA" w:rsidP="002510AA">
      <w:pPr>
        <w:jc w:val="both"/>
        <w:rPr>
          <w:rFonts w:eastAsia="SimSun"/>
          <w:b/>
          <w:bCs/>
          <w:color w:val="000000"/>
          <w:kern w:val="2"/>
          <w:sz w:val="24"/>
          <w:szCs w:val="24"/>
          <w:lang w:val="en-US" w:eastAsia="zh-CN"/>
        </w:rPr>
      </w:pPr>
      <w:r w:rsidRPr="006517AE">
        <w:rPr>
          <w:rFonts w:eastAsia="SimSun"/>
          <w:b/>
          <w:bCs/>
          <w:color w:val="000000"/>
          <w:kern w:val="2"/>
          <w:sz w:val="24"/>
          <w:szCs w:val="24"/>
          <w:lang w:val="en-US" w:eastAsia="zh-CN"/>
        </w:rPr>
        <w:t>Individual Engagement with Vulnerable Groups</w:t>
      </w:r>
    </w:p>
    <w:p w14:paraId="59E93E7B" w14:textId="77777777" w:rsidR="002510AA" w:rsidRPr="006517AE" w:rsidRDefault="002510AA" w:rsidP="002510AA">
      <w:pPr>
        <w:jc w:val="both"/>
        <w:rPr>
          <w:rFonts w:eastAsia="SimSun"/>
          <w:color w:val="000000"/>
          <w:kern w:val="2"/>
          <w:sz w:val="24"/>
          <w:szCs w:val="24"/>
          <w:lang w:val="en-US" w:eastAsia="zh-CN"/>
        </w:rPr>
      </w:pPr>
      <w:r w:rsidRPr="006517AE">
        <w:rPr>
          <w:rFonts w:eastAsia="SimSun"/>
          <w:color w:val="000000"/>
          <w:kern w:val="2"/>
          <w:sz w:val="24"/>
          <w:szCs w:val="24"/>
          <w:lang w:val="en-US" w:eastAsia="zh-CN"/>
        </w:rPr>
        <w:t xml:space="preserve">As part of the implementation of the Stakeholder Engagement Plan, </w:t>
      </w:r>
      <w:r>
        <w:rPr>
          <w:rFonts w:eastAsia="SimSun"/>
          <w:color w:val="000000"/>
          <w:kern w:val="2"/>
          <w:sz w:val="24"/>
          <w:szCs w:val="24"/>
          <w:lang w:val="en-US" w:eastAsia="zh-CN"/>
        </w:rPr>
        <w:t xml:space="preserve">RAI </w:t>
      </w:r>
      <w:r w:rsidRPr="006517AE">
        <w:rPr>
          <w:rFonts w:eastAsia="SimSun"/>
          <w:color w:val="000000"/>
          <w:kern w:val="2"/>
          <w:sz w:val="24"/>
          <w:szCs w:val="24"/>
          <w:lang w:val="en-US" w:eastAsia="zh-CN"/>
        </w:rPr>
        <w:t>recognizes that certain stakeholder groups may be disproportionately affected by the environmental and social impacts of its activities or may face barriers to participating effectively in consultation and engagement processes. Such vulnerable groups may include, depending on the context, women, elderly people, persons with disabilities, low-income households, migrants and temporary workers, ethnic or linguistic minorities, and other socially or economically disadvantaged groups.</w:t>
      </w:r>
    </w:p>
    <w:p w14:paraId="640EDD5B" w14:textId="77777777" w:rsidR="002510AA" w:rsidRPr="006517AE" w:rsidRDefault="002510AA" w:rsidP="002510AA">
      <w:pPr>
        <w:jc w:val="both"/>
        <w:rPr>
          <w:rFonts w:eastAsia="SimSun"/>
          <w:color w:val="000000"/>
          <w:kern w:val="2"/>
          <w:sz w:val="24"/>
          <w:szCs w:val="24"/>
          <w:lang w:val="en-US" w:eastAsia="zh-CN"/>
        </w:rPr>
      </w:pPr>
    </w:p>
    <w:p w14:paraId="294EE2BF" w14:textId="77777777" w:rsidR="002510AA" w:rsidRPr="006517AE" w:rsidRDefault="002510AA" w:rsidP="002510AA">
      <w:pPr>
        <w:jc w:val="both"/>
        <w:rPr>
          <w:rFonts w:eastAsia="SimSun"/>
          <w:color w:val="000000"/>
          <w:kern w:val="2"/>
          <w:sz w:val="24"/>
          <w:szCs w:val="24"/>
          <w:lang w:val="en-US" w:eastAsia="zh-CN"/>
        </w:rPr>
      </w:pPr>
      <w:r w:rsidRPr="006517AE">
        <w:rPr>
          <w:rFonts w:eastAsia="SimSun"/>
          <w:color w:val="000000"/>
          <w:kern w:val="2"/>
          <w:sz w:val="24"/>
          <w:szCs w:val="24"/>
          <w:lang w:val="en-US" w:eastAsia="zh-CN"/>
        </w:rPr>
        <w:t xml:space="preserve">To ensure inclusive, meaningful, and non-discriminatory engagement, </w:t>
      </w:r>
      <w:r>
        <w:rPr>
          <w:rFonts w:eastAsia="SimSun"/>
          <w:color w:val="000000"/>
          <w:kern w:val="2"/>
          <w:sz w:val="24"/>
          <w:szCs w:val="24"/>
          <w:lang w:val="en-US" w:eastAsia="zh-CN"/>
        </w:rPr>
        <w:t>RAI</w:t>
      </w:r>
      <w:r w:rsidRPr="006517AE">
        <w:rPr>
          <w:rFonts w:eastAsia="SimSun"/>
          <w:color w:val="000000"/>
          <w:kern w:val="2"/>
          <w:sz w:val="24"/>
          <w:szCs w:val="24"/>
          <w:lang w:val="en-US" w:eastAsia="zh-CN"/>
        </w:rPr>
        <w:t xml:space="preserve"> provides for individual and targeted engagement approaches with vulnerable groups in addition to general stakeholder engagement activities.</w:t>
      </w:r>
    </w:p>
    <w:p w14:paraId="525D886F" w14:textId="77777777" w:rsidR="002510AA" w:rsidRPr="006517AE" w:rsidRDefault="002510AA" w:rsidP="002510AA">
      <w:pPr>
        <w:jc w:val="both"/>
        <w:rPr>
          <w:rFonts w:eastAsia="SimSun"/>
          <w:color w:val="000000"/>
          <w:kern w:val="2"/>
          <w:sz w:val="24"/>
          <w:szCs w:val="24"/>
          <w:lang w:val="en-US" w:eastAsia="zh-CN"/>
        </w:rPr>
      </w:pPr>
    </w:p>
    <w:p w14:paraId="6947FC5D" w14:textId="77777777" w:rsidR="002510AA" w:rsidRPr="006517AE" w:rsidRDefault="002510AA" w:rsidP="002510AA">
      <w:pPr>
        <w:jc w:val="both"/>
        <w:rPr>
          <w:rFonts w:eastAsia="SimSun"/>
          <w:color w:val="000000"/>
          <w:kern w:val="2"/>
          <w:sz w:val="24"/>
          <w:szCs w:val="24"/>
          <w:lang w:val="en-US" w:eastAsia="zh-CN"/>
        </w:rPr>
      </w:pPr>
      <w:r w:rsidRPr="006517AE">
        <w:rPr>
          <w:rFonts w:eastAsia="SimSun"/>
          <w:color w:val="000000"/>
          <w:kern w:val="2"/>
          <w:sz w:val="24"/>
          <w:szCs w:val="24"/>
          <w:lang w:val="en-US" w:eastAsia="zh-CN"/>
        </w:rPr>
        <w:t>Individual engagement with vulnerable groups may include, but is not limited to:</w:t>
      </w:r>
    </w:p>
    <w:p w14:paraId="09A96729" w14:textId="77777777" w:rsidR="002510AA" w:rsidRPr="006517AE" w:rsidRDefault="002510AA" w:rsidP="002510AA">
      <w:pPr>
        <w:pStyle w:val="af7"/>
        <w:numPr>
          <w:ilvl w:val="0"/>
          <w:numId w:val="73"/>
        </w:numPr>
        <w:jc w:val="both"/>
        <w:rPr>
          <w:rFonts w:ascii="Times New Roman" w:eastAsia="SimSun" w:hAnsi="Times New Roman" w:cs="Times New Roman"/>
          <w:color w:val="000000"/>
          <w:kern w:val="2"/>
          <w:sz w:val="24"/>
          <w:szCs w:val="24"/>
          <w:lang w:eastAsia="zh-CN"/>
        </w:rPr>
      </w:pPr>
      <w:r w:rsidRPr="006517AE">
        <w:rPr>
          <w:rFonts w:ascii="Times New Roman" w:eastAsia="SimSun" w:hAnsi="Times New Roman" w:cs="Times New Roman"/>
          <w:color w:val="000000"/>
          <w:kern w:val="2"/>
          <w:sz w:val="24"/>
          <w:szCs w:val="24"/>
          <w:lang w:eastAsia="zh-CN"/>
        </w:rPr>
        <w:t>one-on-one meetings and consultations conducted at times and locations convenient for vulnerable stakeholders;</w:t>
      </w:r>
    </w:p>
    <w:p w14:paraId="42E74E89" w14:textId="77777777" w:rsidR="002510AA" w:rsidRPr="006517AE" w:rsidRDefault="002510AA" w:rsidP="002510AA">
      <w:pPr>
        <w:pStyle w:val="af7"/>
        <w:numPr>
          <w:ilvl w:val="0"/>
          <w:numId w:val="73"/>
        </w:numPr>
        <w:jc w:val="both"/>
        <w:rPr>
          <w:rFonts w:ascii="Times New Roman" w:eastAsia="SimSun" w:hAnsi="Times New Roman" w:cs="Times New Roman"/>
          <w:color w:val="000000"/>
          <w:kern w:val="2"/>
          <w:sz w:val="24"/>
          <w:szCs w:val="24"/>
          <w:lang w:eastAsia="zh-CN"/>
        </w:rPr>
      </w:pPr>
      <w:r w:rsidRPr="006517AE">
        <w:rPr>
          <w:rFonts w:ascii="Times New Roman" w:eastAsia="SimSun" w:hAnsi="Times New Roman" w:cs="Times New Roman"/>
          <w:color w:val="000000"/>
          <w:kern w:val="2"/>
          <w:sz w:val="24"/>
          <w:szCs w:val="24"/>
          <w:lang w:eastAsia="zh-CN"/>
        </w:rPr>
        <w:t>individual interviews and surveys;</w:t>
      </w:r>
    </w:p>
    <w:p w14:paraId="3EBCB1EA" w14:textId="77777777" w:rsidR="002510AA" w:rsidRPr="006517AE" w:rsidRDefault="002510AA" w:rsidP="002510AA">
      <w:pPr>
        <w:pStyle w:val="af7"/>
        <w:numPr>
          <w:ilvl w:val="0"/>
          <w:numId w:val="73"/>
        </w:numPr>
        <w:jc w:val="both"/>
        <w:rPr>
          <w:rFonts w:ascii="Times New Roman" w:eastAsia="SimSun" w:hAnsi="Times New Roman" w:cs="Times New Roman"/>
          <w:color w:val="000000"/>
          <w:kern w:val="2"/>
          <w:sz w:val="24"/>
          <w:szCs w:val="24"/>
          <w:lang w:eastAsia="zh-CN"/>
        </w:rPr>
      </w:pPr>
      <w:r w:rsidRPr="006517AE">
        <w:rPr>
          <w:rFonts w:ascii="Times New Roman" w:eastAsia="SimSun" w:hAnsi="Times New Roman" w:cs="Times New Roman"/>
          <w:color w:val="000000"/>
          <w:kern w:val="2"/>
          <w:sz w:val="24"/>
          <w:szCs w:val="24"/>
          <w:lang w:eastAsia="zh-CN"/>
        </w:rPr>
        <w:t>consultations facilitated by social workers, local NGOs, or community representatives;</w:t>
      </w:r>
    </w:p>
    <w:p w14:paraId="6802372C" w14:textId="77777777" w:rsidR="002510AA" w:rsidRPr="006517AE" w:rsidRDefault="002510AA" w:rsidP="002510AA">
      <w:pPr>
        <w:pStyle w:val="af7"/>
        <w:numPr>
          <w:ilvl w:val="0"/>
          <w:numId w:val="73"/>
        </w:numPr>
        <w:jc w:val="both"/>
        <w:rPr>
          <w:rFonts w:ascii="Times New Roman" w:eastAsia="SimSun" w:hAnsi="Times New Roman" w:cs="Times New Roman"/>
          <w:color w:val="000000"/>
          <w:kern w:val="2"/>
          <w:sz w:val="24"/>
          <w:szCs w:val="24"/>
          <w:lang w:eastAsia="zh-CN"/>
        </w:rPr>
      </w:pPr>
      <w:r w:rsidRPr="006517AE">
        <w:rPr>
          <w:rFonts w:ascii="Times New Roman" w:eastAsia="SimSun" w:hAnsi="Times New Roman" w:cs="Times New Roman"/>
          <w:color w:val="000000"/>
          <w:kern w:val="2"/>
          <w:sz w:val="24"/>
          <w:szCs w:val="24"/>
          <w:lang w:eastAsia="zh-CN"/>
        </w:rPr>
        <w:t>use of adapted communication methods, including plain and non-technical language, verbal explanations, translations, and visual materials;</w:t>
      </w:r>
    </w:p>
    <w:p w14:paraId="380B72AB" w14:textId="77777777" w:rsidR="002510AA" w:rsidRPr="006517AE" w:rsidRDefault="002510AA" w:rsidP="002510AA">
      <w:pPr>
        <w:pStyle w:val="af7"/>
        <w:numPr>
          <w:ilvl w:val="0"/>
          <w:numId w:val="73"/>
        </w:numPr>
        <w:jc w:val="both"/>
        <w:rPr>
          <w:rFonts w:ascii="Times New Roman" w:eastAsia="SimSun" w:hAnsi="Times New Roman" w:cs="Times New Roman"/>
          <w:color w:val="000000"/>
          <w:kern w:val="2"/>
          <w:sz w:val="24"/>
          <w:szCs w:val="24"/>
          <w:lang w:eastAsia="zh-CN"/>
        </w:rPr>
      </w:pPr>
      <w:r w:rsidRPr="006517AE">
        <w:rPr>
          <w:rFonts w:ascii="Times New Roman" w:eastAsia="SimSun" w:hAnsi="Times New Roman" w:cs="Times New Roman"/>
          <w:color w:val="000000"/>
          <w:kern w:val="2"/>
          <w:sz w:val="24"/>
          <w:szCs w:val="24"/>
          <w:lang w:eastAsia="zh-CN"/>
        </w:rPr>
        <w:t>remote engagement methods (telephone calls, online meetings) where mobility, health, or access constraints exist.</w:t>
      </w:r>
    </w:p>
    <w:p w14:paraId="2A3AE23D" w14:textId="77777777" w:rsidR="002510AA" w:rsidRPr="006517AE" w:rsidRDefault="002510AA" w:rsidP="002510AA">
      <w:pPr>
        <w:jc w:val="both"/>
        <w:rPr>
          <w:rFonts w:eastAsia="SimSun"/>
          <w:color w:val="000000"/>
          <w:kern w:val="2"/>
          <w:sz w:val="24"/>
          <w:szCs w:val="24"/>
          <w:lang w:val="en-US" w:eastAsia="zh-CN"/>
        </w:rPr>
      </w:pPr>
    </w:p>
    <w:p w14:paraId="30060904" w14:textId="77777777" w:rsidR="002510AA" w:rsidRPr="006517AE" w:rsidRDefault="002510AA" w:rsidP="002510AA">
      <w:pPr>
        <w:jc w:val="both"/>
        <w:rPr>
          <w:rFonts w:eastAsia="SimSun"/>
          <w:color w:val="000000"/>
          <w:kern w:val="2"/>
          <w:sz w:val="24"/>
          <w:szCs w:val="24"/>
          <w:lang w:val="en-US" w:eastAsia="zh-CN"/>
        </w:rPr>
      </w:pPr>
      <w:r w:rsidRPr="006517AE">
        <w:rPr>
          <w:rFonts w:eastAsia="SimSun"/>
          <w:color w:val="000000"/>
          <w:kern w:val="2"/>
          <w:sz w:val="24"/>
          <w:szCs w:val="24"/>
          <w:lang w:val="en-US" w:eastAsia="zh-CN"/>
        </w:rPr>
        <w:t>Special attention is given to removing barriers to participation, including physical, linguistic, cultural, gender-related, and social barriers. Where appropriate, engagement is conducted in a confidential manner, and stakeholders are given the option to participate anonymously or without disclosing personal information.</w:t>
      </w:r>
    </w:p>
    <w:p w14:paraId="7294A389" w14:textId="77777777" w:rsidR="002510AA" w:rsidRPr="006517AE" w:rsidRDefault="002510AA" w:rsidP="002510AA">
      <w:pPr>
        <w:jc w:val="both"/>
        <w:rPr>
          <w:rFonts w:eastAsia="SimSun"/>
          <w:color w:val="000000"/>
          <w:kern w:val="2"/>
          <w:sz w:val="24"/>
          <w:szCs w:val="24"/>
          <w:lang w:val="en-US" w:eastAsia="zh-CN"/>
        </w:rPr>
      </w:pPr>
    </w:p>
    <w:p w14:paraId="4B52AABE" w14:textId="77777777" w:rsidR="002510AA" w:rsidRPr="006517AE" w:rsidRDefault="002510AA" w:rsidP="002510AA">
      <w:pPr>
        <w:jc w:val="both"/>
        <w:rPr>
          <w:rFonts w:eastAsia="SimSun"/>
          <w:color w:val="000000"/>
          <w:kern w:val="2"/>
          <w:sz w:val="24"/>
          <w:szCs w:val="24"/>
          <w:lang w:val="en-US" w:eastAsia="zh-CN"/>
        </w:rPr>
      </w:pPr>
      <w:r w:rsidRPr="006517AE">
        <w:rPr>
          <w:rFonts w:eastAsia="SimSun"/>
          <w:color w:val="000000"/>
          <w:kern w:val="2"/>
          <w:sz w:val="24"/>
          <w:szCs w:val="24"/>
          <w:lang w:val="en-US" w:eastAsia="zh-CN"/>
        </w:rPr>
        <w:t>The outcomes of individual engagement with vulnerable groups are documented and taken into account in:</w:t>
      </w:r>
    </w:p>
    <w:p w14:paraId="3D6D0B1F" w14:textId="77777777" w:rsidR="002510AA" w:rsidRPr="006517AE" w:rsidRDefault="002510AA" w:rsidP="002510AA">
      <w:pPr>
        <w:pStyle w:val="af7"/>
        <w:numPr>
          <w:ilvl w:val="0"/>
          <w:numId w:val="72"/>
        </w:numPr>
        <w:jc w:val="both"/>
        <w:rPr>
          <w:rFonts w:ascii="Times New Roman" w:eastAsia="SimSun" w:hAnsi="Times New Roman" w:cs="Times New Roman"/>
          <w:color w:val="000000"/>
          <w:kern w:val="2"/>
          <w:sz w:val="24"/>
          <w:szCs w:val="24"/>
          <w:lang w:eastAsia="zh-CN"/>
        </w:rPr>
      </w:pPr>
      <w:r w:rsidRPr="006517AE">
        <w:rPr>
          <w:rFonts w:ascii="Times New Roman" w:eastAsia="SimSun" w:hAnsi="Times New Roman" w:cs="Times New Roman"/>
          <w:color w:val="000000"/>
          <w:kern w:val="2"/>
          <w:sz w:val="24"/>
          <w:szCs w:val="24"/>
          <w:lang w:eastAsia="zh-CN"/>
        </w:rPr>
        <w:t>the identification and assessment of environmental and social risks and impacts;</w:t>
      </w:r>
    </w:p>
    <w:p w14:paraId="1B5084C6" w14:textId="77777777" w:rsidR="002510AA" w:rsidRPr="006517AE" w:rsidRDefault="002510AA" w:rsidP="002510AA">
      <w:pPr>
        <w:pStyle w:val="af7"/>
        <w:numPr>
          <w:ilvl w:val="0"/>
          <w:numId w:val="72"/>
        </w:numPr>
        <w:jc w:val="both"/>
        <w:rPr>
          <w:rFonts w:ascii="Times New Roman" w:eastAsia="SimSun" w:hAnsi="Times New Roman" w:cs="Times New Roman"/>
          <w:color w:val="000000"/>
          <w:kern w:val="2"/>
          <w:sz w:val="24"/>
          <w:szCs w:val="24"/>
          <w:lang w:eastAsia="zh-CN"/>
        </w:rPr>
      </w:pPr>
      <w:r w:rsidRPr="006517AE">
        <w:rPr>
          <w:rFonts w:ascii="Times New Roman" w:eastAsia="SimSun" w:hAnsi="Times New Roman" w:cs="Times New Roman"/>
          <w:color w:val="000000"/>
          <w:kern w:val="2"/>
          <w:sz w:val="24"/>
          <w:szCs w:val="24"/>
          <w:lang w:eastAsia="zh-CN"/>
        </w:rPr>
        <w:t>the design and updating of mitigation and management measures;</w:t>
      </w:r>
    </w:p>
    <w:p w14:paraId="7B02519B" w14:textId="77777777" w:rsidR="002510AA" w:rsidRPr="006517AE" w:rsidRDefault="002510AA" w:rsidP="002510AA">
      <w:pPr>
        <w:pStyle w:val="af7"/>
        <w:numPr>
          <w:ilvl w:val="0"/>
          <w:numId w:val="72"/>
        </w:numPr>
        <w:jc w:val="both"/>
        <w:rPr>
          <w:rFonts w:ascii="Times New Roman" w:eastAsia="SimSun" w:hAnsi="Times New Roman" w:cs="Times New Roman"/>
          <w:color w:val="000000"/>
          <w:kern w:val="2"/>
          <w:sz w:val="24"/>
          <w:szCs w:val="24"/>
          <w:lang w:eastAsia="zh-CN"/>
        </w:rPr>
      </w:pPr>
      <w:r w:rsidRPr="006517AE">
        <w:rPr>
          <w:rFonts w:ascii="Times New Roman" w:eastAsia="SimSun" w:hAnsi="Times New Roman" w:cs="Times New Roman"/>
          <w:color w:val="000000"/>
          <w:kern w:val="2"/>
          <w:sz w:val="24"/>
          <w:szCs w:val="24"/>
          <w:lang w:eastAsia="zh-CN"/>
        </w:rPr>
        <w:t>the adjustment of stakeholder engagement activities and management plans;</w:t>
      </w:r>
    </w:p>
    <w:p w14:paraId="2301918F" w14:textId="77777777" w:rsidR="002510AA" w:rsidRPr="006517AE" w:rsidRDefault="002510AA" w:rsidP="002510AA">
      <w:pPr>
        <w:pStyle w:val="af7"/>
        <w:numPr>
          <w:ilvl w:val="0"/>
          <w:numId w:val="72"/>
        </w:numPr>
        <w:jc w:val="both"/>
        <w:rPr>
          <w:rFonts w:ascii="Times New Roman" w:eastAsia="SimSun" w:hAnsi="Times New Roman" w:cs="Times New Roman"/>
          <w:color w:val="000000"/>
          <w:kern w:val="2"/>
          <w:sz w:val="24"/>
          <w:szCs w:val="24"/>
          <w:lang w:eastAsia="zh-CN"/>
        </w:rPr>
      </w:pPr>
      <w:r w:rsidRPr="006517AE">
        <w:rPr>
          <w:rFonts w:ascii="Times New Roman" w:eastAsia="SimSun" w:hAnsi="Times New Roman" w:cs="Times New Roman"/>
          <w:color w:val="000000"/>
          <w:kern w:val="2"/>
          <w:sz w:val="24"/>
          <w:szCs w:val="24"/>
          <w:lang w:eastAsia="zh-CN"/>
        </w:rPr>
        <w:t>the operation and continuous improvement of the Grievance Mechanism.</w:t>
      </w:r>
    </w:p>
    <w:p w14:paraId="0E39E44F" w14:textId="77777777" w:rsidR="002510AA" w:rsidRPr="006517AE" w:rsidRDefault="002510AA" w:rsidP="002510AA">
      <w:pPr>
        <w:jc w:val="both"/>
        <w:rPr>
          <w:rFonts w:eastAsia="SimSun"/>
          <w:color w:val="000000"/>
          <w:kern w:val="2"/>
          <w:sz w:val="24"/>
          <w:szCs w:val="24"/>
          <w:lang w:val="en-US" w:eastAsia="zh-CN"/>
        </w:rPr>
      </w:pPr>
    </w:p>
    <w:p w14:paraId="5DF85781" w14:textId="77777777" w:rsidR="002510AA" w:rsidRPr="006517AE" w:rsidRDefault="002510AA" w:rsidP="002510AA">
      <w:pPr>
        <w:jc w:val="both"/>
        <w:rPr>
          <w:rFonts w:eastAsia="SimSun"/>
          <w:color w:val="000000"/>
          <w:kern w:val="2"/>
          <w:sz w:val="24"/>
          <w:szCs w:val="24"/>
          <w:lang w:val="en-US" w:eastAsia="zh-CN"/>
        </w:rPr>
      </w:pPr>
      <w:r>
        <w:rPr>
          <w:rFonts w:eastAsia="SimSun"/>
          <w:color w:val="000000"/>
          <w:kern w:val="2"/>
          <w:sz w:val="24"/>
          <w:szCs w:val="24"/>
          <w:lang w:val="en-US" w:eastAsia="zh-CN"/>
        </w:rPr>
        <w:lastRenderedPageBreak/>
        <w:t>RAI</w:t>
      </w:r>
      <w:r w:rsidRPr="006517AE">
        <w:rPr>
          <w:rFonts w:eastAsia="SimSun"/>
          <w:color w:val="000000"/>
          <w:kern w:val="2"/>
          <w:sz w:val="24"/>
          <w:szCs w:val="24"/>
          <w:lang w:val="en-US" w:eastAsia="zh-CN"/>
        </w:rPr>
        <w:t xml:space="preserve"> ensures that vulnerable groups have equal and effective access to the Grievance Mechanism, including the ability to submit grievances verbally, through trusted representatives or intermediaries, and in formats appropriate to their needs.</w:t>
      </w:r>
    </w:p>
    <w:p w14:paraId="1B41E188" w14:textId="77777777" w:rsidR="002510AA" w:rsidRPr="006517AE" w:rsidRDefault="002510AA" w:rsidP="002510AA">
      <w:pPr>
        <w:jc w:val="both"/>
        <w:rPr>
          <w:rFonts w:eastAsia="SimSun"/>
          <w:color w:val="000000"/>
          <w:kern w:val="2"/>
          <w:sz w:val="24"/>
          <w:szCs w:val="24"/>
          <w:lang w:val="en-US" w:eastAsia="zh-CN"/>
        </w:rPr>
      </w:pPr>
    </w:p>
    <w:p w14:paraId="4975E6F0" w14:textId="77777777" w:rsidR="002510AA" w:rsidRDefault="002510AA" w:rsidP="002510AA">
      <w:pPr>
        <w:jc w:val="both"/>
        <w:rPr>
          <w:rFonts w:eastAsia="SimSun"/>
          <w:color w:val="000000"/>
          <w:kern w:val="2"/>
          <w:sz w:val="24"/>
          <w:szCs w:val="24"/>
          <w:lang w:val="en-US" w:eastAsia="zh-CN"/>
        </w:rPr>
      </w:pPr>
      <w:r w:rsidRPr="006517AE">
        <w:rPr>
          <w:rFonts w:eastAsia="SimSun"/>
          <w:color w:val="000000"/>
          <w:kern w:val="2"/>
          <w:sz w:val="24"/>
          <w:szCs w:val="24"/>
          <w:lang w:val="en-US" w:eastAsia="zh-CN"/>
        </w:rPr>
        <w:t xml:space="preserve">Individual engagement with vulnerable groups is carried out on a regular basis or as required, depending on the nature of activities, project phase, and identified risks, and is reviewed as part of </w:t>
      </w:r>
      <w:r>
        <w:rPr>
          <w:rFonts w:eastAsia="SimSun"/>
          <w:color w:val="000000"/>
          <w:kern w:val="2"/>
          <w:sz w:val="24"/>
          <w:szCs w:val="24"/>
          <w:lang w:val="en-US" w:eastAsia="zh-CN"/>
        </w:rPr>
        <w:t>RAI’s</w:t>
      </w:r>
      <w:r w:rsidRPr="006517AE">
        <w:rPr>
          <w:rFonts w:eastAsia="SimSun"/>
          <w:color w:val="000000"/>
          <w:kern w:val="2"/>
          <w:sz w:val="24"/>
          <w:szCs w:val="24"/>
          <w:lang w:val="en-US" w:eastAsia="zh-CN"/>
        </w:rPr>
        <w:t xml:space="preserve"> ongoing environmental and social management and continuous improvement processes.</w:t>
      </w:r>
    </w:p>
    <w:p w14:paraId="7027FE7B" w14:textId="77777777" w:rsidR="002510AA" w:rsidRPr="002510AA" w:rsidRDefault="002510AA" w:rsidP="00436D99">
      <w:pPr>
        <w:jc w:val="both"/>
        <w:rPr>
          <w:rFonts w:eastAsia="SimSun"/>
          <w:b/>
          <w:bCs/>
          <w:color w:val="000000"/>
          <w:kern w:val="2"/>
          <w:sz w:val="24"/>
          <w:szCs w:val="24"/>
          <w:lang w:val="en-US" w:eastAsia="zh-CN"/>
        </w:rPr>
      </w:pPr>
    </w:p>
    <w:p w14:paraId="4886C3FD" w14:textId="211CFD23" w:rsidR="00436D99" w:rsidRPr="00436D99" w:rsidRDefault="00436D99" w:rsidP="00436D99">
      <w:pPr>
        <w:jc w:val="both"/>
        <w:rPr>
          <w:rFonts w:eastAsia="SimSun"/>
          <w:b/>
          <w:bCs/>
          <w:color w:val="000000"/>
          <w:kern w:val="2"/>
          <w:sz w:val="24"/>
          <w:szCs w:val="24"/>
          <w:lang w:val="en-US" w:eastAsia="zh-CN"/>
        </w:rPr>
      </w:pPr>
      <w:r w:rsidRPr="00436D99">
        <w:rPr>
          <w:rFonts w:eastAsia="SimSun"/>
          <w:b/>
          <w:bCs/>
          <w:color w:val="000000"/>
          <w:kern w:val="2"/>
          <w:sz w:val="24"/>
          <w:szCs w:val="24"/>
          <w:lang w:val="en-US" w:eastAsia="zh-CN"/>
        </w:rPr>
        <w:t>Document</w:t>
      </w:r>
    </w:p>
    <w:p w14:paraId="7519ACA7" w14:textId="1AB14E71" w:rsidR="00436D99" w:rsidRPr="00436D99" w:rsidRDefault="00436D99" w:rsidP="00436D99">
      <w:pPr>
        <w:jc w:val="both"/>
        <w:rPr>
          <w:rFonts w:eastAsia="SimSun"/>
          <w:color w:val="000000"/>
          <w:kern w:val="2"/>
          <w:sz w:val="24"/>
          <w:szCs w:val="24"/>
          <w:lang w:val="en-US" w:eastAsia="zh-CN"/>
        </w:rPr>
      </w:pPr>
      <w:r w:rsidRPr="00436D99">
        <w:rPr>
          <w:rFonts w:eastAsia="SimSun"/>
          <w:color w:val="000000"/>
          <w:kern w:val="2"/>
          <w:sz w:val="24"/>
          <w:szCs w:val="24"/>
          <w:lang w:val="en-US" w:eastAsia="zh-CN"/>
        </w:rPr>
        <w:t>The responsible personnel or department must ensure that all materials from engagement are captured in written or digital form. This information is not only to confirm inputs from engagement session, but it is valuable evidence for future reference. Detail that should be captured included:</w:t>
      </w:r>
    </w:p>
    <w:p w14:paraId="75018A83" w14:textId="34244D93" w:rsidR="00436D99" w:rsidRPr="00436D99" w:rsidRDefault="00436D99" w:rsidP="00436D99">
      <w:pPr>
        <w:pStyle w:val="af7"/>
        <w:numPr>
          <w:ilvl w:val="0"/>
          <w:numId w:val="62"/>
        </w:numPr>
        <w:jc w:val="both"/>
        <w:rPr>
          <w:rFonts w:ascii="Times New Roman" w:eastAsia="SimSun" w:hAnsi="Times New Roman" w:cs="Times New Roman"/>
          <w:color w:val="000000"/>
          <w:kern w:val="2"/>
          <w:sz w:val="24"/>
          <w:szCs w:val="24"/>
          <w:lang w:eastAsia="zh-CN"/>
        </w:rPr>
      </w:pPr>
      <w:r w:rsidRPr="00436D99">
        <w:rPr>
          <w:rFonts w:ascii="Times New Roman" w:eastAsia="SimSun" w:hAnsi="Times New Roman" w:cs="Times New Roman"/>
          <w:color w:val="000000"/>
          <w:kern w:val="2"/>
          <w:sz w:val="24"/>
          <w:szCs w:val="24"/>
          <w:lang w:eastAsia="zh-CN"/>
        </w:rPr>
        <w:t>Objectives and goals of engagement</w:t>
      </w:r>
    </w:p>
    <w:p w14:paraId="572BA991" w14:textId="558122AF" w:rsidR="00436D99" w:rsidRPr="00436D99" w:rsidRDefault="00436D99" w:rsidP="00436D99">
      <w:pPr>
        <w:pStyle w:val="af7"/>
        <w:numPr>
          <w:ilvl w:val="0"/>
          <w:numId w:val="62"/>
        </w:numPr>
        <w:jc w:val="both"/>
        <w:rPr>
          <w:rFonts w:ascii="Times New Roman" w:eastAsia="SimSun" w:hAnsi="Times New Roman" w:cs="Times New Roman"/>
          <w:color w:val="000000"/>
          <w:kern w:val="2"/>
          <w:sz w:val="24"/>
          <w:szCs w:val="24"/>
          <w:lang w:eastAsia="zh-CN"/>
        </w:rPr>
      </w:pPr>
      <w:r w:rsidRPr="00436D99">
        <w:rPr>
          <w:rFonts w:ascii="Times New Roman" w:eastAsia="SimSun" w:hAnsi="Times New Roman" w:cs="Times New Roman"/>
          <w:color w:val="000000"/>
          <w:kern w:val="2"/>
          <w:sz w:val="24"/>
          <w:szCs w:val="24"/>
          <w:lang w:eastAsia="zh-CN"/>
        </w:rPr>
        <w:t>Engagement approach</w:t>
      </w:r>
    </w:p>
    <w:p w14:paraId="411501C2" w14:textId="1E16B0BB" w:rsidR="00436D99" w:rsidRPr="00436D99" w:rsidRDefault="00436D99" w:rsidP="00436D99">
      <w:pPr>
        <w:pStyle w:val="af7"/>
        <w:numPr>
          <w:ilvl w:val="0"/>
          <w:numId w:val="62"/>
        </w:numPr>
        <w:jc w:val="both"/>
        <w:rPr>
          <w:rFonts w:ascii="Times New Roman" w:eastAsia="SimSun" w:hAnsi="Times New Roman" w:cs="Times New Roman"/>
          <w:color w:val="000000"/>
          <w:kern w:val="2"/>
          <w:sz w:val="24"/>
          <w:szCs w:val="24"/>
          <w:lang w:eastAsia="zh-CN"/>
        </w:rPr>
      </w:pPr>
      <w:r w:rsidRPr="00436D99">
        <w:rPr>
          <w:rFonts w:ascii="Times New Roman" w:eastAsia="SimSun" w:hAnsi="Times New Roman" w:cs="Times New Roman"/>
          <w:color w:val="000000"/>
          <w:kern w:val="2"/>
          <w:sz w:val="24"/>
          <w:szCs w:val="24"/>
          <w:lang w:eastAsia="zh-CN"/>
        </w:rPr>
        <w:t>Detail of participants</w:t>
      </w:r>
    </w:p>
    <w:p w14:paraId="5DF14066" w14:textId="36291B48" w:rsidR="00436D99" w:rsidRPr="00436D99" w:rsidRDefault="00436D99" w:rsidP="00436D99">
      <w:pPr>
        <w:pStyle w:val="af7"/>
        <w:numPr>
          <w:ilvl w:val="0"/>
          <w:numId w:val="62"/>
        </w:numPr>
        <w:jc w:val="both"/>
        <w:rPr>
          <w:rFonts w:ascii="Times New Roman" w:eastAsia="SimSun" w:hAnsi="Times New Roman" w:cs="Times New Roman"/>
          <w:color w:val="000000"/>
          <w:kern w:val="2"/>
          <w:sz w:val="24"/>
          <w:szCs w:val="24"/>
          <w:lang w:eastAsia="zh-CN"/>
        </w:rPr>
      </w:pPr>
      <w:r w:rsidRPr="00436D99">
        <w:rPr>
          <w:rFonts w:ascii="Times New Roman" w:eastAsia="SimSun" w:hAnsi="Times New Roman" w:cs="Times New Roman"/>
          <w:color w:val="000000"/>
          <w:kern w:val="2"/>
          <w:sz w:val="24"/>
          <w:szCs w:val="24"/>
          <w:lang w:eastAsia="zh-CN"/>
        </w:rPr>
        <w:t>Note on key point from participants.</w:t>
      </w:r>
    </w:p>
    <w:p w14:paraId="0B40697E" w14:textId="75F4978D" w:rsidR="00436D99" w:rsidRPr="00436D99" w:rsidRDefault="00436D99" w:rsidP="00436D99">
      <w:pPr>
        <w:pStyle w:val="af7"/>
        <w:numPr>
          <w:ilvl w:val="0"/>
          <w:numId w:val="62"/>
        </w:numPr>
        <w:jc w:val="both"/>
        <w:rPr>
          <w:rFonts w:ascii="Times New Roman" w:eastAsia="SimSun" w:hAnsi="Times New Roman" w:cs="Times New Roman"/>
          <w:color w:val="000000"/>
          <w:kern w:val="2"/>
          <w:sz w:val="24"/>
          <w:szCs w:val="24"/>
          <w:lang w:eastAsia="zh-CN"/>
        </w:rPr>
      </w:pPr>
      <w:r w:rsidRPr="00436D99">
        <w:rPr>
          <w:rFonts w:ascii="Times New Roman" w:eastAsia="SimSun" w:hAnsi="Times New Roman" w:cs="Times New Roman"/>
          <w:color w:val="000000"/>
          <w:kern w:val="2"/>
          <w:sz w:val="24"/>
          <w:szCs w:val="24"/>
          <w:lang w:eastAsia="zh-CN"/>
        </w:rPr>
        <w:t>Summary of the engagement</w:t>
      </w:r>
    </w:p>
    <w:p w14:paraId="411BB17C" w14:textId="60817842" w:rsidR="00436D99" w:rsidRPr="00436D99" w:rsidRDefault="00436D99" w:rsidP="00436D99">
      <w:pPr>
        <w:pStyle w:val="af7"/>
        <w:numPr>
          <w:ilvl w:val="0"/>
          <w:numId w:val="62"/>
        </w:numPr>
        <w:jc w:val="both"/>
        <w:rPr>
          <w:rFonts w:ascii="Times New Roman" w:eastAsia="SimSun" w:hAnsi="Times New Roman" w:cs="Times New Roman"/>
          <w:color w:val="000000"/>
          <w:kern w:val="2"/>
          <w:sz w:val="24"/>
          <w:szCs w:val="24"/>
          <w:lang w:eastAsia="zh-CN"/>
        </w:rPr>
      </w:pPr>
      <w:r w:rsidRPr="00436D99">
        <w:rPr>
          <w:rFonts w:ascii="Times New Roman" w:eastAsia="SimSun" w:hAnsi="Times New Roman" w:cs="Times New Roman"/>
          <w:color w:val="000000"/>
          <w:kern w:val="2"/>
          <w:sz w:val="24"/>
          <w:szCs w:val="24"/>
          <w:lang w:eastAsia="zh-CN"/>
        </w:rPr>
        <w:t>Next action or step</w:t>
      </w:r>
    </w:p>
    <w:p w14:paraId="5E74AA0D" w14:textId="372ED3EA" w:rsidR="00436D99" w:rsidRPr="00436D99" w:rsidRDefault="00436D99" w:rsidP="00436D99">
      <w:pPr>
        <w:pStyle w:val="af7"/>
        <w:numPr>
          <w:ilvl w:val="0"/>
          <w:numId w:val="62"/>
        </w:numPr>
        <w:jc w:val="both"/>
        <w:rPr>
          <w:rFonts w:ascii="Times New Roman" w:eastAsia="SimSun" w:hAnsi="Times New Roman" w:cs="Times New Roman"/>
          <w:color w:val="000000"/>
          <w:kern w:val="2"/>
          <w:sz w:val="24"/>
          <w:szCs w:val="24"/>
          <w:lang w:eastAsia="zh-CN"/>
        </w:rPr>
      </w:pPr>
      <w:r w:rsidRPr="00436D99">
        <w:rPr>
          <w:rFonts w:ascii="Times New Roman" w:eastAsia="SimSun" w:hAnsi="Times New Roman" w:cs="Times New Roman"/>
          <w:color w:val="000000"/>
          <w:kern w:val="2"/>
          <w:sz w:val="24"/>
          <w:szCs w:val="24"/>
          <w:lang w:eastAsia="zh-CN"/>
        </w:rPr>
        <w:t>The document must be kept in appropriate file with limited authorization.</w:t>
      </w:r>
    </w:p>
    <w:p w14:paraId="6C3DFC5D" w14:textId="77777777" w:rsidR="00436D99" w:rsidRPr="00436D99" w:rsidRDefault="00436D99" w:rsidP="00436D99">
      <w:pPr>
        <w:jc w:val="both"/>
        <w:rPr>
          <w:rFonts w:eastAsia="SimSun"/>
          <w:color w:val="000000"/>
          <w:kern w:val="2"/>
          <w:sz w:val="24"/>
          <w:szCs w:val="24"/>
          <w:lang w:val="en-US" w:eastAsia="zh-CN"/>
        </w:rPr>
      </w:pPr>
    </w:p>
    <w:p w14:paraId="3CACA3EB" w14:textId="1F1B0FE8" w:rsidR="00436D99" w:rsidRPr="00436D99" w:rsidRDefault="00436D99" w:rsidP="00436D99">
      <w:pPr>
        <w:jc w:val="both"/>
        <w:rPr>
          <w:rFonts w:eastAsia="SimSun"/>
          <w:b/>
          <w:bCs/>
          <w:color w:val="000000"/>
          <w:kern w:val="2"/>
          <w:sz w:val="24"/>
          <w:szCs w:val="24"/>
          <w:lang w:val="en-US" w:eastAsia="zh-CN"/>
        </w:rPr>
      </w:pPr>
      <w:r w:rsidRPr="00436D99">
        <w:rPr>
          <w:rFonts w:eastAsia="SimSun"/>
          <w:b/>
          <w:bCs/>
          <w:color w:val="000000"/>
          <w:kern w:val="2"/>
          <w:sz w:val="24"/>
          <w:szCs w:val="24"/>
          <w:lang w:val="en-US" w:eastAsia="zh-CN"/>
        </w:rPr>
        <w:t>Monitoring &amp; Measurement</w:t>
      </w:r>
    </w:p>
    <w:p w14:paraId="46193720" w14:textId="3E8F26AE" w:rsidR="00436D99" w:rsidRPr="00436D99" w:rsidRDefault="00436D99" w:rsidP="00436D99">
      <w:pPr>
        <w:jc w:val="both"/>
        <w:rPr>
          <w:rFonts w:eastAsia="SimSun"/>
          <w:color w:val="000000"/>
          <w:kern w:val="2"/>
          <w:sz w:val="24"/>
          <w:szCs w:val="24"/>
          <w:lang w:val="en-US" w:eastAsia="zh-CN"/>
        </w:rPr>
      </w:pPr>
      <w:r w:rsidRPr="00436D99">
        <w:rPr>
          <w:rFonts w:eastAsia="SimSun"/>
          <w:color w:val="000000"/>
          <w:kern w:val="2"/>
          <w:sz w:val="24"/>
          <w:szCs w:val="24"/>
          <w:lang w:val="en-US" w:eastAsia="zh-CN"/>
        </w:rPr>
        <w:t xml:space="preserve">The monitoring process must be in place to track and follow up on the findings, insights, and agreement arisen from the engagement session. Measurement process must also be established to measure and evaluate succession and effectiveness of the overall stakeholder engagement activities. Key Performance Indicators (KPI) are required to be set up for measuring success of stakeholder engagement activities (e.g. Increasing number/coverage of engaged stakeholder, Increasing of satisfaction score of engaged stakeholders etc). Outcomes from the monitoring and measurement can be used as an improvement plan for on-going, existing, and future stakeholder engagement. The measurement can be done via survey and open discussion. Outcomes from the monitoring and measurement shall also be briefed to the </w:t>
      </w:r>
      <w:r w:rsidR="0013156F">
        <w:rPr>
          <w:rFonts w:eastAsia="SimSun"/>
          <w:color w:val="000000"/>
          <w:kern w:val="2"/>
          <w:sz w:val="24"/>
          <w:szCs w:val="24"/>
          <w:lang w:val="en-US" w:eastAsia="zh-CN"/>
        </w:rPr>
        <w:t xml:space="preserve">General Director </w:t>
      </w:r>
      <w:r w:rsidRPr="00436D99">
        <w:rPr>
          <w:rFonts w:eastAsia="SimSun"/>
          <w:color w:val="000000"/>
          <w:kern w:val="2"/>
          <w:sz w:val="24"/>
          <w:szCs w:val="24"/>
          <w:lang w:val="en-US" w:eastAsia="zh-CN"/>
        </w:rPr>
        <w:t>on at least annual basis to gain feedback on the performance and direction.</w:t>
      </w:r>
    </w:p>
    <w:p w14:paraId="4ACFC81E" w14:textId="77777777" w:rsidR="0013156F" w:rsidRPr="0013156F" w:rsidRDefault="0013156F" w:rsidP="00436D99">
      <w:pPr>
        <w:jc w:val="both"/>
        <w:rPr>
          <w:rFonts w:eastAsia="SimSun"/>
          <w:b/>
          <w:bCs/>
          <w:color w:val="000000"/>
          <w:kern w:val="2"/>
          <w:sz w:val="24"/>
          <w:szCs w:val="24"/>
          <w:lang w:val="en-US" w:eastAsia="zh-CN"/>
        </w:rPr>
      </w:pPr>
    </w:p>
    <w:p w14:paraId="5064AEC6" w14:textId="6A7FFB12" w:rsidR="00436D99" w:rsidRPr="006517AE" w:rsidRDefault="00436D99" w:rsidP="00436D99">
      <w:pPr>
        <w:jc w:val="both"/>
        <w:rPr>
          <w:rFonts w:eastAsia="SimSun"/>
          <w:b/>
          <w:bCs/>
          <w:color w:val="000000"/>
          <w:kern w:val="2"/>
          <w:sz w:val="24"/>
          <w:szCs w:val="24"/>
          <w:lang w:val="en-US" w:eastAsia="zh-CN"/>
        </w:rPr>
      </w:pPr>
      <w:r w:rsidRPr="006517AE">
        <w:rPr>
          <w:rFonts w:eastAsia="SimSun"/>
          <w:b/>
          <w:bCs/>
          <w:color w:val="000000"/>
          <w:kern w:val="2"/>
          <w:sz w:val="24"/>
          <w:szCs w:val="24"/>
          <w:lang w:val="en-US" w:eastAsia="zh-CN"/>
        </w:rPr>
        <w:t>Disclosure</w:t>
      </w:r>
    </w:p>
    <w:p w14:paraId="00167C93" w14:textId="4191CE34" w:rsidR="00436D99" w:rsidRPr="00436D99" w:rsidRDefault="00436D99" w:rsidP="00436D99">
      <w:pPr>
        <w:jc w:val="both"/>
        <w:rPr>
          <w:rFonts w:eastAsia="SimSun"/>
          <w:color w:val="000000"/>
          <w:kern w:val="2"/>
          <w:sz w:val="24"/>
          <w:szCs w:val="24"/>
          <w:lang w:val="en-US" w:eastAsia="zh-CN"/>
        </w:rPr>
      </w:pPr>
      <w:r w:rsidRPr="00436D99">
        <w:rPr>
          <w:rFonts w:eastAsia="SimSun"/>
          <w:color w:val="000000"/>
          <w:kern w:val="2"/>
          <w:sz w:val="24"/>
          <w:szCs w:val="24"/>
          <w:lang w:val="en-US" w:eastAsia="zh-CN"/>
        </w:rPr>
        <w:t>After the engagement, it is necessary to track progress and report results back to stakeholders through suitable communication channels (e.g. promises to local community might need to be communicated in person via community officer etc.) to ensure stakeholder’s acknowledgement and ongoing dialogue between RAI and stakeholders.</w:t>
      </w:r>
    </w:p>
    <w:p w14:paraId="1218166F" w14:textId="77777777" w:rsidR="003F5840" w:rsidRDefault="003F5840" w:rsidP="003F5840">
      <w:pPr>
        <w:rPr>
          <w:rFonts w:eastAsia="SimSun"/>
        </w:rPr>
      </w:pPr>
    </w:p>
    <w:p w14:paraId="4978A25A" w14:textId="13ED4FB9" w:rsidR="00ED193A" w:rsidRDefault="004601BA" w:rsidP="00ED193A">
      <w:pPr>
        <w:pStyle w:val="1"/>
        <w:rPr>
          <w:rFonts w:eastAsia="SimSun"/>
          <w:color w:val="000000"/>
          <w:kern w:val="2"/>
          <w:lang w:val="en-US" w:eastAsia="zh-CN"/>
        </w:rPr>
      </w:pPr>
      <w:bookmarkStart w:id="15" w:name="_Toc216797049"/>
      <w:r>
        <w:rPr>
          <w:rFonts w:eastAsia="SimSun"/>
          <w:b/>
          <w:bCs/>
          <w:lang w:val="en-US"/>
        </w:rPr>
        <w:t>7</w:t>
      </w:r>
      <w:r w:rsidR="00ED193A">
        <w:rPr>
          <w:rFonts w:eastAsia="SimSun"/>
          <w:b/>
          <w:bCs/>
          <w:lang w:val="en-US"/>
        </w:rPr>
        <w:t xml:space="preserve">. </w:t>
      </w:r>
      <w:r w:rsidR="0013156F">
        <w:rPr>
          <w:rFonts w:eastAsia="SimSun"/>
          <w:b/>
          <w:bCs/>
          <w:lang w:val="en-US"/>
        </w:rPr>
        <w:t>GRIEVANCE MECHANISM</w:t>
      </w:r>
      <w:bookmarkEnd w:id="15"/>
      <w:r w:rsidR="001C6079" w:rsidRPr="00ED193A">
        <w:rPr>
          <w:rFonts w:eastAsia="SimSun"/>
          <w:color w:val="000000"/>
          <w:kern w:val="2"/>
          <w:lang w:val="en-US" w:eastAsia="zh-CN"/>
        </w:rPr>
        <w:t xml:space="preserve"> </w:t>
      </w:r>
    </w:p>
    <w:p w14:paraId="208BA417" w14:textId="77777777" w:rsidR="00ED193A" w:rsidRDefault="00ED193A" w:rsidP="00ED193A">
      <w:pPr>
        <w:rPr>
          <w:rFonts w:eastAsia="SimSun"/>
          <w:lang w:val="en-US" w:eastAsia="zh-CN"/>
        </w:rPr>
      </w:pPr>
    </w:p>
    <w:p w14:paraId="199311AA" w14:textId="63E0516F" w:rsidR="00742268" w:rsidRPr="00673E76" w:rsidRDefault="00742268" w:rsidP="00742268">
      <w:pPr>
        <w:jc w:val="both"/>
        <w:rPr>
          <w:rFonts w:eastAsia="SimSun"/>
          <w:color w:val="000000"/>
          <w:kern w:val="2"/>
          <w:sz w:val="24"/>
          <w:szCs w:val="24"/>
          <w:lang w:val="en-US" w:eastAsia="zh-CN"/>
        </w:rPr>
      </w:pPr>
      <w:r w:rsidRPr="00742268">
        <w:rPr>
          <w:rFonts w:eastAsia="SimSun"/>
          <w:color w:val="000000"/>
          <w:kern w:val="2"/>
          <w:sz w:val="24"/>
          <w:szCs w:val="24"/>
          <w:lang w:val="en-US" w:eastAsia="zh-CN"/>
        </w:rPr>
        <w:t>Stakeholders can register their complaint/concern by following ways</w:t>
      </w:r>
      <w:r w:rsidR="00673E76">
        <w:rPr>
          <w:rFonts w:eastAsia="SimSun"/>
          <w:color w:val="000000"/>
          <w:kern w:val="2"/>
          <w:sz w:val="24"/>
          <w:szCs w:val="24"/>
          <w:lang w:val="en-US" w:eastAsia="zh-CN"/>
        </w:rPr>
        <w:t>:</w:t>
      </w:r>
    </w:p>
    <w:p w14:paraId="3A195836" w14:textId="77777777" w:rsidR="00742268" w:rsidRPr="00742268" w:rsidRDefault="00742268" w:rsidP="00742268">
      <w:pPr>
        <w:jc w:val="both"/>
        <w:rPr>
          <w:rFonts w:eastAsia="SimSun"/>
          <w:color w:val="000000"/>
          <w:kern w:val="2"/>
          <w:sz w:val="24"/>
          <w:szCs w:val="24"/>
          <w:lang w:val="en-US" w:eastAsia="zh-CN"/>
        </w:rPr>
      </w:pPr>
    </w:p>
    <w:p w14:paraId="7959E4F5" w14:textId="4C069774" w:rsidR="00742268" w:rsidRPr="00673E76" w:rsidRDefault="00742268" w:rsidP="00742268">
      <w:pPr>
        <w:jc w:val="both"/>
        <w:rPr>
          <w:rFonts w:eastAsia="SimSun"/>
          <w:b/>
          <w:bCs/>
          <w:color w:val="000000"/>
          <w:kern w:val="2"/>
          <w:sz w:val="24"/>
          <w:szCs w:val="24"/>
          <w:lang w:val="en-US" w:eastAsia="zh-CN"/>
        </w:rPr>
      </w:pPr>
      <w:r w:rsidRPr="00673E76">
        <w:rPr>
          <w:rFonts w:eastAsia="SimSun"/>
          <w:b/>
          <w:bCs/>
          <w:color w:val="000000"/>
          <w:kern w:val="2"/>
          <w:sz w:val="24"/>
          <w:szCs w:val="24"/>
          <w:lang w:val="en-US" w:eastAsia="zh-CN"/>
        </w:rPr>
        <w:t>External Stakeholders</w:t>
      </w:r>
    </w:p>
    <w:p w14:paraId="08B186F0" w14:textId="77777777" w:rsidR="00742268" w:rsidRPr="00CC21C5" w:rsidRDefault="00742268" w:rsidP="00742268">
      <w:pPr>
        <w:jc w:val="both"/>
        <w:rPr>
          <w:rFonts w:eastAsia="SimSun"/>
          <w:color w:val="000000"/>
          <w:kern w:val="2"/>
          <w:sz w:val="24"/>
          <w:szCs w:val="24"/>
          <w:lang w:val="en-US" w:eastAsia="zh-CN"/>
        </w:rPr>
      </w:pPr>
      <w:r w:rsidRPr="00742268">
        <w:rPr>
          <w:rFonts w:eastAsia="SimSun"/>
          <w:color w:val="000000"/>
          <w:kern w:val="2"/>
          <w:sz w:val="24"/>
          <w:szCs w:val="24"/>
          <w:lang w:val="en-US" w:eastAsia="zh-CN"/>
        </w:rPr>
        <w:t xml:space="preserve">Grievance registration forms are available at security office and external stakeholder shall register their grievances by filling the necessary details and drop it in Grievance box installed at security office. The Grievance box shall be opened on weekly basis on every Thursday by Grievance officer. Immediately after receiving the grievance the grievance officer will send the details in the prescribed format to the </w:t>
      </w:r>
      <w:r w:rsidRPr="00CC21C5">
        <w:rPr>
          <w:rFonts w:eastAsia="SimSun"/>
          <w:color w:val="000000"/>
          <w:kern w:val="2"/>
          <w:sz w:val="24"/>
          <w:szCs w:val="24"/>
          <w:lang w:val="en-US" w:eastAsia="zh-CN"/>
        </w:rPr>
        <w:t>concerned in-charge for further action.</w:t>
      </w:r>
    </w:p>
    <w:p w14:paraId="1D926973" w14:textId="2B3DF9D9" w:rsidR="00742268" w:rsidRPr="00742268" w:rsidRDefault="00742268" w:rsidP="00742268">
      <w:pPr>
        <w:jc w:val="both"/>
        <w:rPr>
          <w:rFonts w:eastAsia="SimSun"/>
          <w:color w:val="000000"/>
          <w:kern w:val="2"/>
          <w:sz w:val="24"/>
          <w:szCs w:val="24"/>
          <w:lang w:val="en-US" w:eastAsia="zh-CN"/>
        </w:rPr>
      </w:pPr>
      <w:r w:rsidRPr="00CC21C5">
        <w:rPr>
          <w:rFonts w:eastAsia="SimSun"/>
          <w:color w:val="000000"/>
          <w:kern w:val="2"/>
          <w:sz w:val="24"/>
          <w:szCs w:val="24"/>
          <w:lang w:val="en-US" w:eastAsia="zh-CN"/>
        </w:rPr>
        <w:lastRenderedPageBreak/>
        <w:t xml:space="preserve">On every Wednesday from 12 </w:t>
      </w:r>
      <w:r w:rsidR="00673E76" w:rsidRPr="00CC21C5">
        <w:rPr>
          <w:rFonts w:eastAsia="SimSun"/>
          <w:color w:val="000000"/>
          <w:kern w:val="2"/>
          <w:sz w:val="24"/>
          <w:szCs w:val="24"/>
          <w:lang w:val="en-US" w:eastAsia="zh-CN"/>
        </w:rPr>
        <w:t>Noon to</w:t>
      </w:r>
      <w:r w:rsidRPr="00CC21C5">
        <w:rPr>
          <w:rFonts w:eastAsia="SimSun"/>
          <w:color w:val="000000"/>
          <w:kern w:val="2"/>
          <w:sz w:val="24"/>
          <w:szCs w:val="24"/>
          <w:lang w:val="en-US" w:eastAsia="zh-CN"/>
        </w:rPr>
        <w:t xml:space="preserve"> 2PM, representative of Grievance cell shall be available for personal meeting.</w:t>
      </w:r>
    </w:p>
    <w:p w14:paraId="14E42677" w14:textId="77777777" w:rsidR="00742268" w:rsidRPr="00742268" w:rsidRDefault="00742268" w:rsidP="00742268">
      <w:pPr>
        <w:jc w:val="both"/>
        <w:rPr>
          <w:rFonts w:eastAsia="SimSun"/>
          <w:color w:val="000000"/>
          <w:kern w:val="2"/>
          <w:sz w:val="24"/>
          <w:szCs w:val="24"/>
          <w:lang w:val="en-US" w:eastAsia="zh-CN"/>
        </w:rPr>
      </w:pPr>
    </w:p>
    <w:p w14:paraId="0FA453DD" w14:textId="4A069A58" w:rsidR="00742268" w:rsidRPr="005D7DDD" w:rsidRDefault="00742268" w:rsidP="00742268">
      <w:pPr>
        <w:jc w:val="both"/>
        <w:rPr>
          <w:rFonts w:eastAsia="SimSun"/>
          <w:b/>
          <w:bCs/>
          <w:color w:val="000000"/>
          <w:kern w:val="2"/>
          <w:sz w:val="24"/>
          <w:szCs w:val="24"/>
          <w:lang w:val="en-US" w:eastAsia="zh-CN"/>
        </w:rPr>
      </w:pPr>
      <w:r w:rsidRPr="005D7DDD">
        <w:rPr>
          <w:rFonts w:eastAsia="SimSun"/>
          <w:b/>
          <w:bCs/>
          <w:color w:val="000000"/>
          <w:kern w:val="2"/>
          <w:sz w:val="24"/>
          <w:szCs w:val="24"/>
          <w:lang w:val="en-US" w:eastAsia="zh-CN"/>
        </w:rPr>
        <w:t>Internal Stakeholders</w:t>
      </w:r>
    </w:p>
    <w:p w14:paraId="2E31F457" w14:textId="77777777" w:rsidR="00742268" w:rsidRPr="00742268" w:rsidRDefault="00742268" w:rsidP="00742268">
      <w:pPr>
        <w:jc w:val="both"/>
        <w:rPr>
          <w:rFonts w:eastAsia="SimSun"/>
          <w:color w:val="000000"/>
          <w:kern w:val="2"/>
          <w:sz w:val="24"/>
          <w:szCs w:val="24"/>
          <w:lang w:val="en-US" w:eastAsia="zh-CN"/>
        </w:rPr>
      </w:pPr>
      <w:r w:rsidRPr="00742268">
        <w:rPr>
          <w:rFonts w:eastAsia="SimSun"/>
          <w:color w:val="000000"/>
          <w:kern w:val="2"/>
          <w:sz w:val="24"/>
          <w:szCs w:val="24"/>
          <w:lang w:val="en-US" w:eastAsia="zh-CN"/>
        </w:rPr>
        <w:t xml:space="preserve">Internal stakeholders can register their grievance by </w:t>
      </w:r>
      <w:r w:rsidRPr="00CC21C5">
        <w:rPr>
          <w:rFonts w:eastAsia="SimSun"/>
          <w:color w:val="000000"/>
          <w:kern w:val="2"/>
          <w:sz w:val="24"/>
          <w:szCs w:val="24"/>
          <w:lang w:val="en-US" w:eastAsia="zh-CN"/>
        </w:rPr>
        <w:t>dropping the filled Grievance Format directly in Grievance Drop box, located at prominently placed in plant or communicate to their HOD/ Supervisor. Grievance Format in Grievance Drop box is available at Drop Box.</w:t>
      </w:r>
    </w:p>
    <w:p w14:paraId="4D778A24" w14:textId="77777777" w:rsidR="00742268" w:rsidRPr="00742268" w:rsidRDefault="00742268" w:rsidP="00742268">
      <w:pPr>
        <w:jc w:val="both"/>
        <w:rPr>
          <w:rFonts w:eastAsia="SimSun"/>
          <w:color w:val="000000"/>
          <w:kern w:val="2"/>
          <w:sz w:val="24"/>
          <w:szCs w:val="24"/>
          <w:lang w:val="en-US" w:eastAsia="zh-CN"/>
        </w:rPr>
      </w:pPr>
    </w:p>
    <w:p w14:paraId="7DFB6D6D" w14:textId="45E0F20C" w:rsidR="00742268" w:rsidRPr="004601BA" w:rsidRDefault="00742268" w:rsidP="00742268">
      <w:pPr>
        <w:jc w:val="both"/>
        <w:rPr>
          <w:rFonts w:eastAsia="SimSun"/>
          <w:b/>
          <w:bCs/>
          <w:color w:val="000000"/>
          <w:kern w:val="2"/>
          <w:sz w:val="24"/>
          <w:szCs w:val="24"/>
          <w:lang w:val="en-US" w:eastAsia="zh-CN"/>
        </w:rPr>
      </w:pPr>
      <w:r w:rsidRPr="004601BA">
        <w:rPr>
          <w:rFonts w:eastAsia="SimSun"/>
          <w:b/>
          <w:bCs/>
          <w:color w:val="000000"/>
          <w:kern w:val="2"/>
          <w:sz w:val="24"/>
          <w:szCs w:val="24"/>
          <w:lang w:val="en-US" w:eastAsia="zh-CN"/>
        </w:rPr>
        <w:t>Anonymous Reporting:</w:t>
      </w:r>
    </w:p>
    <w:p w14:paraId="31A1F372" w14:textId="47557189" w:rsidR="00742268" w:rsidRPr="00742268" w:rsidRDefault="00742268" w:rsidP="00742268">
      <w:pPr>
        <w:jc w:val="both"/>
        <w:rPr>
          <w:rFonts w:eastAsia="SimSun"/>
          <w:color w:val="000000"/>
          <w:kern w:val="2"/>
          <w:sz w:val="24"/>
          <w:szCs w:val="24"/>
          <w:lang w:val="en-US" w:eastAsia="zh-CN"/>
        </w:rPr>
      </w:pPr>
      <w:r w:rsidRPr="00742268">
        <w:rPr>
          <w:rFonts w:eastAsia="SimSun"/>
          <w:color w:val="000000"/>
          <w:kern w:val="2"/>
          <w:sz w:val="24"/>
          <w:szCs w:val="24"/>
          <w:lang w:val="en-US" w:eastAsia="zh-CN"/>
        </w:rPr>
        <w:t xml:space="preserve">Any confidential or anonymous grievances such as violation of </w:t>
      </w:r>
      <w:r w:rsidR="004601BA">
        <w:rPr>
          <w:rFonts w:eastAsia="SimSun"/>
          <w:color w:val="000000"/>
          <w:kern w:val="2"/>
          <w:sz w:val="24"/>
          <w:szCs w:val="24"/>
          <w:lang w:val="en-US" w:eastAsia="zh-CN"/>
        </w:rPr>
        <w:t>RAI</w:t>
      </w:r>
      <w:r w:rsidRPr="00742268">
        <w:rPr>
          <w:rFonts w:eastAsia="SimSun"/>
          <w:color w:val="000000"/>
          <w:kern w:val="2"/>
          <w:sz w:val="24"/>
          <w:szCs w:val="24"/>
          <w:lang w:val="en-US" w:eastAsia="zh-CN"/>
        </w:rPr>
        <w:t xml:space="preserve"> Code of Conduct policy or misconduct /malpractices can be reported by email, phone, and /or mail to third parties on following address:</w:t>
      </w:r>
    </w:p>
    <w:p w14:paraId="2D053834" w14:textId="33F178CD" w:rsidR="00742268" w:rsidRPr="004601BA" w:rsidRDefault="00742268" w:rsidP="00742268">
      <w:pPr>
        <w:jc w:val="both"/>
        <w:rPr>
          <w:rFonts w:eastAsia="SimSun"/>
          <w:b/>
          <w:bCs/>
          <w:color w:val="000000"/>
          <w:kern w:val="2"/>
          <w:sz w:val="24"/>
          <w:szCs w:val="24"/>
          <w:lang w:val="en-US" w:eastAsia="zh-CN"/>
        </w:rPr>
      </w:pPr>
      <w:r w:rsidRPr="004601BA">
        <w:rPr>
          <w:rFonts w:eastAsia="SimSun"/>
          <w:b/>
          <w:bCs/>
          <w:color w:val="000000"/>
          <w:kern w:val="2"/>
          <w:sz w:val="24"/>
          <w:szCs w:val="24"/>
          <w:lang w:val="en-US" w:eastAsia="zh-CN"/>
        </w:rPr>
        <w:t xml:space="preserve">JSC Rustavi Azot </w:t>
      </w:r>
    </w:p>
    <w:p w14:paraId="3C49E9EC" w14:textId="77777777" w:rsidR="00742268" w:rsidRPr="004601BA" w:rsidRDefault="00742268" w:rsidP="00742268">
      <w:pPr>
        <w:jc w:val="both"/>
        <w:rPr>
          <w:rFonts w:eastAsia="SimSun"/>
          <w:b/>
          <w:bCs/>
          <w:color w:val="000000"/>
          <w:kern w:val="2"/>
          <w:sz w:val="24"/>
          <w:szCs w:val="24"/>
          <w:lang w:val="en-US" w:eastAsia="zh-CN"/>
        </w:rPr>
      </w:pPr>
      <w:r w:rsidRPr="004601BA">
        <w:rPr>
          <w:rFonts w:eastAsia="SimSun"/>
          <w:b/>
          <w:bCs/>
          <w:color w:val="000000"/>
          <w:kern w:val="2"/>
          <w:sz w:val="24"/>
          <w:szCs w:val="24"/>
          <w:lang w:val="en-US" w:eastAsia="zh-CN"/>
        </w:rPr>
        <w:t>Mshvidoba Street #02</w:t>
      </w:r>
    </w:p>
    <w:p w14:paraId="7A9FE410" w14:textId="25E74C72" w:rsidR="00742268" w:rsidRPr="004601BA" w:rsidRDefault="00742268" w:rsidP="00742268">
      <w:pPr>
        <w:jc w:val="both"/>
        <w:rPr>
          <w:rFonts w:eastAsia="SimSun"/>
          <w:b/>
          <w:bCs/>
          <w:color w:val="000000"/>
          <w:kern w:val="2"/>
          <w:sz w:val="24"/>
          <w:szCs w:val="24"/>
          <w:lang w:val="en-US" w:eastAsia="zh-CN"/>
        </w:rPr>
      </w:pPr>
      <w:r w:rsidRPr="004601BA">
        <w:rPr>
          <w:rFonts w:eastAsia="SimSun"/>
          <w:b/>
          <w:bCs/>
          <w:color w:val="000000"/>
          <w:kern w:val="2"/>
          <w:sz w:val="24"/>
          <w:szCs w:val="24"/>
          <w:lang w:val="en-US" w:eastAsia="zh-CN"/>
        </w:rPr>
        <w:t>Rustavi</w:t>
      </w:r>
      <w:r w:rsidR="00B967FA">
        <w:rPr>
          <w:rFonts w:eastAsia="SimSun"/>
          <w:b/>
          <w:bCs/>
          <w:color w:val="000000"/>
          <w:kern w:val="2"/>
          <w:sz w:val="24"/>
          <w:szCs w:val="24"/>
          <w:lang w:val="en-US" w:eastAsia="zh-CN"/>
        </w:rPr>
        <w:t xml:space="preserve"> </w:t>
      </w:r>
      <w:r w:rsidRPr="004601BA">
        <w:rPr>
          <w:rFonts w:eastAsia="SimSun"/>
          <w:b/>
          <w:bCs/>
          <w:color w:val="000000"/>
          <w:kern w:val="2"/>
          <w:sz w:val="24"/>
          <w:szCs w:val="24"/>
          <w:lang w:val="en-US" w:eastAsia="zh-CN"/>
        </w:rPr>
        <w:t>3700</w:t>
      </w:r>
    </w:p>
    <w:p w14:paraId="059B71B0" w14:textId="62FD3824" w:rsidR="00742268" w:rsidRPr="004601BA" w:rsidRDefault="00742268" w:rsidP="00742268">
      <w:pPr>
        <w:jc w:val="both"/>
        <w:rPr>
          <w:rFonts w:eastAsia="SimSun"/>
          <w:b/>
          <w:bCs/>
          <w:color w:val="000000"/>
          <w:kern w:val="2"/>
          <w:sz w:val="24"/>
          <w:szCs w:val="24"/>
          <w:lang w:val="en-US" w:eastAsia="zh-CN"/>
        </w:rPr>
      </w:pPr>
      <w:r w:rsidRPr="004601BA">
        <w:rPr>
          <w:rFonts w:eastAsia="SimSun"/>
          <w:b/>
          <w:bCs/>
          <w:color w:val="000000"/>
          <w:kern w:val="2"/>
          <w:sz w:val="24"/>
          <w:szCs w:val="24"/>
          <w:lang w:val="en-US" w:eastAsia="zh-CN"/>
        </w:rPr>
        <w:t xml:space="preserve">Tel:  </w:t>
      </w:r>
      <w:r w:rsidRPr="00B967FA">
        <w:rPr>
          <w:rFonts w:eastAsia="SimSun"/>
          <w:b/>
          <w:bCs/>
          <w:color w:val="000000"/>
          <w:kern w:val="2"/>
          <w:sz w:val="24"/>
          <w:szCs w:val="24"/>
          <w:lang w:val="en-US" w:eastAsia="zh-CN"/>
        </w:rPr>
        <w:t>+995 (341) 27 09 09</w:t>
      </w:r>
      <w:r w:rsidRPr="004601BA">
        <w:rPr>
          <w:rFonts w:eastAsia="SimSun"/>
          <w:b/>
          <w:bCs/>
          <w:color w:val="000000"/>
          <w:kern w:val="2"/>
          <w:sz w:val="24"/>
          <w:szCs w:val="24"/>
          <w:lang w:val="en-US" w:eastAsia="zh-CN"/>
        </w:rPr>
        <w:t xml:space="preserve"> e-mail: info.rustaviazot@ge.indorama.com</w:t>
      </w:r>
    </w:p>
    <w:p w14:paraId="001675B0" w14:textId="77777777" w:rsidR="00742268" w:rsidRPr="00742268" w:rsidRDefault="00742268" w:rsidP="00ED193A">
      <w:pPr>
        <w:jc w:val="both"/>
        <w:rPr>
          <w:rFonts w:eastAsia="SimSun"/>
          <w:color w:val="000000"/>
          <w:kern w:val="2"/>
          <w:sz w:val="24"/>
          <w:szCs w:val="24"/>
          <w:lang w:val="en-US" w:eastAsia="zh-CN"/>
        </w:rPr>
      </w:pPr>
    </w:p>
    <w:p w14:paraId="07197798" w14:textId="77777777" w:rsidR="00C976C2" w:rsidRDefault="00C976C2" w:rsidP="00ED193A">
      <w:pPr>
        <w:spacing w:line="360" w:lineRule="auto"/>
        <w:jc w:val="both"/>
        <w:rPr>
          <w:rFonts w:eastAsia="SimSun"/>
          <w:color w:val="000000"/>
          <w:kern w:val="2"/>
          <w:sz w:val="24"/>
          <w:szCs w:val="24"/>
          <w:lang w:val="en-US" w:eastAsia="zh-CN"/>
        </w:rPr>
      </w:pPr>
    </w:p>
    <w:p w14:paraId="70AA1A0A" w14:textId="47A4D874" w:rsidR="001C6079" w:rsidRPr="004601BA" w:rsidRDefault="004601BA" w:rsidP="00301748">
      <w:pPr>
        <w:pStyle w:val="1"/>
        <w:rPr>
          <w:rFonts w:eastAsia="SimSun"/>
          <w:color w:val="000000"/>
          <w:kern w:val="2"/>
          <w:lang w:val="en-US" w:eastAsia="zh-CN"/>
        </w:rPr>
      </w:pPr>
      <w:bookmarkStart w:id="16" w:name="_Toc110027439"/>
      <w:bookmarkStart w:id="17" w:name="_Toc216797050"/>
      <w:r>
        <w:rPr>
          <w:rFonts w:eastAsia="SimSun"/>
          <w:b/>
          <w:bCs/>
          <w:lang w:val="en-US"/>
        </w:rPr>
        <w:t>8</w:t>
      </w:r>
      <w:r w:rsidR="001125D5" w:rsidRPr="00301748">
        <w:rPr>
          <w:rFonts w:eastAsia="SimSun"/>
          <w:b/>
          <w:bCs/>
          <w:lang w:val="en-US"/>
        </w:rPr>
        <w:t>.</w:t>
      </w:r>
      <w:bookmarkEnd w:id="16"/>
      <w:r w:rsidR="007807D8">
        <w:rPr>
          <w:rFonts w:eastAsia="SimSun"/>
          <w:b/>
          <w:bCs/>
          <w:lang w:val="en-US"/>
        </w:rPr>
        <w:t xml:space="preserve"> </w:t>
      </w:r>
      <w:r w:rsidR="000B1EF7">
        <w:rPr>
          <w:rFonts w:eastAsia="SimSun"/>
          <w:b/>
          <w:bCs/>
          <w:lang w:val="en-US"/>
        </w:rPr>
        <w:t>GUIDELINES TOWARDS EACH STAKEHOLDER GROUP</w:t>
      </w:r>
      <w:bookmarkEnd w:id="17"/>
    </w:p>
    <w:p w14:paraId="3A026487" w14:textId="77777777" w:rsidR="004601BA" w:rsidRDefault="004601BA" w:rsidP="007807D8">
      <w:pPr>
        <w:jc w:val="both"/>
        <w:rPr>
          <w:rFonts w:eastAsia="SimSun"/>
          <w:color w:val="000000"/>
          <w:kern w:val="2"/>
          <w:sz w:val="24"/>
          <w:szCs w:val="24"/>
          <w:lang w:val="en-GB" w:eastAsia="zh-CN"/>
        </w:rPr>
      </w:pPr>
    </w:p>
    <w:p w14:paraId="3B54423B" w14:textId="77777777" w:rsidR="008C38F5" w:rsidRPr="008C38F5" w:rsidRDefault="008C38F5" w:rsidP="008C38F5">
      <w:pPr>
        <w:jc w:val="both"/>
        <w:rPr>
          <w:rFonts w:eastAsia="SimSun"/>
          <w:color w:val="000000"/>
          <w:kern w:val="2"/>
          <w:sz w:val="24"/>
          <w:szCs w:val="24"/>
          <w:lang w:val="en-GB" w:eastAsia="zh-CN"/>
        </w:rPr>
      </w:pPr>
      <w:r w:rsidRPr="008C38F5">
        <w:rPr>
          <w:rFonts w:eastAsia="SimSun"/>
          <w:color w:val="000000"/>
          <w:kern w:val="2"/>
          <w:sz w:val="24"/>
          <w:szCs w:val="24"/>
          <w:lang w:val="en-GB" w:eastAsia="zh-CN"/>
        </w:rPr>
        <w:t>To enhance an effective and productive stakeholder engagement, RAI establishes guidelines for each group as follows:</w:t>
      </w:r>
    </w:p>
    <w:p w14:paraId="534511B4" w14:textId="77777777" w:rsidR="00DC7BB6" w:rsidRDefault="00DC7BB6" w:rsidP="008C38F5">
      <w:pPr>
        <w:jc w:val="both"/>
        <w:rPr>
          <w:rFonts w:eastAsia="SimSun"/>
          <w:b/>
          <w:bCs/>
          <w:color w:val="000000"/>
          <w:kern w:val="2"/>
          <w:sz w:val="24"/>
          <w:szCs w:val="24"/>
          <w:lang w:val="en-GB" w:eastAsia="zh-CN"/>
        </w:rPr>
      </w:pPr>
    </w:p>
    <w:p w14:paraId="2A7D9313" w14:textId="7A275DC4" w:rsidR="008C38F5" w:rsidRPr="008C38F5" w:rsidRDefault="008C38F5" w:rsidP="008C38F5">
      <w:pPr>
        <w:jc w:val="both"/>
        <w:rPr>
          <w:rFonts w:eastAsia="SimSun"/>
          <w:b/>
          <w:bCs/>
          <w:color w:val="000000"/>
          <w:kern w:val="2"/>
          <w:sz w:val="24"/>
          <w:szCs w:val="24"/>
          <w:lang w:val="en-GB" w:eastAsia="zh-CN"/>
        </w:rPr>
      </w:pPr>
      <w:r w:rsidRPr="008C38F5">
        <w:rPr>
          <w:rFonts w:eastAsia="SimSun"/>
          <w:b/>
          <w:bCs/>
          <w:color w:val="000000"/>
          <w:kern w:val="2"/>
          <w:sz w:val="24"/>
          <w:szCs w:val="24"/>
          <w:lang w:val="en-GB" w:eastAsia="zh-CN"/>
        </w:rPr>
        <w:t>Guidelines for Engagement with Employee</w:t>
      </w:r>
    </w:p>
    <w:p w14:paraId="2E7FF7E0" w14:textId="1D27757F" w:rsidR="008C38F5" w:rsidRPr="00DC7BB6" w:rsidRDefault="008C38F5" w:rsidP="00DC7BB6">
      <w:pPr>
        <w:jc w:val="both"/>
        <w:rPr>
          <w:rFonts w:eastAsia="SimSun"/>
          <w:color w:val="000000"/>
          <w:kern w:val="2"/>
          <w:sz w:val="24"/>
          <w:szCs w:val="24"/>
          <w:lang w:val="en-GB" w:eastAsia="zh-CN"/>
        </w:rPr>
      </w:pPr>
      <w:r w:rsidRPr="00DC7BB6">
        <w:rPr>
          <w:rFonts w:eastAsia="SimSun"/>
          <w:color w:val="000000"/>
          <w:kern w:val="2"/>
          <w:sz w:val="24"/>
          <w:szCs w:val="24"/>
          <w:lang w:val="en-GB" w:eastAsia="zh-CN"/>
        </w:rPr>
        <w:t>Employees are RAI most valuable asset and crucial resources that contribution to RAI success. Consequently, RAI always treats our employees with utmost respect and uphold good relationship with them. Therefore, RAI should employ following guidelines when engaging with employees.</w:t>
      </w:r>
    </w:p>
    <w:p w14:paraId="7E551A26" w14:textId="7B78A853" w:rsidR="008C38F5" w:rsidRPr="00DC7BB6" w:rsidRDefault="008C38F5" w:rsidP="00DC7BB6">
      <w:pPr>
        <w:pStyle w:val="af7"/>
        <w:numPr>
          <w:ilvl w:val="0"/>
          <w:numId w:val="63"/>
        </w:numPr>
        <w:jc w:val="both"/>
        <w:rPr>
          <w:rFonts w:ascii="Times New Roman" w:eastAsia="SimSun" w:hAnsi="Times New Roman" w:cs="Times New Roman"/>
          <w:color w:val="000000"/>
          <w:kern w:val="2"/>
          <w:sz w:val="24"/>
          <w:szCs w:val="24"/>
          <w:lang w:val="en-GB" w:eastAsia="zh-CN"/>
        </w:rPr>
      </w:pPr>
      <w:r w:rsidRPr="00DC7BB6">
        <w:rPr>
          <w:rFonts w:ascii="Times New Roman" w:eastAsia="SimSun" w:hAnsi="Times New Roman" w:cs="Times New Roman"/>
          <w:color w:val="000000"/>
          <w:kern w:val="2"/>
          <w:sz w:val="24"/>
          <w:szCs w:val="24"/>
          <w:lang w:val="en-GB" w:eastAsia="zh-CN"/>
        </w:rPr>
        <w:t>Treat employees with fairness with consideration of international standards on human rights. Also, respect their rights to express their opinion independently and freely.</w:t>
      </w:r>
    </w:p>
    <w:p w14:paraId="21D9127A" w14:textId="17B64D11" w:rsidR="008C38F5" w:rsidRPr="00DC7BB6" w:rsidRDefault="008C38F5" w:rsidP="00DC7BB6">
      <w:pPr>
        <w:pStyle w:val="af7"/>
        <w:numPr>
          <w:ilvl w:val="0"/>
          <w:numId w:val="63"/>
        </w:numPr>
        <w:jc w:val="both"/>
        <w:rPr>
          <w:rFonts w:ascii="Times New Roman" w:eastAsia="SimSun" w:hAnsi="Times New Roman" w:cs="Times New Roman"/>
          <w:color w:val="000000"/>
          <w:kern w:val="2"/>
          <w:sz w:val="24"/>
          <w:szCs w:val="24"/>
          <w:lang w:val="en-GB" w:eastAsia="zh-CN"/>
        </w:rPr>
      </w:pPr>
      <w:r w:rsidRPr="00DC7BB6">
        <w:rPr>
          <w:rFonts w:ascii="Times New Roman" w:eastAsia="SimSun" w:hAnsi="Times New Roman" w:cs="Times New Roman"/>
          <w:color w:val="000000"/>
          <w:kern w:val="2"/>
          <w:sz w:val="24"/>
          <w:szCs w:val="24"/>
          <w:lang w:val="en-GB" w:eastAsia="zh-CN"/>
        </w:rPr>
        <w:t>Ensure continuous employees capacity development and job security.</w:t>
      </w:r>
    </w:p>
    <w:p w14:paraId="1FA690BD" w14:textId="5D3B76DC" w:rsidR="008C38F5" w:rsidRPr="00DC7BB6" w:rsidRDefault="008C38F5" w:rsidP="00DC7BB6">
      <w:pPr>
        <w:pStyle w:val="af7"/>
        <w:numPr>
          <w:ilvl w:val="0"/>
          <w:numId w:val="63"/>
        </w:numPr>
        <w:jc w:val="both"/>
        <w:rPr>
          <w:rFonts w:ascii="Times New Roman" w:eastAsia="SimSun" w:hAnsi="Times New Roman" w:cs="Times New Roman"/>
          <w:color w:val="000000"/>
          <w:kern w:val="2"/>
          <w:sz w:val="24"/>
          <w:szCs w:val="24"/>
          <w:lang w:val="en-GB" w:eastAsia="zh-CN"/>
        </w:rPr>
      </w:pPr>
      <w:r w:rsidRPr="00DC7BB6">
        <w:rPr>
          <w:rFonts w:ascii="Times New Roman" w:eastAsia="SimSun" w:hAnsi="Times New Roman" w:cs="Times New Roman"/>
          <w:color w:val="000000"/>
          <w:kern w:val="2"/>
          <w:sz w:val="24"/>
          <w:szCs w:val="24"/>
          <w:lang w:val="en-GB" w:eastAsia="zh-CN"/>
        </w:rPr>
        <w:t>Conduct employee evaluation on annual basis and provide fair remuneration on the basis of the suitability, capability, and competence of each employees.</w:t>
      </w:r>
    </w:p>
    <w:p w14:paraId="540B61E6" w14:textId="706286CE" w:rsidR="008C38F5" w:rsidRPr="00DC7BB6" w:rsidRDefault="008C38F5" w:rsidP="00DC7BB6">
      <w:pPr>
        <w:pStyle w:val="af7"/>
        <w:numPr>
          <w:ilvl w:val="0"/>
          <w:numId w:val="63"/>
        </w:numPr>
        <w:jc w:val="both"/>
        <w:rPr>
          <w:rFonts w:ascii="Times New Roman" w:eastAsia="SimSun" w:hAnsi="Times New Roman" w:cs="Times New Roman"/>
          <w:color w:val="000000"/>
          <w:kern w:val="2"/>
          <w:sz w:val="24"/>
          <w:szCs w:val="24"/>
          <w:lang w:val="en-GB" w:eastAsia="zh-CN"/>
        </w:rPr>
      </w:pPr>
      <w:r w:rsidRPr="00DC7BB6">
        <w:rPr>
          <w:rFonts w:ascii="Times New Roman" w:eastAsia="SimSun" w:hAnsi="Times New Roman" w:cs="Times New Roman"/>
          <w:color w:val="000000"/>
          <w:kern w:val="2"/>
          <w:sz w:val="24"/>
          <w:szCs w:val="24"/>
          <w:lang w:val="en-GB" w:eastAsia="zh-CN"/>
        </w:rPr>
        <w:t>Provide employees with safe working environment. Company must adopt international and national standards in occupational health and safety.</w:t>
      </w:r>
    </w:p>
    <w:p w14:paraId="53B79A15" w14:textId="6EC9882D" w:rsidR="008C38F5" w:rsidRPr="00DC7BB6" w:rsidRDefault="008C38F5" w:rsidP="00DC7BB6">
      <w:pPr>
        <w:pStyle w:val="af7"/>
        <w:numPr>
          <w:ilvl w:val="0"/>
          <w:numId w:val="63"/>
        </w:numPr>
        <w:jc w:val="both"/>
        <w:rPr>
          <w:rFonts w:ascii="Times New Roman" w:eastAsia="SimSun" w:hAnsi="Times New Roman" w:cs="Times New Roman"/>
          <w:color w:val="000000"/>
          <w:kern w:val="2"/>
          <w:sz w:val="24"/>
          <w:szCs w:val="24"/>
          <w:lang w:val="en-GB" w:eastAsia="zh-CN"/>
        </w:rPr>
      </w:pPr>
      <w:r w:rsidRPr="00DC7BB6">
        <w:rPr>
          <w:rFonts w:ascii="Times New Roman" w:eastAsia="SimSun" w:hAnsi="Times New Roman" w:cs="Times New Roman"/>
          <w:color w:val="000000"/>
          <w:kern w:val="2"/>
          <w:sz w:val="24"/>
          <w:szCs w:val="24"/>
          <w:lang w:val="en-GB" w:eastAsia="zh-CN"/>
        </w:rPr>
        <w:t>Provide constant communication with employees. The communication must be made on ethical and transparent manner, in order to maintain their trust and loyalty.</w:t>
      </w:r>
    </w:p>
    <w:p w14:paraId="459EF630" w14:textId="1C036E1C" w:rsidR="008C38F5" w:rsidRPr="00DC7BB6" w:rsidRDefault="008C38F5" w:rsidP="00DC7BB6">
      <w:pPr>
        <w:pStyle w:val="af7"/>
        <w:numPr>
          <w:ilvl w:val="0"/>
          <w:numId w:val="63"/>
        </w:numPr>
        <w:jc w:val="both"/>
        <w:rPr>
          <w:rFonts w:ascii="Times New Roman" w:eastAsia="SimSun" w:hAnsi="Times New Roman" w:cs="Times New Roman"/>
          <w:color w:val="000000"/>
          <w:kern w:val="2"/>
          <w:sz w:val="24"/>
          <w:szCs w:val="24"/>
          <w:lang w:val="en-GB" w:eastAsia="zh-CN"/>
        </w:rPr>
      </w:pPr>
      <w:r w:rsidRPr="00DC7BB6">
        <w:rPr>
          <w:rFonts w:ascii="Times New Roman" w:eastAsia="SimSun" w:hAnsi="Times New Roman" w:cs="Times New Roman"/>
          <w:color w:val="000000"/>
          <w:kern w:val="2"/>
          <w:sz w:val="24"/>
          <w:szCs w:val="24"/>
          <w:lang w:val="en-GB" w:eastAsia="zh-CN"/>
        </w:rPr>
        <w:t>Respect their personal rights and promote work life balance.</w:t>
      </w:r>
    </w:p>
    <w:p w14:paraId="7E57721D" w14:textId="0C5653A9" w:rsidR="008C38F5" w:rsidRPr="00DC7BB6" w:rsidRDefault="008C38F5" w:rsidP="00DC7BB6">
      <w:pPr>
        <w:pStyle w:val="af7"/>
        <w:numPr>
          <w:ilvl w:val="0"/>
          <w:numId w:val="63"/>
        </w:numPr>
        <w:jc w:val="both"/>
        <w:rPr>
          <w:rFonts w:ascii="Times New Roman" w:eastAsia="SimSun" w:hAnsi="Times New Roman" w:cs="Times New Roman"/>
          <w:color w:val="000000"/>
          <w:kern w:val="2"/>
          <w:sz w:val="24"/>
          <w:szCs w:val="24"/>
          <w:lang w:val="en-GB" w:eastAsia="zh-CN"/>
        </w:rPr>
      </w:pPr>
      <w:r w:rsidRPr="00DC7BB6">
        <w:rPr>
          <w:rFonts w:ascii="Times New Roman" w:eastAsia="SimSun" w:hAnsi="Times New Roman" w:cs="Times New Roman"/>
          <w:color w:val="000000"/>
          <w:kern w:val="2"/>
          <w:sz w:val="24"/>
          <w:szCs w:val="24"/>
          <w:lang w:val="en-GB" w:eastAsia="zh-CN"/>
        </w:rPr>
        <w:t>Conduct employee engagement survey on regular basis.</w:t>
      </w:r>
    </w:p>
    <w:p w14:paraId="7BC1CB33" w14:textId="66D42AF2" w:rsidR="008C38F5" w:rsidRPr="00DC7BB6" w:rsidRDefault="008C38F5" w:rsidP="00DC7BB6">
      <w:pPr>
        <w:pStyle w:val="af7"/>
        <w:numPr>
          <w:ilvl w:val="0"/>
          <w:numId w:val="63"/>
        </w:numPr>
        <w:jc w:val="both"/>
        <w:rPr>
          <w:rFonts w:eastAsia="SimSun"/>
          <w:color w:val="000000"/>
          <w:kern w:val="2"/>
          <w:sz w:val="24"/>
          <w:szCs w:val="24"/>
          <w:lang w:val="en-GB" w:eastAsia="zh-CN"/>
        </w:rPr>
      </w:pPr>
      <w:r w:rsidRPr="00DC7BB6">
        <w:rPr>
          <w:rFonts w:ascii="Times New Roman" w:eastAsia="SimSun" w:hAnsi="Times New Roman" w:cs="Times New Roman"/>
          <w:color w:val="000000"/>
          <w:kern w:val="2"/>
          <w:sz w:val="24"/>
          <w:szCs w:val="24"/>
          <w:lang w:val="en-GB" w:eastAsia="zh-CN"/>
        </w:rPr>
        <w:t>Provide appropriate and suitable grievance channels for employees report any suspicious act against Business Codes of Conduct, policies, and work rules. Informant information must be kept confidential</w:t>
      </w:r>
      <w:r w:rsidRPr="00DC7BB6">
        <w:rPr>
          <w:rFonts w:eastAsia="SimSun"/>
          <w:color w:val="000000"/>
          <w:kern w:val="2"/>
          <w:sz w:val="24"/>
          <w:szCs w:val="24"/>
          <w:lang w:val="en-GB" w:eastAsia="zh-CN"/>
        </w:rPr>
        <w:t>.</w:t>
      </w:r>
    </w:p>
    <w:p w14:paraId="60AA23AC" w14:textId="77777777" w:rsidR="00DC7BB6" w:rsidRDefault="00DC7BB6" w:rsidP="008C38F5">
      <w:pPr>
        <w:jc w:val="both"/>
        <w:rPr>
          <w:rFonts w:eastAsia="SimSun"/>
          <w:b/>
          <w:bCs/>
          <w:color w:val="000000"/>
          <w:kern w:val="2"/>
          <w:sz w:val="24"/>
          <w:szCs w:val="24"/>
          <w:lang w:val="en-GB" w:eastAsia="zh-CN"/>
        </w:rPr>
      </w:pPr>
    </w:p>
    <w:p w14:paraId="549D6FB8" w14:textId="3377C51F" w:rsidR="008C38F5" w:rsidRPr="008C38F5" w:rsidRDefault="008C38F5" w:rsidP="008C38F5">
      <w:pPr>
        <w:jc w:val="both"/>
        <w:rPr>
          <w:rFonts w:eastAsia="SimSun"/>
          <w:b/>
          <w:bCs/>
          <w:color w:val="000000"/>
          <w:kern w:val="2"/>
          <w:sz w:val="24"/>
          <w:szCs w:val="24"/>
          <w:lang w:val="en-GB" w:eastAsia="zh-CN"/>
        </w:rPr>
      </w:pPr>
      <w:r w:rsidRPr="008C38F5">
        <w:rPr>
          <w:rFonts w:eastAsia="SimSun"/>
          <w:b/>
          <w:bCs/>
          <w:color w:val="000000"/>
          <w:kern w:val="2"/>
          <w:sz w:val="24"/>
          <w:szCs w:val="24"/>
          <w:lang w:val="en-GB" w:eastAsia="zh-CN"/>
        </w:rPr>
        <w:t xml:space="preserve">Guidelines for </w:t>
      </w:r>
      <w:r w:rsidR="00DC7BB6" w:rsidRPr="008C38F5">
        <w:rPr>
          <w:rFonts w:eastAsia="SimSun"/>
          <w:b/>
          <w:bCs/>
          <w:color w:val="000000"/>
          <w:kern w:val="2"/>
          <w:sz w:val="24"/>
          <w:szCs w:val="24"/>
          <w:lang w:val="en-GB" w:eastAsia="zh-CN"/>
        </w:rPr>
        <w:t>Customers Engagement</w:t>
      </w:r>
    </w:p>
    <w:p w14:paraId="36D3B9FD" w14:textId="77777777" w:rsidR="008C38F5" w:rsidRPr="008C38F5" w:rsidRDefault="008C38F5" w:rsidP="008C38F5">
      <w:pPr>
        <w:jc w:val="both"/>
        <w:rPr>
          <w:rFonts w:eastAsia="SimSun"/>
          <w:color w:val="000000"/>
          <w:kern w:val="2"/>
          <w:sz w:val="24"/>
          <w:szCs w:val="24"/>
          <w:lang w:val="en-GB" w:eastAsia="zh-CN"/>
        </w:rPr>
      </w:pPr>
      <w:r w:rsidRPr="008C38F5">
        <w:rPr>
          <w:rFonts w:eastAsia="SimSun"/>
          <w:color w:val="000000"/>
          <w:kern w:val="2"/>
          <w:sz w:val="24"/>
          <w:szCs w:val="24"/>
          <w:lang w:val="en-GB" w:eastAsia="zh-CN"/>
        </w:rPr>
        <w:t>It is important for RAI to create and maintain customers/consumers satisfaction. This can be done through several methods, such as exceptional products and services quality, fair price, and offerings.</w:t>
      </w:r>
    </w:p>
    <w:p w14:paraId="7392F812" w14:textId="44A82A2C" w:rsidR="008C38F5" w:rsidRPr="00DC7BB6" w:rsidRDefault="008C38F5" w:rsidP="00DC7BB6">
      <w:pPr>
        <w:pStyle w:val="af7"/>
        <w:numPr>
          <w:ilvl w:val="0"/>
          <w:numId w:val="64"/>
        </w:numPr>
        <w:jc w:val="both"/>
        <w:rPr>
          <w:rFonts w:ascii="Times New Roman" w:eastAsia="SimSun" w:hAnsi="Times New Roman" w:cs="Times New Roman"/>
          <w:color w:val="000000"/>
          <w:kern w:val="2"/>
          <w:sz w:val="24"/>
          <w:szCs w:val="24"/>
          <w:lang w:val="en-GB" w:eastAsia="zh-CN"/>
        </w:rPr>
      </w:pPr>
      <w:r w:rsidRPr="00DC7BB6">
        <w:rPr>
          <w:rFonts w:ascii="Times New Roman" w:eastAsia="SimSun" w:hAnsi="Times New Roman" w:cs="Times New Roman"/>
          <w:color w:val="000000"/>
          <w:kern w:val="2"/>
          <w:sz w:val="24"/>
          <w:szCs w:val="24"/>
          <w:lang w:val="en-GB" w:eastAsia="zh-CN"/>
        </w:rPr>
        <w:t>Innovate products and services that respond to their needs. Must also taking the current fast changing market environment into consideration.</w:t>
      </w:r>
    </w:p>
    <w:p w14:paraId="6843D095" w14:textId="4DA5A120" w:rsidR="008C38F5" w:rsidRPr="00DC7BB6" w:rsidRDefault="008C38F5" w:rsidP="00DC7BB6">
      <w:pPr>
        <w:pStyle w:val="af7"/>
        <w:numPr>
          <w:ilvl w:val="0"/>
          <w:numId w:val="64"/>
        </w:numPr>
        <w:jc w:val="both"/>
        <w:rPr>
          <w:rFonts w:ascii="Times New Roman" w:eastAsia="SimSun" w:hAnsi="Times New Roman" w:cs="Times New Roman"/>
          <w:color w:val="000000"/>
          <w:kern w:val="2"/>
          <w:sz w:val="24"/>
          <w:szCs w:val="24"/>
          <w:lang w:val="en-GB" w:eastAsia="zh-CN"/>
        </w:rPr>
      </w:pPr>
      <w:r w:rsidRPr="00DC7BB6">
        <w:rPr>
          <w:rFonts w:ascii="Times New Roman" w:eastAsia="SimSun" w:hAnsi="Times New Roman" w:cs="Times New Roman"/>
          <w:color w:val="000000"/>
          <w:kern w:val="2"/>
          <w:sz w:val="24"/>
          <w:szCs w:val="24"/>
          <w:lang w:val="en-GB" w:eastAsia="zh-CN"/>
        </w:rPr>
        <w:t>Offer customers/consumers with safe and environmental-friendly products.</w:t>
      </w:r>
    </w:p>
    <w:p w14:paraId="0CA5E2B0" w14:textId="64311A5D" w:rsidR="008C38F5" w:rsidRPr="00DC7BB6" w:rsidRDefault="008C38F5" w:rsidP="00DC7BB6">
      <w:pPr>
        <w:pStyle w:val="af7"/>
        <w:numPr>
          <w:ilvl w:val="0"/>
          <w:numId w:val="64"/>
        </w:numPr>
        <w:jc w:val="both"/>
        <w:rPr>
          <w:rFonts w:ascii="Times New Roman" w:eastAsia="SimSun" w:hAnsi="Times New Roman" w:cs="Times New Roman"/>
          <w:color w:val="000000"/>
          <w:kern w:val="2"/>
          <w:sz w:val="24"/>
          <w:szCs w:val="24"/>
          <w:lang w:val="en-GB" w:eastAsia="zh-CN"/>
        </w:rPr>
      </w:pPr>
      <w:r w:rsidRPr="00DC7BB6">
        <w:rPr>
          <w:rFonts w:ascii="Times New Roman" w:eastAsia="SimSun" w:hAnsi="Times New Roman" w:cs="Times New Roman"/>
          <w:color w:val="000000"/>
          <w:kern w:val="2"/>
          <w:sz w:val="24"/>
          <w:szCs w:val="24"/>
          <w:lang w:val="en-GB" w:eastAsia="zh-CN"/>
        </w:rPr>
        <w:lastRenderedPageBreak/>
        <w:t>Increase proportion of low carbon products and services, as well as avoided emission products.</w:t>
      </w:r>
    </w:p>
    <w:p w14:paraId="52F62565" w14:textId="18368BFE" w:rsidR="008C38F5" w:rsidRPr="00DC7BB6" w:rsidRDefault="008C38F5" w:rsidP="00DC7BB6">
      <w:pPr>
        <w:pStyle w:val="af7"/>
        <w:numPr>
          <w:ilvl w:val="0"/>
          <w:numId w:val="64"/>
        </w:numPr>
        <w:jc w:val="both"/>
        <w:rPr>
          <w:rFonts w:ascii="Times New Roman" w:eastAsia="SimSun" w:hAnsi="Times New Roman" w:cs="Times New Roman"/>
          <w:color w:val="000000"/>
          <w:kern w:val="2"/>
          <w:sz w:val="24"/>
          <w:szCs w:val="24"/>
          <w:lang w:val="en-GB" w:eastAsia="zh-CN"/>
        </w:rPr>
      </w:pPr>
      <w:r w:rsidRPr="00DC7BB6">
        <w:rPr>
          <w:rFonts w:ascii="Times New Roman" w:eastAsia="SimSun" w:hAnsi="Times New Roman" w:cs="Times New Roman"/>
          <w:color w:val="000000"/>
          <w:kern w:val="2"/>
          <w:sz w:val="24"/>
          <w:szCs w:val="24"/>
          <w:lang w:val="en-GB" w:eastAsia="zh-CN"/>
        </w:rPr>
        <w:t>Offer customers/consumers with reasonable price.</w:t>
      </w:r>
    </w:p>
    <w:p w14:paraId="48057B04" w14:textId="66ABE77B" w:rsidR="008C38F5" w:rsidRPr="00DC7BB6" w:rsidRDefault="008C38F5" w:rsidP="00DC7BB6">
      <w:pPr>
        <w:pStyle w:val="af7"/>
        <w:numPr>
          <w:ilvl w:val="0"/>
          <w:numId w:val="64"/>
        </w:numPr>
        <w:jc w:val="both"/>
        <w:rPr>
          <w:rFonts w:ascii="Times New Roman" w:eastAsia="SimSun" w:hAnsi="Times New Roman" w:cs="Times New Roman"/>
          <w:color w:val="000000"/>
          <w:kern w:val="2"/>
          <w:sz w:val="24"/>
          <w:szCs w:val="24"/>
          <w:lang w:val="en-GB" w:eastAsia="zh-CN"/>
        </w:rPr>
      </w:pPr>
      <w:r w:rsidRPr="00DC7BB6">
        <w:rPr>
          <w:rFonts w:ascii="Times New Roman" w:eastAsia="SimSun" w:hAnsi="Times New Roman" w:cs="Times New Roman"/>
          <w:color w:val="000000"/>
          <w:kern w:val="2"/>
          <w:sz w:val="24"/>
          <w:szCs w:val="24"/>
          <w:lang w:val="en-GB" w:eastAsia="zh-CN"/>
        </w:rPr>
        <w:t>Offer special products and services to vulnerable group of customers/consumers.</w:t>
      </w:r>
    </w:p>
    <w:p w14:paraId="154D34CD" w14:textId="7D8FDA2C" w:rsidR="008C38F5" w:rsidRPr="00DC7BB6" w:rsidRDefault="008C38F5" w:rsidP="00DC7BB6">
      <w:pPr>
        <w:pStyle w:val="af7"/>
        <w:numPr>
          <w:ilvl w:val="0"/>
          <w:numId w:val="64"/>
        </w:numPr>
        <w:jc w:val="both"/>
        <w:rPr>
          <w:rFonts w:ascii="Times New Roman" w:eastAsia="SimSun" w:hAnsi="Times New Roman" w:cs="Times New Roman"/>
          <w:color w:val="000000"/>
          <w:kern w:val="2"/>
          <w:sz w:val="24"/>
          <w:szCs w:val="24"/>
          <w:lang w:val="en-GB" w:eastAsia="zh-CN"/>
        </w:rPr>
      </w:pPr>
      <w:r w:rsidRPr="00DC7BB6">
        <w:rPr>
          <w:rFonts w:ascii="Times New Roman" w:eastAsia="SimSun" w:hAnsi="Times New Roman" w:cs="Times New Roman"/>
          <w:color w:val="000000"/>
          <w:kern w:val="2"/>
          <w:sz w:val="24"/>
          <w:szCs w:val="24"/>
          <w:lang w:val="en-GB" w:eastAsia="zh-CN"/>
        </w:rPr>
        <w:t>Conduct customers/consumers satisfaction survey on regular basis to obtain their opinions and use the opinion to shape future strategy and direction.</w:t>
      </w:r>
    </w:p>
    <w:p w14:paraId="4DEF68F9" w14:textId="2D4AE87A" w:rsidR="008C38F5" w:rsidRPr="00DC7BB6" w:rsidRDefault="008C38F5" w:rsidP="00DC7BB6">
      <w:pPr>
        <w:pStyle w:val="af7"/>
        <w:numPr>
          <w:ilvl w:val="0"/>
          <w:numId w:val="64"/>
        </w:numPr>
        <w:jc w:val="both"/>
        <w:rPr>
          <w:rFonts w:ascii="Times New Roman" w:eastAsia="SimSun" w:hAnsi="Times New Roman" w:cs="Times New Roman"/>
          <w:color w:val="000000"/>
          <w:kern w:val="2"/>
          <w:sz w:val="24"/>
          <w:szCs w:val="24"/>
          <w:lang w:val="en-GB" w:eastAsia="zh-CN"/>
        </w:rPr>
      </w:pPr>
      <w:r w:rsidRPr="00DC7BB6">
        <w:rPr>
          <w:rFonts w:ascii="Times New Roman" w:eastAsia="SimSun" w:hAnsi="Times New Roman" w:cs="Times New Roman"/>
          <w:color w:val="000000"/>
          <w:kern w:val="2"/>
          <w:sz w:val="24"/>
          <w:szCs w:val="24"/>
          <w:lang w:val="en-GB" w:eastAsia="zh-CN"/>
        </w:rPr>
        <w:t>Ensure to treat all customers/consumers’ information as confidential.</w:t>
      </w:r>
    </w:p>
    <w:p w14:paraId="749B03C0" w14:textId="5DC43A44" w:rsidR="008C38F5" w:rsidRPr="00DC7BB6" w:rsidRDefault="008C38F5" w:rsidP="00DC7BB6">
      <w:pPr>
        <w:pStyle w:val="af7"/>
        <w:numPr>
          <w:ilvl w:val="0"/>
          <w:numId w:val="64"/>
        </w:numPr>
        <w:jc w:val="both"/>
        <w:rPr>
          <w:rFonts w:ascii="Times New Roman" w:eastAsia="SimSun" w:hAnsi="Times New Roman" w:cs="Times New Roman"/>
          <w:color w:val="000000"/>
          <w:kern w:val="2"/>
          <w:sz w:val="24"/>
          <w:szCs w:val="24"/>
          <w:lang w:val="en-GB" w:eastAsia="zh-CN"/>
        </w:rPr>
      </w:pPr>
      <w:r w:rsidRPr="00DC7BB6">
        <w:rPr>
          <w:rFonts w:ascii="Times New Roman" w:eastAsia="SimSun" w:hAnsi="Times New Roman" w:cs="Times New Roman"/>
          <w:color w:val="000000"/>
          <w:kern w:val="2"/>
          <w:sz w:val="24"/>
          <w:szCs w:val="24"/>
          <w:lang w:val="en-GB" w:eastAsia="zh-CN"/>
        </w:rPr>
        <w:t>Assign responsible personnel to be customer relation. The designed person must have adequate knowledge to provide customers/consumers with information.</w:t>
      </w:r>
    </w:p>
    <w:p w14:paraId="79EBE125" w14:textId="3CD9FC1C" w:rsidR="008C38F5" w:rsidRPr="00DC7BB6" w:rsidRDefault="008C38F5" w:rsidP="00DC7BB6">
      <w:pPr>
        <w:pStyle w:val="af7"/>
        <w:numPr>
          <w:ilvl w:val="0"/>
          <w:numId w:val="64"/>
        </w:numPr>
        <w:jc w:val="both"/>
        <w:rPr>
          <w:rFonts w:ascii="Times New Roman" w:eastAsia="SimSun" w:hAnsi="Times New Roman" w:cs="Times New Roman"/>
          <w:color w:val="000000"/>
          <w:kern w:val="2"/>
          <w:sz w:val="24"/>
          <w:szCs w:val="24"/>
          <w:lang w:val="en-GB" w:eastAsia="zh-CN"/>
        </w:rPr>
      </w:pPr>
      <w:r w:rsidRPr="00DC7BB6">
        <w:rPr>
          <w:rFonts w:ascii="Times New Roman" w:eastAsia="SimSun" w:hAnsi="Times New Roman" w:cs="Times New Roman"/>
          <w:color w:val="000000"/>
          <w:kern w:val="2"/>
          <w:sz w:val="24"/>
          <w:szCs w:val="24"/>
          <w:lang w:val="en-GB" w:eastAsia="zh-CN"/>
        </w:rPr>
        <w:t>Provide appropriate and suitable grievance channels for customers/consumers.</w:t>
      </w:r>
    </w:p>
    <w:p w14:paraId="55767885" w14:textId="77777777" w:rsidR="00DC7BB6" w:rsidRDefault="00DC7BB6" w:rsidP="008C38F5">
      <w:pPr>
        <w:jc w:val="both"/>
        <w:rPr>
          <w:rFonts w:eastAsia="SimSun"/>
          <w:b/>
          <w:bCs/>
          <w:color w:val="000000"/>
          <w:kern w:val="2"/>
          <w:sz w:val="24"/>
          <w:szCs w:val="24"/>
          <w:lang w:val="en-GB" w:eastAsia="zh-CN"/>
        </w:rPr>
      </w:pPr>
    </w:p>
    <w:p w14:paraId="69294725" w14:textId="14D1F37B" w:rsidR="008C38F5" w:rsidRPr="008C38F5" w:rsidRDefault="008C38F5" w:rsidP="008C38F5">
      <w:pPr>
        <w:jc w:val="both"/>
        <w:rPr>
          <w:rFonts w:eastAsia="SimSun"/>
          <w:b/>
          <w:bCs/>
          <w:color w:val="000000"/>
          <w:kern w:val="2"/>
          <w:sz w:val="24"/>
          <w:szCs w:val="24"/>
          <w:lang w:val="en-GB" w:eastAsia="zh-CN"/>
        </w:rPr>
      </w:pPr>
      <w:r w:rsidRPr="008C38F5">
        <w:rPr>
          <w:rFonts w:eastAsia="SimSun"/>
          <w:b/>
          <w:bCs/>
          <w:color w:val="000000"/>
          <w:kern w:val="2"/>
          <w:sz w:val="24"/>
          <w:szCs w:val="24"/>
          <w:lang w:val="en-GB" w:eastAsia="zh-CN"/>
        </w:rPr>
        <w:t>Guidelines for Community Engagement</w:t>
      </w:r>
    </w:p>
    <w:p w14:paraId="6F9B3646" w14:textId="77777777" w:rsidR="008C38F5" w:rsidRPr="008C38F5" w:rsidRDefault="008C38F5" w:rsidP="008C38F5">
      <w:pPr>
        <w:jc w:val="both"/>
        <w:rPr>
          <w:rFonts w:eastAsia="SimSun"/>
          <w:color w:val="000000"/>
          <w:kern w:val="2"/>
          <w:sz w:val="24"/>
          <w:szCs w:val="24"/>
          <w:lang w:val="en-GB" w:eastAsia="zh-CN"/>
        </w:rPr>
      </w:pPr>
      <w:r w:rsidRPr="008C38F5">
        <w:rPr>
          <w:rFonts w:eastAsia="SimSun"/>
          <w:color w:val="000000"/>
          <w:kern w:val="2"/>
          <w:sz w:val="24"/>
          <w:szCs w:val="24"/>
          <w:lang w:val="en-GB" w:eastAsia="zh-CN"/>
        </w:rPr>
        <w:t>RAI always considering conducting business with social responsibility, since our properties are in close proximity with local communities. RAI has been initiating projects that aim to improve life quality, increase income, create job, enhance education, and promote health and safety. To achieve the ambitions, following guidelines should be follows:</w:t>
      </w:r>
    </w:p>
    <w:p w14:paraId="307E017C" w14:textId="376827FD" w:rsidR="008C38F5" w:rsidRPr="005C0135" w:rsidRDefault="008C38F5" w:rsidP="005C0135">
      <w:pPr>
        <w:pStyle w:val="af7"/>
        <w:numPr>
          <w:ilvl w:val="0"/>
          <w:numId w:val="66"/>
        </w:numPr>
        <w:jc w:val="both"/>
        <w:rPr>
          <w:rFonts w:ascii="Times New Roman" w:eastAsia="SimSun" w:hAnsi="Times New Roman" w:cs="Times New Roman"/>
          <w:color w:val="000000"/>
          <w:kern w:val="2"/>
          <w:sz w:val="24"/>
          <w:szCs w:val="24"/>
          <w:lang w:val="en-GB" w:eastAsia="zh-CN"/>
        </w:rPr>
      </w:pPr>
      <w:r w:rsidRPr="005C0135">
        <w:rPr>
          <w:rFonts w:ascii="Times New Roman" w:eastAsia="SimSun" w:hAnsi="Times New Roman" w:cs="Times New Roman"/>
          <w:color w:val="000000"/>
          <w:kern w:val="2"/>
          <w:sz w:val="24"/>
          <w:szCs w:val="24"/>
          <w:lang w:val="en-GB" w:eastAsia="zh-CN"/>
        </w:rPr>
        <w:t>Appoint responsible persons to be responsible for community relation. The designated persons must be equipped with adequate knowledge to engage wit</w:t>
      </w:r>
      <w:r w:rsidR="005C0135">
        <w:rPr>
          <w:rFonts w:ascii="Times New Roman" w:eastAsia="SimSun" w:hAnsi="Times New Roman" w:cs="Times New Roman"/>
          <w:color w:val="000000"/>
          <w:kern w:val="2"/>
          <w:sz w:val="24"/>
          <w:szCs w:val="24"/>
          <w:lang w:val="en-GB" w:eastAsia="zh-CN"/>
        </w:rPr>
        <w:t>h</w:t>
      </w:r>
      <w:r w:rsidRPr="005C0135">
        <w:rPr>
          <w:rFonts w:ascii="Times New Roman" w:eastAsia="SimSun" w:hAnsi="Times New Roman" w:cs="Times New Roman"/>
          <w:color w:val="000000"/>
          <w:kern w:val="2"/>
          <w:sz w:val="24"/>
          <w:szCs w:val="24"/>
          <w:lang w:val="en-GB" w:eastAsia="zh-CN"/>
        </w:rPr>
        <w:t xml:space="preserve"> community.</w:t>
      </w:r>
    </w:p>
    <w:p w14:paraId="6D0BB4CE" w14:textId="36FC6D6C" w:rsidR="008C38F5" w:rsidRPr="005C0135" w:rsidRDefault="008C38F5" w:rsidP="005C0135">
      <w:pPr>
        <w:pStyle w:val="af7"/>
        <w:numPr>
          <w:ilvl w:val="0"/>
          <w:numId w:val="66"/>
        </w:numPr>
        <w:jc w:val="both"/>
        <w:rPr>
          <w:rFonts w:ascii="Times New Roman" w:eastAsia="SimSun" w:hAnsi="Times New Roman" w:cs="Times New Roman"/>
          <w:color w:val="000000"/>
          <w:kern w:val="2"/>
          <w:sz w:val="24"/>
          <w:szCs w:val="24"/>
          <w:lang w:val="en-GB" w:eastAsia="zh-CN"/>
        </w:rPr>
      </w:pPr>
      <w:r w:rsidRPr="005C0135">
        <w:rPr>
          <w:rFonts w:ascii="Times New Roman" w:eastAsia="SimSun" w:hAnsi="Times New Roman" w:cs="Times New Roman"/>
          <w:color w:val="000000"/>
          <w:kern w:val="2"/>
          <w:sz w:val="24"/>
          <w:szCs w:val="24"/>
          <w:lang w:val="en-GB" w:eastAsia="zh-CN"/>
        </w:rPr>
        <w:t>Ensure that the operations do not post environmental impact to the surrounding communities.</w:t>
      </w:r>
    </w:p>
    <w:p w14:paraId="75243CF7" w14:textId="0E4DBCF8" w:rsidR="008C38F5" w:rsidRPr="005C0135" w:rsidRDefault="008C38F5" w:rsidP="005C0135">
      <w:pPr>
        <w:pStyle w:val="af7"/>
        <w:numPr>
          <w:ilvl w:val="0"/>
          <w:numId w:val="66"/>
        </w:numPr>
        <w:jc w:val="both"/>
        <w:rPr>
          <w:rFonts w:ascii="Times New Roman" w:eastAsia="SimSun" w:hAnsi="Times New Roman" w:cs="Times New Roman"/>
          <w:color w:val="000000"/>
          <w:kern w:val="2"/>
          <w:sz w:val="24"/>
          <w:szCs w:val="24"/>
          <w:lang w:val="en-GB" w:eastAsia="zh-CN"/>
        </w:rPr>
      </w:pPr>
      <w:r w:rsidRPr="005C0135">
        <w:rPr>
          <w:rFonts w:ascii="Times New Roman" w:eastAsia="SimSun" w:hAnsi="Times New Roman" w:cs="Times New Roman"/>
          <w:color w:val="000000"/>
          <w:kern w:val="2"/>
          <w:sz w:val="24"/>
          <w:szCs w:val="24"/>
          <w:lang w:val="en-GB" w:eastAsia="zh-CN"/>
        </w:rPr>
        <w:t>Ensure highest safety within operation and extend to surrounding community.</w:t>
      </w:r>
    </w:p>
    <w:p w14:paraId="0A43D2EF" w14:textId="0465EAFF" w:rsidR="008C38F5" w:rsidRPr="005C0135" w:rsidRDefault="008C38F5" w:rsidP="005C0135">
      <w:pPr>
        <w:pStyle w:val="af7"/>
        <w:numPr>
          <w:ilvl w:val="0"/>
          <w:numId w:val="66"/>
        </w:numPr>
        <w:jc w:val="both"/>
        <w:rPr>
          <w:rFonts w:ascii="Times New Roman" w:eastAsia="SimSun" w:hAnsi="Times New Roman" w:cs="Times New Roman"/>
          <w:color w:val="000000"/>
          <w:kern w:val="2"/>
          <w:sz w:val="24"/>
          <w:szCs w:val="24"/>
          <w:lang w:val="en-GB" w:eastAsia="zh-CN"/>
        </w:rPr>
      </w:pPr>
      <w:r w:rsidRPr="005C0135">
        <w:rPr>
          <w:rFonts w:ascii="Times New Roman" w:eastAsia="SimSun" w:hAnsi="Times New Roman" w:cs="Times New Roman"/>
          <w:color w:val="000000"/>
          <w:kern w:val="2"/>
          <w:sz w:val="24"/>
          <w:szCs w:val="24"/>
          <w:lang w:val="en-GB" w:eastAsia="zh-CN"/>
        </w:rPr>
        <w:t>Provide communities with necessary information and ensure an appropriateness of messages.</w:t>
      </w:r>
    </w:p>
    <w:p w14:paraId="66FFD065" w14:textId="5C45AA2A" w:rsidR="008C38F5" w:rsidRPr="005C0135" w:rsidRDefault="008C38F5" w:rsidP="005C0135">
      <w:pPr>
        <w:pStyle w:val="af7"/>
        <w:numPr>
          <w:ilvl w:val="0"/>
          <w:numId w:val="66"/>
        </w:numPr>
        <w:jc w:val="both"/>
        <w:rPr>
          <w:rFonts w:ascii="Times New Roman" w:eastAsia="SimSun" w:hAnsi="Times New Roman" w:cs="Times New Roman"/>
          <w:color w:val="000000"/>
          <w:kern w:val="2"/>
          <w:sz w:val="24"/>
          <w:szCs w:val="24"/>
          <w:lang w:val="en-GB" w:eastAsia="zh-CN"/>
        </w:rPr>
      </w:pPr>
      <w:r w:rsidRPr="005C0135">
        <w:rPr>
          <w:rFonts w:ascii="Times New Roman" w:eastAsia="SimSun" w:hAnsi="Times New Roman" w:cs="Times New Roman"/>
          <w:color w:val="000000"/>
          <w:kern w:val="2"/>
          <w:sz w:val="24"/>
          <w:szCs w:val="24"/>
          <w:lang w:val="en-GB" w:eastAsia="zh-CN"/>
        </w:rPr>
        <w:t>Engage with community on regular basis, to obtain their comments, suggestions, and concerns. Use those comments, suggestions, and concerns in the development of community management strategy, as well as project design.</w:t>
      </w:r>
    </w:p>
    <w:p w14:paraId="7EEAAE05" w14:textId="73EAB6F5" w:rsidR="008C38F5" w:rsidRPr="005C0135" w:rsidRDefault="008C38F5" w:rsidP="005C0135">
      <w:pPr>
        <w:pStyle w:val="af7"/>
        <w:numPr>
          <w:ilvl w:val="0"/>
          <w:numId w:val="66"/>
        </w:numPr>
        <w:jc w:val="both"/>
        <w:rPr>
          <w:rFonts w:ascii="Times New Roman" w:eastAsia="SimSun" w:hAnsi="Times New Roman" w:cs="Times New Roman"/>
          <w:color w:val="000000"/>
          <w:kern w:val="2"/>
          <w:sz w:val="24"/>
          <w:szCs w:val="24"/>
          <w:lang w:val="en-GB" w:eastAsia="zh-CN"/>
        </w:rPr>
      </w:pPr>
      <w:r w:rsidRPr="005C0135">
        <w:rPr>
          <w:rFonts w:ascii="Times New Roman" w:eastAsia="SimSun" w:hAnsi="Times New Roman" w:cs="Times New Roman"/>
          <w:color w:val="000000"/>
          <w:kern w:val="2"/>
          <w:sz w:val="24"/>
          <w:szCs w:val="24"/>
          <w:lang w:val="en-GB" w:eastAsia="zh-CN"/>
        </w:rPr>
        <w:t>Support medical and public welfare activities/projects to enable people in local communities and society at large to have better health and better quality of life, when possible.</w:t>
      </w:r>
    </w:p>
    <w:p w14:paraId="0C22F546" w14:textId="4DA35B9B" w:rsidR="008C38F5" w:rsidRPr="005C0135" w:rsidRDefault="008C38F5" w:rsidP="005C0135">
      <w:pPr>
        <w:pStyle w:val="af7"/>
        <w:numPr>
          <w:ilvl w:val="0"/>
          <w:numId w:val="66"/>
        </w:numPr>
        <w:jc w:val="both"/>
        <w:rPr>
          <w:rFonts w:ascii="Times New Roman" w:eastAsia="SimSun" w:hAnsi="Times New Roman" w:cs="Times New Roman"/>
          <w:color w:val="000000"/>
          <w:kern w:val="2"/>
          <w:sz w:val="24"/>
          <w:szCs w:val="24"/>
          <w:lang w:val="en-GB" w:eastAsia="zh-CN"/>
        </w:rPr>
      </w:pPr>
      <w:r w:rsidRPr="005C0135">
        <w:rPr>
          <w:rFonts w:ascii="Times New Roman" w:eastAsia="SimSun" w:hAnsi="Times New Roman" w:cs="Times New Roman"/>
          <w:color w:val="000000"/>
          <w:kern w:val="2"/>
          <w:sz w:val="24"/>
          <w:szCs w:val="24"/>
          <w:lang w:val="en-GB" w:eastAsia="zh-CN"/>
        </w:rPr>
        <w:t>Promote and support activities in the areas of art, cultural heritage preservation, and sustaining religion as appropriate.</w:t>
      </w:r>
    </w:p>
    <w:p w14:paraId="342830DC" w14:textId="51B965C9" w:rsidR="008C38F5" w:rsidRPr="005C0135" w:rsidRDefault="008C38F5" w:rsidP="005C0135">
      <w:pPr>
        <w:pStyle w:val="af7"/>
        <w:numPr>
          <w:ilvl w:val="0"/>
          <w:numId w:val="66"/>
        </w:numPr>
        <w:jc w:val="both"/>
        <w:rPr>
          <w:rFonts w:ascii="Times New Roman" w:eastAsia="SimSun" w:hAnsi="Times New Roman" w:cs="Times New Roman"/>
          <w:color w:val="000000"/>
          <w:kern w:val="2"/>
          <w:sz w:val="24"/>
          <w:szCs w:val="24"/>
          <w:lang w:val="en-GB" w:eastAsia="zh-CN"/>
        </w:rPr>
      </w:pPr>
      <w:r w:rsidRPr="005C0135">
        <w:rPr>
          <w:rFonts w:ascii="Times New Roman" w:eastAsia="SimSun" w:hAnsi="Times New Roman" w:cs="Times New Roman"/>
          <w:color w:val="000000"/>
          <w:kern w:val="2"/>
          <w:sz w:val="24"/>
          <w:szCs w:val="24"/>
          <w:lang w:val="en-GB" w:eastAsia="zh-CN"/>
        </w:rPr>
        <w:t>Extend the support to wider area in society.</w:t>
      </w:r>
    </w:p>
    <w:p w14:paraId="04E724C5" w14:textId="3C8B0ED2" w:rsidR="008C38F5" w:rsidRPr="005C0135" w:rsidRDefault="008C38F5" w:rsidP="005C0135">
      <w:pPr>
        <w:pStyle w:val="af7"/>
        <w:numPr>
          <w:ilvl w:val="0"/>
          <w:numId w:val="66"/>
        </w:numPr>
        <w:jc w:val="both"/>
        <w:rPr>
          <w:rFonts w:ascii="Times New Roman" w:eastAsia="SimSun" w:hAnsi="Times New Roman" w:cs="Times New Roman"/>
          <w:color w:val="000000"/>
          <w:kern w:val="2"/>
          <w:sz w:val="24"/>
          <w:szCs w:val="24"/>
          <w:lang w:val="en-GB" w:eastAsia="zh-CN"/>
        </w:rPr>
      </w:pPr>
      <w:r w:rsidRPr="005C0135">
        <w:rPr>
          <w:rFonts w:ascii="Times New Roman" w:eastAsia="SimSun" w:hAnsi="Times New Roman" w:cs="Times New Roman"/>
          <w:color w:val="000000"/>
          <w:kern w:val="2"/>
          <w:sz w:val="24"/>
          <w:szCs w:val="24"/>
          <w:lang w:val="en-GB" w:eastAsia="zh-CN"/>
        </w:rPr>
        <w:t>Provide appropriate and suitable grievance channels for community.</w:t>
      </w:r>
    </w:p>
    <w:p w14:paraId="57039D69" w14:textId="77777777" w:rsidR="005C0135" w:rsidRDefault="005C0135" w:rsidP="008C38F5">
      <w:pPr>
        <w:jc w:val="both"/>
        <w:rPr>
          <w:rFonts w:eastAsia="SimSun"/>
          <w:b/>
          <w:bCs/>
          <w:color w:val="000000"/>
          <w:kern w:val="2"/>
          <w:sz w:val="24"/>
          <w:szCs w:val="24"/>
          <w:lang w:val="en-GB" w:eastAsia="zh-CN"/>
        </w:rPr>
      </w:pPr>
    </w:p>
    <w:p w14:paraId="327A3990" w14:textId="137DAA86" w:rsidR="008C38F5" w:rsidRPr="008C38F5" w:rsidRDefault="008C38F5" w:rsidP="008C38F5">
      <w:pPr>
        <w:jc w:val="both"/>
        <w:rPr>
          <w:rFonts w:eastAsia="SimSun"/>
          <w:b/>
          <w:bCs/>
          <w:color w:val="000000"/>
          <w:kern w:val="2"/>
          <w:sz w:val="24"/>
          <w:szCs w:val="24"/>
          <w:lang w:val="en-GB" w:eastAsia="zh-CN"/>
        </w:rPr>
      </w:pPr>
      <w:r w:rsidRPr="008C38F5">
        <w:rPr>
          <w:rFonts w:eastAsia="SimSun"/>
          <w:b/>
          <w:bCs/>
          <w:color w:val="000000"/>
          <w:kern w:val="2"/>
          <w:sz w:val="24"/>
          <w:szCs w:val="24"/>
          <w:lang w:val="en-GB" w:eastAsia="zh-CN"/>
        </w:rPr>
        <w:t>Guidelines for Press &amp; Media Engagement</w:t>
      </w:r>
    </w:p>
    <w:p w14:paraId="15FF124C" w14:textId="77777777" w:rsidR="008C38F5" w:rsidRPr="008C38F5" w:rsidRDefault="008C38F5" w:rsidP="008C38F5">
      <w:pPr>
        <w:jc w:val="both"/>
        <w:rPr>
          <w:rFonts w:eastAsia="SimSun"/>
          <w:color w:val="000000"/>
          <w:kern w:val="2"/>
          <w:sz w:val="24"/>
          <w:szCs w:val="24"/>
          <w:lang w:val="en-GB" w:eastAsia="zh-CN"/>
        </w:rPr>
      </w:pPr>
      <w:r w:rsidRPr="008C38F5">
        <w:rPr>
          <w:rFonts w:eastAsia="SimSun"/>
          <w:color w:val="000000"/>
          <w:kern w:val="2"/>
          <w:sz w:val="24"/>
          <w:szCs w:val="24"/>
          <w:lang w:val="en-GB" w:eastAsia="zh-CN"/>
        </w:rPr>
        <w:t>RAI realizes the important of information given to press and media. A correct and informative information will enable press and media to communicate to wider public accurately and rapidly. Hence, a good reputation will reflect to RAI. Following guidelines are established to ensure good relationship with press and media.</w:t>
      </w:r>
    </w:p>
    <w:p w14:paraId="756D9DEF" w14:textId="54255C65" w:rsidR="008C38F5" w:rsidRPr="00343F51" w:rsidRDefault="008C38F5" w:rsidP="00343F51">
      <w:pPr>
        <w:pStyle w:val="af7"/>
        <w:numPr>
          <w:ilvl w:val="0"/>
          <w:numId w:val="68"/>
        </w:numPr>
        <w:jc w:val="both"/>
        <w:rPr>
          <w:rFonts w:ascii="Times New Roman" w:eastAsia="SimSun" w:hAnsi="Times New Roman" w:cs="Times New Roman"/>
          <w:color w:val="000000"/>
          <w:kern w:val="2"/>
          <w:sz w:val="24"/>
          <w:szCs w:val="24"/>
          <w:lang w:val="en-GB" w:eastAsia="zh-CN"/>
        </w:rPr>
      </w:pPr>
      <w:r w:rsidRPr="00343F51">
        <w:rPr>
          <w:rFonts w:ascii="Times New Roman" w:eastAsia="SimSun" w:hAnsi="Times New Roman" w:cs="Times New Roman"/>
          <w:color w:val="000000"/>
          <w:kern w:val="2"/>
          <w:sz w:val="24"/>
          <w:szCs w:val="24"/>
          <w:lang w:val="en-GB" w:eastAsia="zh-CN"/>
        </w:rPr>
        <w:t>Appoint responsible persons to be a main contact and facilitators with different press and media.</w:t>
      </w:r>
    </w:p>
    <w:p w14:paraId="0950E019" w14:textId="0DA9A7B8" w:rsidR="008C38F5" w:rsidRPr="00343F51" w:rsidRDefault="008C38F5" w:rsidP="00343F51">
      <w:pPr>
        <w:pStyle w:val="af7"/>
        <w:numPr>
          <w:ilvl w:val="0"/>
          <w:numId w:val="68"/>
        </w:numPr>
        <w:jc w:val="both"/>
        <w:rPr>
          <w:rFonts w:ascii="Times New Roman" w:eastAsia="SimSun" w:hAnsi="Times New Roman" w:cs="Times New Roman"/>
          <w:color w:val="000000"/>
          <w:kern w:val="2"/>
          <w:sz w:val="24"/>
          <w:szCs w:val="24"/>
          <w:lang w:val="en-GB" w:eastAsia="zh-CN"/>
        </w:rPr>
      </w:pPr>
      <w:r w:rsidRPr="00343F51">
        <w:rPr>
          <w:rFonts w:ascii="Times New Roman" w:eastAsia="SimSun" w:hAnsi="Times New Roman" w:cs="Times New Roman"/>
          <w:color w:val="000000"/>
          <w:kern w:val="2"/>
          <w:sz w:val="24"/>
          <w:szCs w:val="24"/>
          <w:lang w:val="en-GB" w:eastAsia="zh-CN"/>
        </w:rPr>
        <w:t>Ensure that information-to-be communicated are accurate and endorsed.</w:t>
      </w:r>
    </w:p>
    <w:p w14:paraId="7EB1E5BC" w14:textId="49665E53" w:rsidR="008C38F5" w:rsidRPr="00343F51" w:rsidRDefault="008C38F5" w:rsidP="00343F51">
      <w:pPr>
        <w:pStyle w:val="af7"/>
        <w:numPr>
          <w:ilvl w:val="0"/>
          <w:numId w:val="68"/>
        </w:numPr>
        <w:jc w:val="both"/>
        <w:rPr>
          <w:rFonts w:ascii="Times New Roman" w:eastAsia="SimSun" w:hAnsi="Times New Roman" w:cs="Times New Roman"/>
          <w:color w:val="000000"/>
          <w:kern w:val="2"/>
          <w:sz w:val="24"/>
          <w:szCs w:val="24"/>
          <w:lang w:val="en-GB" w:eastAsia="zh-CN"/>
        </w:rPr>
      </w:pPr>
      <w:r w:rsidRPr="00343F51">
        <w:rPr>
          <w:rFonts w:ascii="Times New Roman" w:eastAsia="SimSun" w:hAnsi="Times New Roman" w:cs="Times New Roman"/>
          <w:color w:val="000000"/>
          <w:kern w:val="2"/>
          <w:sz w:val="24"/>
          <w:szCs w:val="24"/>
          <w:lang w:val="en-GB" w:eastAsia="zh-CN"/>
        </w:rPr>
        <w:t>Communicate with press and media on quick and timely manner.</w:t>
      </w:r>
    </w:p>
    <w:p w14:paraId="09C76884" w14:textId="196DEBBF" w:rsidR="008C38F5" w:rsidRPr="00343F51" w:rsidRDefault="008C38F5" w:rsidP="00343F51">
      <w:pPr>
        <w:pStyle w:val="af7"/>
        <w:numPr>
          <w:ilvl w:val="0"/>
          <w:numId w:val="68"/>
        </w:numPr>
        <w:jc w:val="both"/>
        <w:rPr>
          <w:rFonts w:ascii="Times New Roman" w:eastAsia="SimSun" w:hAnsi="Times New Roman" w:cs="Times New Roman"/>
          <w:color w:val="000000"/>
          <w:kern w:val="2"/>
          <w:sz w:val="24"/>
          <w:szCs w:val="24"/>
          <w:lang w:val="en-GB" w:eastAsia="zh-CN"/>
        </w:rPr>
      </w:pPr>
      <w:r w:rsidRPr="00343F51">
        <w:rPr>
          <w:rFonts w:ascii="Times New Roman" w:eastAsia="SimSun" w:hAnsi="Times New Roman" w:cs="Times New Roman"/>
          <w:color w:val="000000"/>
          <w:kern w:val="2"/>
          <w:sz w:val="24"/>
          <w:szCs w:val="24"/>
          <w:lang w:val="en-GB" w:eastAsia="zh-CN"/>
        </w:rPr>
        <w:t>Provide opportunities for press and media to meet and talk with executives or managements to gain insight.</w:t>
      </w:r>
    </w:p>
    <w:p w14:paraId="42015650" w14:textId="3D063D78" w:rsidR="008C38F5" w:rsidRPr="00343F51" w:rsidRDefault="008C38F5" w:rsidP="00343F51">
      <w:pPr>
        <w:pStyle w:val="af7"/>
        <w:numPr>
          <w:ilvl w:val="0"/>
          <w:numId w:val="68"/>
        </w:numPr>
        <w:jc w:val="both"/>
        <w:rPr>
          <w:rFonts w:ascii="Times New Roman" w:eastAsia="SimSun" w:hAnsi="Times New Roman" w:cs="Times New Roman"/>
          <w:color w:val="000000"/>
          <w:kern w:val="2"/>
          <w:sz w:val="24"/>
          <w:szCs w:val="24"/>
          <w:lang w:val="en-GB" w:eastAsia="zh-CN"/>
        </w:rPr>
      </w:pPr>
      <w:r w:rsidRPr="00343F51">
        <w:rPr>
          <w:rFonts w:ascii="Times New Roman" w:eastAsia="SimSun" w:hAnsi="Times New Roman" w:cs="Times New Roman"/>
          <w:color w:val="000000"/>
          <w:kern w:val="2"/>
          <w:sz w:val="24"/>
          <w:szCs w:val="24"/>
          <w:lang w:val="en-GB" w:eastAsia="zh-CN"/>
        </w:rPr>
        <w:t>Organize business visit to offer press and media a chance to understand business operation.</w:t>
      </w:r>
    </w:p>
    <w:p w14:paraId="4859040B" w14:textId="69711AF8" w:rsidR="008C38F5" w:rsidRPr="00343F51" w:rsidRDefault="008C38F5" w:rsidP="00343F51">
      <w:pPr>
        <w:pStyle w:val="af7"/>
        <w:numPr>
          <w:ilvl w:val="0"/>
          <w:numId w:val="68"/>
        </w:numPr>
        <w:jc w:val="both"/>
        <w:rPr>
          <w:rFonts w:ascii="Times New Roman" w:eastAsia="SimSun" w:hAnsi="Times New Roman" w:cs="Times New Roman"/>
          <w:color w:val="000000"/>
          <w:kern w:val="2"/>
          <w:sz w:val="24"/>
          <w:szCs w:val="24"/>
          <w:lang w:val="en-GB" w:eastAsia="zh-CN"/>
        </w:rPr>
      </w:pPr>
      <w:r w:rsidRPr="00343F51">
        <w:rPr>
          <w:rFonts w:ascii="Times New Roman" w:eastAsia="SimSun" w:hAnsi="Times New Roman" w:cs="Times New Roman"/>
          <w:color w:val="000000"/>
          <w:kern w:val="2"/>
          <w:sz w:val="24"/>
          <w:szCs w:val="24"/>
          <w:lang w:val="en-GB" w:eastAsia="zh-CN"/>
        </w:rPr>
        <w:t>Provide appropriate and suitable grievance channels for press and media.</w:t>
      </w:r>
    </w:p>
    <w:p w14:paraId="1B66C4DC" w14:textId="77777777" w:rsidR="00343F51" w:rsidRDefault="00343F51" w:rsidP="008C38F5">
      <w:pPr>
        <w:jc w:val="both"/>
        <w:rPr>
          <w:rFonts w:eastAsia="SimSun"/>
          <w:b/>
          <w:bCs/>
          <w:color w:val="000000"/>
          <w:kern w:val="2"/>
          <w:sz w:val="24"/>
          <w:szCs w:val="24"/>
          <w:lang w:val="en-GB" w:eastAsia="zh-CN"/>
        </w:rPr>
      </w:pPr>
    </w:p>
    <w:p w14:paraId="19FCF0B1" w14:textId="3583C69A" w:rsidR="008C38F5" w:rsidRPr="008C38F5" w:rsidRDefault="008C38F5" w:rsidP="008C38F5">
      <w:pPr>
        <w:jc w:val="both"/>
        <w:rPr>
          <w:rFonts w:eastAsia="SimSun"/>
          <w:b/>
          <w:bCs/>
          <w:color w:val="000000"/>
          <w:kern w:val="2"/>
          <w:sz w:val="24"/>
          <w:szCs w:val="24"/>
          <w:lang w:val="en-GB" w:eastAsia="zh-CN"/>
        </w:rPr>
      </w:pPr>
      <w:r w:rsidRPr="008C38F5">
        <w:rPr>
          <w:rFonts w:eastAsia="SimSun"/>
          <w:b/>
          <w:bCs/>
          <w:color w:val="000000"/>
          <w:kern w:val="2"/>
          <w:sz w:val="24"/>
          <w:szCs w:val="24"/>
          <w:lang w:val="en-GB" w:eastAsia="zh-CN"/>
        </w:rPr>
        <w:t>Guidelines for Regulators and Government, and Industrial Association Engagement</w:t>
      </w:r>
    </w:p>
    <w:p w14:paraId="17AA6FD9" w14:textId="3A8CED36" w:rsidR="008C38F5" w:rsidRPr="008C38F5" w:rsidRDefault="008C38F5" w:rsidP="008C38F5">
      <w:pPr>
        <w:jc w:val="both"/>
        <w:rPr>
          <w:rFonts w:eastAsia="SimSun"/>
          <w:color w:val="000000"/>
          <w:kern w:val="2"/>
          <w:sz w:val="24"/>
          <w:szCs w:val="24"/>
          <w:lang w:val="en-GB" w:eastAsia="zh-CN"/>
        </w:rPr>
      </w:pPr>
      <w:r w:rsidRPr="008C38F5">
        <w:rPr>
          <w:rFonts w:eastAsia="SimSun"/>
          <w:color w:val="000000"/>
          <w:kern w:val="2"/>
          <w:sz w:val="24"/>
          <w:szCs w:val="24"/>
          <w:lang w:val="en-GB" w:eastAsia="zh-CN"/>
        </w:rPr>
        <w:t xml:space="preserve">Nature of RAI business involve regulators and government at excessive level, so any kind of engagement must be made with highest care and consideration. To </w:t>
      </w:r>
      <w:r w:rsidRPr="00B967FA">
        <w:rPr>
          <w:rFonts w:eastAsia="SimSun"/>
          <w:color w:val="000000"/>
          <w:kern w:val="2"/>
          <w:sz w:val="24"/>
          <w:szCs w:val="24"/>
          <w:lang w:val="en-GB" w:eastAsia="zh-CN"/>
        </w:rPr>
        <w:t xml:space="preserve">prevent unethical action, Guidelines </w:t>
      </w:r>
      <w:r w:rsidRPr="00B967FA">
        <w:rPr>
          <w:rFonts w:eastAsia="SimSun"/>
          <w:color w:val="000000"/>
          <w:kern w:val="2"/>
          <w:sz w:val="24"/>
          <w:szCs w:val="24"/>
          <w:lang w:val="en-GB" w:eastAsia="zh-CN"/>
        </w:rPr>
        <w:lastRenderedPageBreak/>
        <w:t>for engaging in transactions with government agencies are defined in Code of Conduct to allow employees to proceed appropriately and in compliance with applicable laws, and regulations</w:t>
      </w:r>
      <w:r w:rsidRPr="008C38F5">
        <w:rPr>
          <w:rFonts w:eastAsia="SimSun"/>
          <w:color w:val="000000"/>
          <w:kern w:val="2"/>
          <w:sz w:val="24"/>
          <w:szCs w:val="24"/>
          <w:lang w:val="en-GB" w:eastAsia="zh-CN"/>
        </w:rPr>
        <w:t>.</w:t>
      </w:r>
    </w:p>
    <w:p w14:paraId="28649E11" w14:textId="77777777" w:rsidR="00343F51" w:rsidRDefault="00343F51" w:rsidP="008C38F5">
      <w:pPr>
        <w:jc w:val="both"/>
        <w:rPr>
          <w:rFonts w:eastAsia="SimSun"/>
          <w:b/>
          <w:bCs/>
          <w:color w:val="000000"/>
          <w:kern w:val="2"/>
          <w:sz w:val="24"/>
          <w:szCs w:val="24"/>
          <w:lang w:val="en-GB" w:eastAsia="zh-CN"/>
        </w:rPr>
      </w:pPr>
    </w:p>
    <w:p w14:paraId="00919E7E" w14:textId="21893936" w:rsidR="008C38F5" w:rsidRPr="008C38F5" w:rsidRDefault="008C38F5" w:rsidP="008C38F5">
      <w:pPr>
        <w:jc w:val="both"/>
        <w:rPr>
          <w:rFonts w:eastAsia="SimSun"/>
          <w:b/>
          <w:bCs/>
          <w:color w:val="000000"/>
          <w:kern w:val="2"/>
          <w:sz w:val="24"/>
          <w:szCs w:val="24"/>
          <w:lang w:val="en-GB" w:eastAsia="zh-CN"/>
        </w:rPr>
      </w:pPr>
      <w:r w:rsidRPr="008C38F5">
        <w:rPr>
          <w:rFonts w:eastAsia="SimSun"/>
          <w:b/>
          <w:bCs/>
          <w:color w:val="000000"/>
          <w:kern w:val="2"/>
          <w:sz w:val="24"/>
          <w:szCs w:val="24"/>
          <w:lang w:val="en-GB" w:eastAsia="zh-CN"/>
        </w:rPr>
        <w:t>Guidelines for Suppliers and Vendors Engagement</w:t>
      </w:r>
    </w:p>
    <w:p w14:paraId="6D7A0643" w14:textId="77777777" w:rsidR="008C38F5" w:rsidRPr="00B967FA" w:rsidRDefault="008C38F5" w:rsidP="008C38F5">
      <w:pPr>
        <w:jc w:val="both"/>
        <w:rPr>
          <w:rFonts w:eastAsia="SimSun"/>
          <w:color w:val="000000"/>
          <w:kern w:val="2"/>
          <w:sz w:val="24"/>
          <w:szCs w:val="24"/>
          <w:lang w:val="en-GB" w:eastAsia="zh-CN"/>
        </w:rPr>
      </w:pPr>
      <w:r w:rsidRPr="00B967FA">
        <w:rPr>
          <w:rFonts w:eastAsia="SimSun"/>
          <w:color w:val="000000"/>
          <w:kern w:val="2"/>
          <w:sz w:val="24"/>
          <w:szCs w:val="24"/>
          <w:lang w:val="en-GB" w:eastAsia="zh-CN"/>
        </w:rPr>
        <w:t>RAI encourages all of our suppliers and vendors to conduct business with ethical and fair competition manner, as well as respecting applicable laws, rules, and regulations. These are being endorsed through Supplier Codes of Conduct, and TOR. Additional guidelines are detailed below:</w:t>
      </w:r>
    </w:p>
    <w:p w14:paraId="7D4F24E9" w14:textId="058E85F2" w:rsidR="008C38F5" w:rsidRPr="00B967FA" w:rsidRDefault="008C38F5" w:rsidP="00051F10">
      <w:pPr>
        <w:pStyle w:val="af7"/>
        <w:numPr>
          <w:ilvl w:val="0"/>
          <w:numId w:val="70"/>
        </w:numPr>
        <w:jc w:val="both"/>
        <w:rPr>
          <w:rFonts w:ascii="Times New Roman" w:eastAsia="SimSun" w:hAnsi="Times New Roman" w:cs="Times New Roman"/>
          <w:color w:val="000000"/>
          <w:kern w:val="2"/>
          <w:sz w:val="24"/>
          <w:szCs w:val="24"/>
          <w:lang w:val="en-GB" w:eastAsia="zh-CN"/>
        </w:rPr>
      </w:pPr>
      <w:r w:rsidRPr="00B967FA">
        <w:rPr>
          <w:rFonts w:ascii="Times New Roman" w:eastAsia="SimSun" w:hAnsi="Times New Roman" w:cs="Times New Roman"/>
          <w:color w:val="000000"/>
          <w:kern w:val="2"/>
          <w:sz w:val="24"/>
          <w:szCs w:val="24"/>
          <w:lang w:val="en-GB" w:eastAsia="zh-CN"/>
        </w:rPr>
        <w:t>Establish fair and reasonable bidding process. Provide all suppliers and vendors with the same information.</w:t>
      </w:r>
    </w:p>
    <w:p w14:paraId="6047EBAA" w14:textId="4DF8D156" w:rsidR="008C38F5" w:rsidRPr="00B967FA" w:rsidRDefault="008C38F5" w:rsidP="00051F10">
      <w:pPr>
        <w:pStyle w:val="af7"/>
        <w:numPr>
          <w:ilvl w:val="0"/>
          <w:numId w:val="70"/>
        </w:numPr>
        <w:jc w:val="both"/>
        <w:rPr>
          <w:rFonts w:ascii="Times New Roman" w:eastAsia="SimSun" w:hAnsi="Times New Roman" w:cs="Times New Roman"/>
          <w:color w:val="000000"/>
          <w:kern w:val="2"/>
          <w:sz w:val="24"/>
          <w:szCs w:val="24"/>
          <w:lang w:val="en-GB" w:eastAsia="zh-CN"/>
        </w:rPr>
      </w:pPr>
      <w:r w:rsidRPr="00B967FA">
        <w:rPr>
          <w:rFonts w:ascii="Times New Roman" w:eastAsia="SimSun" w:hAnsi="Times New Roman" w:cs="Times New Roman"/>
          <w:color w:val="000000"/>
          <w:kern w:val="2"/>
          <w:sz w:val="24"/>
          <w:szCs w:val="24"/>
          <w:lang w:val="en-GB" w:eastAsia="zh-CN"/>
        </w:rPr>
        <w:t>Establish clear procurement process.</w:t>
      </w:r>
    </w:p>
    <w:p w14:paraId="4228BDB0" w14:textId="52E314E3" w:rsidR="008C38F5" w:rsidRPr="00B967FA" w:rsidRDefault="008C38F5" w:rsidP="00051F10">
      <w:pPr>
        <w:pStyle w:val="af7"/>
        <w:numPr>
          <w:ilvl w:val="0"/>
          <w:numId w:val="70"/>
        </w:numPr>
        <w:jc w:val="both"/>
        <w:rPr>
          <w:rFonts w:ascii="Times New Roman" w:eastAsia="SimSun" w:hAnsi="Times New Roman" w:cs="Times New Roman"/>
          <w:color w:val="000000"/>
          <w:kern w:val="2"/>
          <w:sz w:val="24"/>
          <w:szCs w:val="24"/>
          <w:lang w:val="en-GB" w:eastAsia="zh-CN"/>
        </w:rPr>
      </w:pPr>
      <w:r w:rsidRPr="00B967FA">
        <w:rPr>
          <w:rFonts w:ascii="Times New Roman" w:eastAsia="SimSun" w:hAnsi="Times New Roman" w:cs="Times New Roman"/>
          <w:color w:val="000000"/>
          <w:kern w:val="2"/>
          <w:sz w:val="24"/>
          <w:szCs w:val="24"/>
          <w:lang w:val="en-GB" w:eastAsia="zh-CN"/>
        </w:rPr>
        <w:t>Conduct regular visits to suppliers and vendor’s properties to assess their compliance with Supplier Codes of Conduct, and applicable laws, rules, and regulations.</w:t>
      </w:r>
    </w:p>
    <w:p w14:paraId="3001D61D" w14:textId="54407D56" w:rsidR="008C38F5" w:rsidRPr="00B967FA" w:rsidRDefault="008C38F5" w:rsidP="00051F10">
      <w:pPr>
        <w:pStyle w:val="af7"/>
        <w:numPr>
          <w:ilvl w:val="0"/>
          <w:numId w:val="70"/>
        </w:numPr>
        <w:jc w:val="both"/>
        <w:rPr>
          <w:rFonts w:ascii="Times New Roman" w:eastAsia="SimSun" w:hAnsi="Times New Roman" w:cs="Times New Roman"/>
          <w:color w:val="000000"/>
          <w:kern w:val="2"/>
          <w:sz w:val="24"/>
          <w:szCs w:val="24"/>
          <w:lang w:val="en-GB" w:eastAsia="zh-CN"/>
        </w:rPr>
      </w:pPr>
      <w:r w:rsidRPr="00B967FA">
        <w:rPr>
          <w:rFonts w:ascii="Times New Roman" w:eastAsia="SimSun" w:hAnsi="Times New Roman" w:cs="Times New Roman"/>
          <w:color w:val="000000"/>
          <w:kern w:val="2"/>
          <w:sz w:val="24"/>
          <w:szCs w:val="24"/>
          <w:lang w:val="en-GB" w:eastAsia="zh-CN"/>
        </w:rPr>
        <w:t>Exchange ideas and best practice to promote continuous and sustainable growth.</w:t>
      </w:r>
    </w:p>
    <w:p w14:paraId="517FF3D2" w14:textId="3AAE9606" w:rsidR="008C38F5" w:rsidRPr="00B967FA" w:rsidRDefault="008C38F5" w:rsidP="00051F10">
      <w:pPr>
        <w:pStyle w:val="af7"/>
        <w:numPr>
          <w:ilvl w:val="0"/>
          <w:numId w:val="70"/>
        </w:numPr>
        <w:jc w:val="both"/>
        <w:rPr>
          <w:rFonts w:ascii="Times New Roman" w:eastAsia="SimSun" w:hAnsi="Times New Roman" w:cs="Times New Roman"/>
          <w:color w:val="000000"/>
          <w:kern w:val="2"/>
          <w:sz w:val="24"/>
          <w:szCs w:val="24"/>
          <w:lang w:val="en-GB" w:eastAsia="zh-CN"/>
        </w:rPr>
      </w:pPr>
      <w:r w:rsidRPr="00B967FA">
        <w:rPr>
          <w:rFonts w:ascii="Times New Roman" w:eastAsia="SimSun" w:hAnsi="Times New Roman" w:cs="Times New Roman"/>
          <w:color w:val="000000"/>
          <w:kern w:val="2"/>
          <w:sz w:val="24"/>
          <w:szCs w:val="24"/>
          <w:lang w:val="en-GB" w:eastAsia="zh-CN"/>
        </w:rPr>
        <w:t>Ensure to pay supplier on time</w:t>
      </w:r>
    </w:p>
    <w:p w14:paraId="34B99E99" w14:textId="39FF801E" w:rsidR="008C38F5" w:rsidRPr="00051F10" w:rsidRDefault="008C38F5" w:rsidP="00051F10">
      <w:pPr>
        <w:pStyle w:val="af7"/>
        <w:numPr>
          <w:ilvl w:val="0"/>
          <w:numId w:val="70"/>
        </w:numPr>
        <w:jc w:val="both"/>
        <w:rPr>
          <w:rFonts w:ascii="Times New Roman" w:eastAsia="SimSun" w:hAnsi="Times New Roman" w:cs="Times New Roman"/>
          <w:color w:val="000000"/>
          <w:kern w:val="2"/>
          <w:sz w:val="24"/>
          <w:szCs w:val="24"/>
          <w:lang w:val="en-GB" w:eastAsia="zh-CN"/>
        </w:rPr>
      </w:pPr>
      <w:r w:rsidRPr="00B967FA">
        <w:rPr>
          <w:rFonts w:ascii="Times New Roman" w:eastAsia="SimSun" w:hAnsi="Times New Roman" w:cs="Times New Roman"/>
          <w:color w:val="000000"/>
          <w:kern w:val="2"/>
          <w:sz w:val="24"/>
          <w:szCs w:val="24"/>
          <w:lang w:val="en-GB" w:eastAsia="zh-CN"/>
        </w:rPr>
        <w:t>Protect suppliers and vendor’s</w:t>
      </w:r>
      <w:r w:rsidRPr="00051F10">
        <w:rPr>
          <w:rFonts w:ascii="Times New Roman" w:eastAsia="SimSun" w:hAnsi="Times New Roman" w:cs="Times New Roman"/>
          <w:color w:val="000000"/>
          <w:kern w:val="2"/>
          <w:sz w:val="24"/>
          <w:szCs w:val="24"/>
          <w:lang w:val="en-GB" w:eastAsia="zh-CN"/>
        </w:rPr>
        <w:t xml:space="preserve"> information with confidential.</w:t>
      </w:r>
      <w:r w:rsidRPr="00051F10">
        <w:rPr>
          <w:rFonts w:ascii="Times New Roman" w:eastAsia="SimSun" w:hAnsi="Times New Roman" w:cs="Times New Roman"/>
          <w:color w:val="000000"/>
          <w:kern w:val="2"/>
          <w:sz w:val="24"/>
          <w:szCs w:val="24"/>
          <w:lang w:val="en-GB" w:eastAsia="zh-CN"/>
        </w:rPr>
        <w:tab/>
      </w:r>
    </w:p>
    <w:p w14:paraId="50062F38" w14:textId="6A90C52C" w:rsidR="008C38F5" w:rsidRPr="00051F10" w:rsidRDefault="008C38F5" w:rsidP="00051F10">
      <w:pPr>
        <w:pStyle w:val="af7"/>
        <w:numPr>
          <w:ilvl w:val="0"/>
          <w:numId w:val="70"/>
        </w:numPr>
        <w:jc w:val="both"/>
        <w:rPr>
          <w:rFonts w:ascii="Times New Roman" w:eastAsia="SimSun" w:hAnsi="Times New Roman" w:cs="Times New Roman"/>
          <w:color w:val="000000"/>
          <w:kern w:val="2"/>
          <w:sz w:val="24"/>
          <w:szCs w:val="24"/>
          <w:lang w:val="en-GB" w:eastAsia="zh-CN"/>
        </w:rPr>
      </w:pPr>
      <w:r w:rsidRPr="00051F10">
        <w:rPr>
          <w:rFonts w:ascii="Times New Roman" w:eastAsia="SimSun" w:hAnsi="Times New Roman" w:cs="Times New Roman"/>
          <w:color w:val="000000"/>
          <w:kern w:val="2"/>
          <w:sz w:val="24"/>
          <w:szCs w:val="24"/>
          <w:lang w:val="en-GB" w:eastAsia="zh-CN"/>
        </w:rPr>
        <w:t>sharing suppliers and vendor’s information without their consent</w:t>
      </w:r>
    </w:p>
    <w:p w14:paraId="184E56CE" w14:textId="36F9A7C8" w:rsidR="008C38F5" w:rsidRPr="00051F10" w:rsidRDefault="008C38F5" w:rsidP="00051F10">
      <w:pPr>
        <w:pStyle w:val="af7"/>
        <w:numPr>
          <w:ilvl w:val="0"/>
          <w:numId w:val="70"/>
        </w:numPr>
        <w:jc w:val="both"/>
        <w:rPr>
          <w:rFonts w:ascii="Times New Roman" w:eastAsia="SimSun" w:hAnsi="Times New Roman" w:cs="Times New Roman"/>
          <w:color w:val="000000"/>
          <w:kern w:val="2"/>
          <w:sz w:val="24"/>
          <w:szCs w:val="24"/>
          <w:lang w:val="en-GB" w:eastAsia="zh-CN"/>
        </w:rPr>
      </w:pPr>
      <w:r w:rsidRPr="00051F10">
        <w:rPr>
          <w:rFonts w:ascii="Times New Roman" w:eastAsia="SimSun" w:hAnsi="Times New Roman" w:cs="Times New Roman"/>
          <w:color w:val="000000"/>
          <w:kern w:val="2"/>
          <w:sz w:val="24"/>
          <w:szCs w:val="24"/>
          <w:lang w:val="en-GB" w:eastAsia="zh-CN"/>
        </w:rPr>
        <w:t>Provide appropriate and suitable grievance channels for suppliers and vendors.</w:t>
      </w:r>
    </w:p>
    <w:p w14:paraId="322101DE" w14:textId="77777777" w:rsidR="00051F10" w:rsidRDefault="00051F10" w:rsidP="008C38F5">
      <w:pPr>
        <w:jc w:val="both"/>
        <w:rPr>
          <w:rFonts w:eastAsia="SimSun"/>
          <w:b/>
          <w:bCs/>
          <w:color w:val="000000"/>
          <w:kern w:val="2"/>
          <w:sz w:val="24"/>
          <w:szCs w:val="24"/>
          <w:lang w:val="en-GB" w:eastAsia="zh-CN"/>
        </w:rPr>
      </w:pPr>
    </w:p>
    <w:p w14:paraId="1064E00D" w14:textId="6ED31030" w:rsidR="008C38F5" w:rsidRPr="008C38F5" w:rsidRDefault="008C38F5" w:rsidP="008C38F5">
      <w:pPr>
        <w:jc w:val="both"/>
        <w:rPr>
          <w:rFonts w:eastAsia="SimSun"/>
          <w:b/>
          <w:bCs/>
          <w:color w:val="000000"/>
          <w:kern w:val="2"/>
          <w:sz w:val="24"/>
          <w:szCs w:val="24"/>
          <w:lang w:val="en-GB" w:eastAsia="zh-CN"/>
        </w:rPr>
      </w:pPr>
      <w:r w:rsidRPr="008C38F5">
        <w:rPr>
          <w:rFonts w:eastAsia="SimSun"/>
          <w:b/>
          <w:bCs/>
          <w:color w:val="000000"/>
          <w:kern w:val="2"/>
          <w:sz w:val="24"/>
          <w:szCs w:val="24"/>
          <w:lang w:val="en-GB" w:eastAsia="zh-CN"/>
        </w:rPr>
        <w:t>Guidelines for Shareholders and Investors Engagement</w:t>
      </w:r>
    </w:p>
    <w:p w14:paraId="4BBFADB0" w14:textId="08F40394" w:rsidR="004601BA" w:rsidRDefault="008C38F5" w:rsidP="008C38F5">
      <w:pPr>
        <w:jc w:val="both"/>
        <w:rPr>
          <w:rFonts w:eastAsia="SimSun"/>
          <w:color w:val="000000"/>
          <w:kern w:val="2"/>
          <w:sz w:val="24"/>
          <w:szCs w:val="24"/>
          <w:lang w:val="en-GB" w:eastAsia="zh-CN"/>
        </w:rPr>
      </w:pPr>
      <w:r w:rsidRPr="008C38F5">
        <w:rPr>
          <w:rFonts w:eastAsia="SimSun"/>
          <w:color w:val="000000"/>
          <w:kern w:val="2"/>
          <w:sz w:val="24"/>
          <w:szCs w:val="24"/>
          <w:lang w:val="en-GB" w:eastAsia="zh-CN"/>
        </w:rPr>
        <w:t>Shareholders and investors are important player for RAI, they are owners of the business. Hence, their opinions and decisions are highly valuable to RAI. Accordingly, Board of Directors, executives and employee are encouraged to conduct the business and activities in accordance with good corporate governance principles. To ensure a generation of long-term economic value for shareholders and investors, and well as ensure proper treatment, it is encouraged to follow principles as stated in Article of Association and Good Corporate Governance Policy.</w:t>
      </w:r>
    </w:p>
    <w:p w14:paraId="1B1D9976" w14:textId="77777777" w:rsidR="004601BA" w:rsidRPr="00100822" w:rsidRDefault="004601BA" w:rsidP="00100822">
      <w:pPr>
        <w:spacing w:line="360" w:lineRule="auto"/>
        <w:jc w:val="both"/>
        <w:rPr>
          <w:rFonts w:eastAsia="SimSun"/>
          <w:color w:val="000000"/>
          <w:kern w:val="2"/>
          <w:sz w:val="24"/>
          <w:szCs w:val="24"/>
          <w:lang w:val="en-GB" w:eastAsia="zh-CN"/>
        </w:rPr>
      </w:pPr>
    </w:p>
    <w:p w14:paraId="41360DE3" w14:textId="55A6191A" w:rsidR="0073341F" w:rsidRPr="00301748" w:rsidRDefault="004601BA" w:rsidP="00301748">
      <w:pPr>
        <w:pStyle w:val="1"/>
        <w:rPr>
          <w:b/>
          <w:bCs/>
          <w:lang w:val="en-US"/>
        </w:rPr>
      </w:pPr>
      <w:bookmarkStart w:id="18" w:name="_Toc216797051"/>
      <w:r>
        <w:rPr>
          <w:b/>
          <w:bCs/>
          <w:lang w:val="en-GB"/>
        </w:rPr>
        <w:t>9</w:t>
      </w:r>
      <w:r w:rsidR="0073341F" w:rsidRPr="00301748">
        <w:rPr>
          <w:b/>
          <w:bCs/>
          <w:lang w:val="en-GB"/>
        </w:rPr>
        <w:t>.</w:t>
      </w:r>
      <w:r w:rsidR="008A4226">
        <w:rPr>
          <w:b/>
          <w:bCs/>
          <w:lang w:val="en-GB"/>
        </w:rPr>
        <w:t xml:space="preserve"> </w:t>
      </w:r>
      <w:r w:rsidR="0073341F" w:rsidRPr="00301748">
        <w:rPr>
          <w:b/>
          <w:bCs/>
          <w:lang w:val="en-GB"/>
        </w:rPr>
        <w:t>R</w:t>
      </w:r>
      <w:r w:rsidR="0073341F" w:rsidRPr="00301748">
        <w:rPr>
          <w:b/>
          <w:bCs/>
          <w:lang w:val="en-US"/>
        </w:rPr>
        <w:t>EFERENCES</w:t>
      </w:r>
      <w:bookmarkEnd w:id="18"/>
    </w:p>
    <w:p w14:paraId="2A3BEEBD" w14:textId="0E644281" w:rsidR="0073341F" w:rsidRPr="00330D67" w:rsidRDefault="0073341F" w:rsidP="0073341F">
      <w:pPr>
        <w:rPr>
          <w:b/>
          <w:bCs/>
          <w:sz w:val="24"/>
          <w:szCs w:val="24"/>
          <w:lang w:val="en-US"/>
        </w:rPr>
      </w:pPr>
      <w:r w:rsidRPr="00330D67">
        <w:rPr>
          <w:b/>
          <w:bCs/>
          <w:sz w:val="24"/>
          <w:szCs w:val="24"/>
          <w:lang w:val="en-US"/>
        </w:rPr>
        <w:t>IMS-ISO Requirements:</w:t>
      </w:r>
    </w:p>
    <w:p w14:paraId="5842A499" w14:textId="0A63E8DB" w:rsidR="0073341F" w:rsidRDefault="0073341F" w:rsidP="0073341F">
      <w:pPr>
        <w:numPr>
          <w:ilvl w:val="0"/>
          <w:numId w:val="4"/>
        </w:numPr>
        <w:rPr>
          <w:sz w:val="24"/>
          <w:szCs w:val="24"/>
          <w:lang w:val="en-US"/>
        </w:rPr>
      </w:pPr>
      <w:r w:rsidRPr="00330D67">
        <w:rPr>
          <w:sz w:val="24"/>
          <w:szCs w:val="24"/>
          <w:lang w:val="en-US"/>
        </w:rPr>
        <w:t xml:space="preserve">ISO 9001:2015 – Clause </w:t>
      </w:r>
      <w:r w:rsidR="00051F10">
        <w:rPr>
          <w:sz w:val="24"/>
          <w:szCs w:val="24"/>
          <w:lang w:val="en-US"/>
        </w:rPr>
        <w:t>4</w:t>
      </w:r>
      <w:r w:rsidRPr="00330D67">
        <w:rPr>
          <w:sz w:val="24"/>
          <w:szCs w:val="24"/>
          <w:lang w:val="en-US"/>
        </w:rPr>
        <w:t>.</w:t>
      </w:r>
      <w:r w:rsidR="00051F10">
        <w:rPr>
          <w:sz w:val="24"/>
          <w:szCs w:val="24"/>
          <w:lang w:val="en-US"/>
        </w:rPr>
        <w:t>2</w:t>
      </w:r>
      <w:r w:rsidRPr="00330D67">
        <w:rPr>
          <w:sz w:val="24"/>
          <w:szCs w:val="24"/>
          <w:lang w:val="en-US"/>
        </w:rPr>
        <w:t>:</w:t>
      </w:r>
      <w:r w:rsidR="00FB6A23">
        <w:rPr>
          <w:sz w:val="24"/>
          <w:szCs w:val="24"/>
          <w:lang w:val="en-US"/>
        </w:rPr>
        <w:t xml:space="preserve"> </w:t>
      </w:r>
      <w:r w:rsidR="00FB6A23" w:rsidRPr="00FB6A23">
        <w:rPr>
          <w:sz w:val="24"/>
          <w:szCs w:val="24"/>
          <w:lang w:val="en-US"/>
        </w:rPr>
        <w:t>Understanding the needs and expectations of interested parties</w:t>
      </w:r>
    </w:p>
    <w:p w14:paraId="54CC1D97" w14:textId="792D1FB4" w:rsidR="00ED4C63" w:rsidRPr="00330D67" w:rsidRDefault="00ED4C63" w:rsidP="0073341F">
      <w:pPr>
        <w:numPr>
          <w:ilvl w:val="0"/>
          <w:numId w:val="4"/>
        </w:numPr>
        <w:rPr>
          <w:sz w:val="24"/>
          <w:szCs w:val="24"/>
          <w:lang w:val="en-US"/>
        </w:rPr>
      </w:pPr>
      <w:r>
        <w:rPr>
          <w:sz w:val="24"/>
          <w:szCs w:val="24"/>
          <w:lang w:val="en-US"/>
        </w:rPr>
        <w:t>ISO 9001:2015 – Clause 7.4: Communication</w:t>
      </w:r>
    </w:p>
    <w:p w14:paraId="0FB1568E" w14:textId="05150684" w:rsidR="0073341F" w:rsidRPr="00330D67" w:rsidRDefault="0073341F" w:rsidP="0073341F">
      <w:pPr>
        <w:numPr>
          <w:ilvl w:val="0"/>
          <w:numId w:val="4"/>
        </w:numPr>
        <w:rPr>
          <w:sz w:val="24"/>
          <w:szCs w:val="24"/>
          <w:lang w:val="en-US"/>
        </w:rPr>
      </w:pPr>
      <w:r w:rsidRPr="00330D67">
        <w:rPr>
          <w:sz w:val="24"/>
          <w:szCs w:val="24"/>
          <w:lang w:val="en-US"/>
        </w:rPr>
        <w:t xml:space="preserve">ISO 14001:2015 – Clause </w:t>
      </w:r>
      <w:r w:rsidR="00FB6A23">
        <w:rPr>
          <w:sz w:val="24"/>
          <w:szCs w:val="24"/>
          <w:lang w:val="en-US"/>
        </w:rPr>
        <w:t>4</w:t>
      </w:r>
      <w:r w:rsidRPr="00330D67">
        <w:rPr>
          <w:sz w:val="24"/>
          <w:szCs w:val="24"/>
          <w:lang w:val="en-US"/>
        </w:rPr>
        <w:t>.</w:t>
      </w:r>
      <w:r w:rsidR="00FB6A23">
        <w:rPr>
          <w:sz w:val="24"/>
          <w:szCs w:val="24"/>
          <w:lang w:val="en-US"/>
        </w:rPr>
        <w:t>2</w:t>
      </w:r>
      <w:r w:rsidR="008C0443" w:rsidRPr="00330D67">
        <w:rPr>
          <w:sz w:val="24"/>
          <w:szCs w:val="24"/>
          <w:lang w:val="en-US"/>
        </w:rPr>
        <w:t xml:space="preserve">: </w:t>
      </w:r>
      <w:r w:rsidR="00FB6A23" w:rsidRPr="00FB6A23">
        <w:rPr>
          <w:sz w:val="24"/>
          <w:szCs w:val="24"/>
          <w:lang w:val="en-US"/>
        </w:rPr>
        <w:t>Understanding the needs and expectations of interested parties</w:t>
      </w:r>
    </w:p>
    <w:p w14:paraId="21523851" w14:textId="3B94DF84" w:rsidR="0073341F" w:rsidRPr="00330D67" w:rsidRDefault="0073341F" w:rsidP="0073341F">
      <w:pPr>
        <w:numPr>
          <w:ilvl w:val="0"/>
          <w:numId w:val="4"/>
        </w:numPr>
        <w:rPr>
          <w:sz w:val="24"/>
          <w:szCs w:val="24"/>
          <w:lang w:val="en-US"/>
        </w:rPr>
      </w:pPr>
      <w:r w:rsidRPr="00330D67">
        <w:rPr>
          <w:sz w:val="24"/>
          <w:szCs w:val="24"/>
          <w:lang w:val="en-US"/>
        </w:rPr>
        <w:t xml:space="preserve">ISO 45001:2018 – Clause </w:t>
      </w:r>
      <w:r w:rsidR="00330D67" w:rsidRPr="00330D67">
        <w:rPr>
          <w:sz w:val="24"/>
          <w:szCs w:val="24"/>
          <w:lang w:val="en-US"/>
        </w:rPr>
        <w:t>4</w:t>
      </w:r>
      <w:r w:rsidR="00FB6A23">
        <w:rPr>
          <w:sz w:val="24"/>
          <w:szCs w:val="24"/>
          <w:lang w:val="en-US"/>
        </w:rPr>
        <w:t>.2</w:t>
      </w:r>
      <w:r w:rsidR="008C0443" w:rsidRPr="00330D67">
        <w:rPr>
          <w:sz w:val="24"/>
          <w:szCs w:val="24"/>
          <w:lang w:val="en-US"/>
        </w:rPr>
        <w:t xml:space="preserve">: </w:t>
      </w:r>
      <w:r w:rsidR="00FB6A23" w:rsidRPr="00FB6A23">
        <w:rPr>
          <w:sz w:val="24"/>
          <w:szCs w:val="24"/>
          <w:lang w:val="en-US"/>
        </w:rPr>
        <w:t>Understanding the needs and expectations of interested parties</w:t>
      </w:r>
    </w:p>
    <w:p w14:paraId="6A472DC6" w14:textId="37580483" w:rsidR="0073341F" w:rsidRPr="002F4052" w:rsidRDefault="0073341F" w:rsidP="0073341F">
      <w:pPr>
        <w:rPr>
          <w:b/>
          <w:bCs/>
          <w:sz w:val="24"/>
          <w:szCs w:val="24"/>
          <w:lang w:val="en-US"/>
        </w:rPr>
      </w:pPr>
      <w:r w:rsidRPr="002F4052">
        <w:rPr>
          <w:b/>
          <w:bCs/>
          <w:sz w:val="24"/>
          <w:szCs w:val="24"/>
          <w:lang w:val="en-US"/>
        </w:rPr>
        <w:t>Georgian Regulations:</w:t>
      </w:r>
    </w:p>
    <w:p w14:paraId="44C18C0E" w14:textId="77777777" w:rsidR="007A1AC4" w:rsidRDefault="00330D67" w:rsidP="0073341F">
      <w:pPr>
        <w:numPr>
          <w:ilvl w:val="0"/>
          <w:numId w:val="5"/>
        </w:numPr>
        <w:rPr>
          <w:sz w:val="24"/>
          <w:szCs w:val="24"/>
          <w:lang w:val="en-US"/>
        </w:rPr>
      </w:pPr>
      <w:r w:rsidRPr="002F4052">
        <w:rPr>
          <w:sz w:val="24"/>
          <w:szCs w:val="24"/>
          <w:lang w:val="en-US"/>
        </w:rPr>
        <w:t xml:space="preserve">Organic Law of Georgia on the Labour Code of Georgia, </w:t>
      </w:r>
      <w:r w:rsidR="002F4052" w:rsidRPr="002F4052">
        <w:rPr>
          <w:sz w:val="24"/>
          <w:szCs w:val="24"/>
          <w:lang w:val="en-US"/>
        </w:rPr>
        <w:t>(</w:t>
      </w:r>
      <w:r w:rsidRPr="002F4052">
        <w:rPr>
          <w:sz w:val="24"/>
          <w:szCs w:val="24"/>
          <w:lang w:val="en-US"/>
        </w:rPr>
        <w:t>No 729 dated 12 June 2013</w:t>
      </w:r>
      <w:r w:rsidR="002F4052" w:rsidRPr="002F4052">
        <w:rPr>
          <w:sz w:val="24"/>
          <w:szCs w:val="24"/>
          <w:lang w:val="en-US"/>
        </w:rPr>
        <w:t>)</w:t>
      </w:r>
    </w:p>
    <w:p w14:paraId="1D43EBC1" w14:textId="7D6A2C96" w:rsidR="0073341F" w:rsidRPr="00330D67" w:rsidRDefault="0073341F" w:rsidP="0073341F">
      <w:pPr>
        <w:rPr>
          <w:b/>
          <w:bCs/>
          <w:sz w:val="24"/>
          <w:szCs w:val="24"/>
          <w:lang w:val="en-US"/>
        </w:rPr>
      </w:pPr>
      <w:r w:rsidRPr="00330D67">
        <w:rPr>
          <w:b/>
          <w:bCs/>
          <w:sz w:val="24"/>
          <w:szCs w:val="24"/>
          <w:lang w:val="en-US"/>
        </w:rPr>
        <w:t>Other Applicable References:</w:t>
      </w:r>
    </w:p>
    <w:bookmarkEnd w:id="13"/>
    <w:p w14:paraId="2E3FB4BC" w14:textId="417745D8" w:rsidR="0073341F" w:rsidRPr="00330D67" w:rsidRDefault="00CF5AE8" w:rsidP="00304E1C">
      <w:pPr>
        <w:numPr>
          <w:ilvl w:val="0"/>
          <w:numId w:val="6"/>
        </w:numPr>
        <w:jc w:val="both"/>
        <w:rPr>
          <w:sz w:val="24"/>
          <w:szCs w:val="24"/>
          <w:lang w:val="en-US"/>
        </w:rPr>
      </w:pPr>
      <w:r w:rsidRPr="00330D67">
        <w:rPr>
          <w:sz w:val="24"/>
          <w:szCs w:val="24"/>
          <w:lang w:val="en-US"/>
        </w:rPr>
        <w:t>EBRD PR2</w:t>
      </w:r>
      <w:r w:rsidR="005A73D1" w:rsidRPr="00330D67">
        <w:rPr>
          <w:sz w:val="24"/>
          <w:szCs w:val="24"/>
          <w:lang w:val="en-US"/>
        </w:rPr>
        <w:t>:</w:t>
      </w:r>
      <w:r w:rsidR="0041570B" w:rsidRPr="00330D67">
        <w:rPr>
          <w:sz w:val="24"/>
          <w:szCs w:val="24"/>
          <w:lang w:val="en-US"/>
        </w:rPr>
        <w:t xml:space="preserve"> </w:t>
      </w:r>
      <w:r w:rsidR="005A73D1" w:rsidRPr="00330D67">
        <w:rPr>
          <w:sz w:val="24"/>
          <w:szCs w:val="24"/>
          <w:lang w:val="en-US"/>
        </w:rPr>
        <w:t>Labour and Working Conditions</w:t>
      </w:r>
    </w:p>
    <w:p w14:paraId="677E9F76" w14:textId="7905A813" w:rsidR="00DF29DE" w:rsidRDefault="009447A0" w:rsidP="0010273E">
      <w:pPr>
        <w:numPr>
          <w:ilvl w:val="0"/>
          <w:numId w:val="6"/>
        </w:numPr>
        <w:jc w:val="both"/>
        <w:rPr>
          <w:sz w:val="24"/>
          <w:szCs w:val="24"/>
          <w:lang w:val="en-US"/>
        </w:rPr>
      </w:pPr>
      <w:r w:rsidRPr="00330D67">
        <w:rPr>
          <w:sz w:val="24"/>
          <w:szCs w:val="24"/>
          <w:lang w:val="en-US"/>
        </w:rPr>
        <w:t>EBRD PR</w:t>
      </w:r>
      <w:r w:rsidR="0041570B" w:rsidRPr="00330D67">
        <w:rPr>
          <w:sz w:val="24"/>
          <w:szCs w:val="24"/>
          <w:lang w:val="en-US"/>
        </w:rPr>
        <w:t>4</w:t>
      </w:r>
      <w:r w:rsidR="005A73D1" w:rsidRPr="00330D67">
        <w:rPr>
          <w:sz w:val="24"/>
          <w:szCs w:val="24"/>
          <w:lang w:val="en-US"/>
        </w:rPr>
        <w:t xml:space="preserve">: </w:t>
      </w:r>
      <w:r w:rsidR="00EF5C71" w:rsidRPr="00330D67">
        <w:rPr>
          <w:sz w:val="24"/>
          <w:szCs w:val="24"/>
          <w:lang w:val="en-US"/>
        </w:rPr>
        <w:t>Health, Safety and Security</w:t>
      </w:r>
    </w:p>
    <w:p w14:paraId="0ADD073C" w14:textId="77777777" w:rsidR="007A1AC4" w:rsidRDefault="007A1AC4" w:rsidP="007A1AC4">
      <w:pPr>
        <w:numPr>
          <w:ilvl w:val="0"/>
          <w:numId w:val="6"/>
        </w:numPr>
        <w:jc w:val="both"/>
        <w:rPr>
          <w:sz w:val="24"/>
          <w:szCs w:val="24"/>
          <w:lang w:val="en-US"/>
        </w:rPr>
      </w:pPr>
      <w:r w:rsidRPr="00330D67">
        <w:rPr>
          <w:sz w:val="24"/>
          <w:szCs w:val="24"/>
          <w:lang w:val="en-US"/>
        </w:rPr>
        <w:t>EBRD PR</w:t>
      </w:r>
      <w:r>
        <w:rPr>
          <w:sz w:val="24"/>
          <w:szCs w:val="24"/>
          <w:lang w:val="en-US"/>
        </w:rPr>
        <w:t>10</w:t>
      </w:r>
      <w:r w:rsidRPr="00330D67">
        <w:rPr>
          <w:sz w:val="24"/>
          <w:szCs w:val="24"/>
          <w:lang w:val="en-US"/>
        </w:rPr>
        <w:t xml:space="preserve">: </w:t>
      </w:r>
      <w:r w:rsidRPr="007A1AC4">
        <w:rPr>
          <w:sz w:val="24"/>
          <w:szCs w:val="24"/>
          <w:lang w:val="en-US"/>
        </w:rPr>
        <w:t>Information Disclosure and Stakeholder Engagement</w:t>
      </w:r>
    </w:p>
    <w:p w14:paraId="338E7E9E" w14:textId="3538AEE0" w:rsidR="003F5840" w:rsidRDefault="007A1AC4" w:rsidP="007A1AC4">
      <w:pPr>
        <w:numPr>
          <w:ilvl w:val="0"/>
          <w:numId w:val="6"/>
        </w:numPr>
        <w:jc w:val="both"/>
        <w:rPr>
          <w:sz w:val="24"/>
          <w:szCs w:val="24"/>
          <w:lang w:val="en-US"/>
        </w:rPr>
      </w:pPr>
      <w:r w:rsidRPr="007A1AC4">
        <w:rPr>
          <w:sz w:val="24"/>
          <w:szCs w:val="24"/>
          <w:lang w:val="en-US"/>
        </w:rPr>
        <w:t>ADB Safeguard Policy Statement (2009) – Stakeholder Engagement and Information Disclosure</w:t>
      </w:r>
    </w:p>
    <w:p w14:paraId="7A8C0AE4" w14:textId="77777777" w:rsidR="003F5840" w:rsidRDefault="003F5840" w:rsidP="003F5840">
      <w:pPr>
        <w:spacing w:line="360" w:lineRule="auto"/>
        <w:jc w:val="center"/>
        <w:rPr>
          <w:sz w:val="24"/>
          <w:szCs w:val="24"/>
          <w:lang w:val="en-US"/>
        </w:rPr>
        <w:sectPr w:rsidR="003F5840" w:rsidSect="00814FF8">
          <w:headerReference w:type="default" r:id="rId10"/>
          <w:footerReference w:type="default" r:id="rId11"/>
          <w:pgSz w:w="11907" w:h="16840"/>
          <w:pgMar w:top="851" w:right="850" w:bottom="1134" w:left="1276" w:header="284" w:footer="136" w:gutter="0"/>
          <w:cols w:space="720"/>
          <w:docGrid w:linePitch="272"/>
        </w:sectPr>
      </w:pPr>
      <w:r>
        <w:rPr>
          <w:sz w:val="24"/>
          <w:szCs w:val="24"/>
          <w:lang w:val="en-US"/>
        </w:rPr>
        <w:br w:type="page"/>
      </w:r>
    </w:p>
    <w:p w14:paraId="54B1E2E6" w14:textId="0CB7D634" w:rsidR="003F5840" w:rsidRPr="008E597D" w:rsidRDefault="003F5840" w:rsidP="008E597D">
      <w:pPr>
        <w:jc w:val="right"/>
        <w:rPr>
          <w:rFonts w:eastAsia="SimSun"/>
          <w:b/>
          <w:bCs/>
          <w:sz w:val="24"/>
          <w:szCs w:val="24"/>
          <w:lang w:val="en-US" w:eastAsia="zh-CN"/>
        </w:rPr>
      </w:pPr>
      <w:r w:rsidRPr="008E597D">
        <w:rPr>
          <w:rFonts w:eastAsia="SimSun"/>
          <w:b/>
          <w:bCs/>
          <w:sz w:val="24"/>
          <w:szCs w:val="24"/>
          <w:lang w:val="en-US" w:eastAsia="zh-CN"/>
        </w:rPr>
        <w:lastRenderedPageBreak/>
        <w:t>Annex A</w:t>
      </w:r>
    </w:p>
    <w:p w14:paraId="70BB2F8B" w14:textId="1B70F5CF" w:rsidR="003F5840" w:rsidRPr="008A4226" w:rsidRDefault="003F5840" w:rsidP="008A4226">
      <w:pPr>
        <w:pStyle w:val="1"/>
        <w:jc w:val="center"/>
        <w:rPr>
          <w:rFonts w:eastAsia="SimSun"/>
          <w:b/>
          <w:bCs/>
          <w:lang w:val="en-US" w:eastAsia="zh-CN"/>
        </w:rPr>
      </w:pPr>
      <w:bookmarkStart w:id="20" w:name="_Toc216797052"/>
      <w:r w:rsidRPr="008A4226">
        <w:rPr>
          <w:rFonts w:eastAsia="SimSun"/>
          <w:b/>
          <w:bCs/>
          <w:lang w:val="en-US" w:eastAsia="zh-CN"/>
        </w:rPr>
        <w:t>S</w:t>
      </w:r>
      <w:r w:rsidRPr="008A4226">
        <w:rPr>
          <w:rFonts w:eastAsia="SimSun"/>
          <w:b/>
          <w:bCs/>
          <w:lang w:val="en-US" w:eastAsia="zh-CN"/>
        </w:rPr>
        <w:t>takeholder Analysis Matrix</w:t>
      </w:r>
      <w:bookmarkEnd w:id="20"/>
    </w:p>
    <w:p w14:paraId="49A4BC68" w14:textId="77777777" w:rsidR="008A4226" w:rsidRPr="008A4226" w:rsidRDefault="008A4226" w:rsidP="008A4226">
      <w:pPr>
        <w:rPr>
          <w:rFonts w:eastAsia="SimSun"/>
          <w:lang w:val="en-US" w:eastAsia="zh-CN"/>
        </w:rPr>
      </w:pPr>
    </w:p>
    <w:tbl>
      <w:tblPr>
        <w:tblStyle w:val="af2"/>
        <w:tblW w:w="14855" w:type="dxa"/>
        <w:tblLook w:val="04A0" w:firstRow="1" w:lastRow="0" w:firstColumn="1" w:lastColumn="0" w:noHBand="0" w:noVBand="1"/>
      </w:tblPr>
      <w:tblGrid>
        <w:gridCol w:w="1885"/>
        <w:gridCol w:w="1710"/>
        <w:gridCol w:w="1648"/>
        <w:gridCol w:w="1772"/>
        <w:gridCol w:w="1890"/>
        <w:gridCol w:w="1620"/>
        <w:gridCol w:w="1620"/>
        <w:gridCol w:w="1355"/>
        <w:gridCol w:w="1355"/>
      </w:tblGrid>
      <w:tr w:rsidR="008A4226" w14:paraId="3B6BAC6F" w14:textId="5F7EB55B" w:rsidTr="008A4226">
        <w:tc>
          <w:tcPr>
            <w:tcW w:w="1885" w:type="dxa"/>
          </w:tcPr>
          <w:p w14:paraId="5DDAB230" w14:textId="77777777" w:rsidR="008A4226" w:rsidRDefault="008A4226" w:rsidP="008A4226">
            <w:pPr>
              <w:jc w:val="both"/>
              <w:rPr>
                <w:bCs/>
                <w:sz w:val="24"/>
                <w:szCs w:val="24"/>
                <w:lang w:val="en-US"/>
              </w:rPr>
            </w:pPr>
          </w:p>
        </w:tc>
        <w:tc>
          <w:tcPr>
            <w:tcW w:w="1710" w:type="dxa"/>
          </w:tcPr>
          <w:p w14:paraId="29F2D473" w14:textId="77777777" w:rsidR="008A4226" w:rsidRPr="00AF34A8" w:rsidRDefault="008A4226" w:rsidP="008A4226">
            <w:pPr>
              <w:jc w:val="center"/>
              <w:rPr>
                <w:b/>
                <w:sz w:val="24"/>
                <w:szCs w:val="24"/>
                <w:lang w:val="en-US"/>
              </w:rPr>
            </w:pPr>
            <w:r w:rsidRPr="00AF34A8">
              <w:rPr>
                <w:b/>
                <w:sz w:val="24"/>
                <w:szCs w:val="24"/>
                <w:lang w:val="en-US"/>
              </w:rPr>
              <w:t>Expertise</w:t>
            </w:r>
          </w:p>
        </w:tc>
        <w:tc>
          <w:tcPr>
            <w:tcW w:w="1648" w:type="dxa"/>
          </w:tcPr>
          <w:p w14:paraId="63CD00AA" w14:textId="77777777" w:rsidR="008A4226" w:rsidRPr="00AF34A8" w:rsidRDefault="008A4226" w:rsidP="008A4226">
            <w:pPr>
              <w:jc w:val="center"/>
              <w:rPr>
                <w:b/>
                <w:sz w:val="24"/>
                <w:szCs w:val="24"/>
                <w:lang w:val="en-US"/>
              </w:rPr>
            </w:pPr>
            <w:r w:rsidRPr="00AF34A8">
              <w:rPr>
                <w:b/>
                <w:sz w:val="24"/>
                <w:szCs w:val="24"/>
                <w:lang w:val="en-US"/>
              </w:rPr>
              <w:t>Influence</w:t>
            </w:r>
          </w:p>
        </w:tc>
        <w:tc>
          <w:tcPr>
            <w:tcW w:w="1772" w:type="dxa"/>
          </w:tcPr>
          <w:p w14:paraId="4A9F5F23" w14:textId="77777777" w:rsidR="008A4226" w:rsidRPr="00AF34A8" w:rsidRDefault="008A4226" w:rsidP="008A4226">
            <w:pPr>
              <w:jc w:val="center"/>
              <w:rPr>
                <w:b/>
                <w:sz w:val="24"/>
                <w:szCs w:val="24"/>
                <w:lang w:val="en-US"/>
              </w:rPr>
            </w:pPr>
            <w:r w:rsidRPr="00AF34A8">
              <w:rPr>
                <w:b/>
                <w:sz w:val="24"/>
                <w:szCs w:val="24"/>
                <w:lang w:val="en-US"/>
              </w:rPr>
              <w:t>Impact</w:t>
            </w:r>
          </w:p>
        </w:tc>
        <w:tc>
          <w:tcPr>
            <w:tcW w:w="1890" w:type="dxa"/>
          </w:tcPr>
          <w:p w14:paraId="5F119256" w14:textId="77777777" w:rsidR="008A4226" w:rsidRPr="00AF34A8" w:rsidRDefault="008A4226" w:rsidP="008A4226">
            <w:pPr>
              <w:jc w:val="center"/>
              <w:rPr>
                <w:b/>
                <w:sz w:val="24"/>
                <w:szCs w:val="24"/>
                <w:lang w:val="en-US"/>
              </w:rPr>
            </w:pPr>
            <w:r w:rsidRPr="00AF34A8">
              <w:rPr>
                <w:b/>
                <w:sz w:val="24"/>
                <w:szCs w:val="24"/>
                <w:lang w:val="en-US"/>
              </w:rPr>
              <w:t>Perspective</w:t>
            </w:r>
          </w:p>
        </w:tc>
        <w:tc>
          <w:tcPr>
            <w:tcW w:w="1620" w:type="dxa"/>
          </w:tcPr>
          <w:p w14:paraId="4027D82A" w14:textId="77777777" w:rsidR="008A4226" w:rsidRPr="00AF34A8" w:rsidRDefault="008A4226" w:rsidP="008A4226">
            <w:pPr>
              <w:jc w:val="center"/>
              <w:rPr>
                <w:b/>
                <w:sz w:val="24"/>
                <w:szCs w:val="24"/>
                <w:lang w:val="en-US"/>
              </w:rPr>
            </w:pPr>
            <w:r w:rsidRPr="00AF34A8">
              <w:rPr>
                <w:b/>
                <w:sz w:val="24"/>
                <w:szCs w:val="24"/>
                <w:lang w:val="en-US"/>
              </w:rPr>
              <w:t>Capacity</w:t>
            </w:r>
          </w:p>
        </w:tc>
        <w:tc>
          <w:tcPr>
            <w:tcW w:w="1620" w:type="dxa"/>
          </w:tcPr>
          <w:p w14:paraId="539CA4D0" w14:textId="77777777" w:rsidR="008A4226" w:rsidRPr="00AF34A8" w:rsidRDefault="008A4226" w:rsidP="008A4226">
            <w:pPr>
              <w:jc w:val="center"/>
              <w:rPr>
                <w:b/>
                <w:sz w:val="24"/>
                <w:szCs w:val="24"/>
                <w:lang w:val="en-US"/>
              </w:rPr>
            </w:pPr>
            <w:r w:rsidRPr="00AF34A8">
              <w:rPr>
                <w:b/>
                <w:sz w:val="24"/>
                <w:szCs w:val="24"/>
                <w:lang w:val="en-US"/>
              </w:rPr>
              <w:t>Trust</w:t>
            </w:r>
          </w:p>
        </w:tc>
        <w:tc>
          <w:tcPr>
            <w:tcW w:w="1355" w:type="dxa"/>
            <w:vAlign w:val="center"/>
          </w:tcPr>
          <w:p w14:paraId="4DE17579" w14:textId="320E5390" w:rsidR="008A4226" w:rsidRPr="00AF34A8" w:rsidRDefault="008A4226" w:rsidP="008A4226">
            <w:pPr>
              <w:jc w:val="center"/>
              <w:rPr>
                <w:b/>
                <w:sz w:val="24"/>
                <w:szCs w:val="24"/>
                <w:lang w:val="en-US"/>
              </w:rPr>
            </w:pPr>
            <w:r w:rsidRPr="003F5840">
              <w:rPr>
                <w:b/>
                <w:sz w:val="24"/>
                <w:szCs w:val="24"/>
                <w:lang w:val="en-US"/>
              </w:rPr>
              <w:t>Overall Score (%)</w:t>
            </w:r>
          </w:p>
        </w:tc>
        <w:tc>
          <w:tcPr>
            <w:tcW w:w="1355" w:type="dxa"/>
            <w:vAlign w:val="center"/>
          </w:tcPr>
          <w:p w14:paraId="1B005A4C" w14:textId="6AA87AC6" w:rsidR="008A4226" w:rsidRPr="00AF34A8" w:rsidRDefault="008A4226" w:rsidP="008A4226">
            <w:pPr>
              <w:jc w:val="center"/>
              <w:rPr>
                <w:b/>
                <w:sz w:val="24"/>
                <w:szCs w:val="24"/>
                <w:lang w:val="en-US"/>
              </w:rPr>
            </w:pPr>
            <w:r w:rsidRPr="003F5840">
              <w:rPr>
                <w:b/>
                <w:sz w:val="24"/>
                <w:szCs w:val="24"/>
                <w:lang w:val="en-US"/>
              </w:rPr>
              <w:t>Included</w:t>
            </w:r>
          </w:p>
        </w:tc>
      </w:tr>
      <w:tr w:rsidR="008A4226" w14:paraId="102026DA" w14:textId="7794E135" w:rsidTr="008A4226">
        <w:tc>
          <w:tcPr>
            <w:tcW w:w="1885" w:type="dxa"/>
          </w:tcPr>
          <w:p w14:paraId="2CC2F53E" w14:textId="77777777" w:rsidR="008A4226" w:rsidRPr="00AF34A8" w:rsidRDefault="008A4226" w:rsidP="008A4226">
            <w:pPr>
              <w:rPr>
                <w:b/>
                <w:sz w:val="24"/>
                <w:szCs w:val="24"/>
                <w:lang w:val="en-US"/>
              </w:rPr>
            </w:pPr>
            <w:r w:rsidRPr="00AF34A8">
              <w:rPr>
                <w:b/>
                <w:sz w:val="24"/>
                <w:szCs w:val="24"/>
                <w:lang w:val="en-US"/>
              </w:rPr>
              <w:t>Employee</w:t>
            </w:r>
          </w:p>
        </w:tc>
        <w:tc>
          <w:tcPr>
            <w:tcW w:w="1710" w:type="dxa"/>
            <w:vAlign w:val="center"/>
          </w:tcPr>
          <w:p w14:paraId="4E4719F9" w14:textId="5770B7C0" w:rsidR="008A4226" w:rsidRDefault="008A4226" w:rsidP="008A4226">
            <w:pPr>
              <w:jc w:val="both"/>
              <w:rPr>
                <w:bCs/>
                <w:sz w:val="24"/>
                <w:szCs w:val="24"/>
                <w:lang w:val="en-US"/>
              </w:rPr>
            </w:pPr>
            <w:r w:rsidRPr="003F5840">
              <w:rPr>
                <w:rFonts w:eastAsia="SimSun"/>
                <w:color w:val="000000"/>
                <w:kern w:val="2"/>
                <w:sz w:val="24"/>
                <w:szCs w:val="24"/>
                <w:lang w:val="en-US" w:eastAsia="zh-CN"/>
              </w:rPr>
              <w:t>High (75)</w:t>
            </w:r>
          </w:p>
        </w:tc>
        <w:tc>
          <w:tcPr>
            <w:tcW w:w="1648" w:type="dxa"/>
            <w:vAlign w:val="center"/>
          </w:tcPr>
          <w:p w14:paraId="18BC461E" w14:textId="1A461340" w:rsidR="008A4226" w:rsidRDefault="008A4226" w:rsidP="008A4226">
            <w:pPr>
              <w:jc w:val="both"/>
              <w:rPr>
                <w:bCs/>
                <w:sz w:val="24"/>
                <w:szCs w:val="24"/>
                <w:lang w:val="en-US"/>
              </w:rPr>
            </w:pPr>
            <w:r w:rsidRPr="003F5840">
              <w:rPr>
                <w:rFonts w:eastAsia="SimSun"/>
                <w:color w:val="000000"/>
                <w:kern w:val="2"/>
                <w:sz w:val="24"/>
                <w:szCs w:val="24"/>
                <w:lang w:val="en-US" w:eastAsia="zh-CN"/>
              </w:rPr>
              <w:t>High (75)</w:t>
            </w:r>
          </w:p>
        </w:tc>
        <w:tc>
          <w:tcPr>
            <w:tcW w:w="1772" w:type="dxa"/>
            <w:vAlign w:val="center"/>
          </w:tcPr>
          <w:p w14:paraId="09DAAC84" w14:textId="0D5D3134" w:rsidR="008A4226" w:rsidRDefault="008A4226" w:rsidP="008A4226">
            <w:pPr>
              <w:jc w:val="both"/>
              <w:rPr>
                <w:bCs/>
                <w:sz w:val="24"/>
                <w:szCs w:val="24"/>
                <w:lang w:val="en-US"/>
              </w:rPr>
            </w:pPr>
            <w:r w:rsidRPr="003F5840">
              <w:rPr>
                <w:rFonts w:eastAsia="SimSun"/>
                <w:color w:val="000000"/>
                <w:kern w:val="2"/>
                <w:sz w:val="24"/>
                <w:szCs w:val="24"/>
                <w:lang w:val="en-US" w:eastAsia="zh-CN"/>
              </w:rPr>
              <w:t>Very High (100)</w:t>
            </w:r>
          </w:p>
        </w:tc>
        <w:tc>
          <w:tcPr>
            <w:tcW w:w="1890" w:type="dxa"/>
            <w:vAlign w:val="center"/>
          </w:tcPr>
          <w:p w14:paraId="2518FF99" w14:textId="4B355F26" w:rsidR="008A4226" w:rsidRDefault="008A4226" w:rsidP="008A4226">
            <w:pPr>
              <w:jc w:val="both"/>
              <w:rPr>
                <w:bCs/>
                <w:sz w:val="24"/>
                <w:szCs w:val="24"/>
                <w:lang w:val="en-US"/>
              </w:rPr>
            </w:pPr>
            <w:r w:rsidRPr="003F5840">
              <w:rPr>
                <w:rFonts w:eastAsia="SimSun"/>
                <w:color w:val="000000"/>
                <w:kern w:val="2"/>
                <w:sz w:val="24"/>
                <w:szCs w:val="24"/>
                <w:lang w:val="en-US" w:eastAsia="zh-CN"/>
              </w:rPr>
              <w:t>Generally supportive (75)</w:t>
            </w:r>
          </w:p>
        </w:tc>
        <w:tc>
          <w:tcPr>
            <w:tcW w:w="1620" w:type="dxa"/>
            <w:vAlign w:val="center"/>
          </w:tcPr>
          <w:p w14:paraId="4B125A89" w14:textId="599004AD" w:rsidR="008A4226" w:rsidRDefault="008A4226" w:rsidP="008A4226">
            <w:pPr>
              <w:jc w:val="both"/>
              <w:rPr>
                <w:bCs/>
                <w:sz w:val="24"/>
                <w:szCs w:val="24"/>
                <w:lang w:val="en-US"/>
              </w:rPr>
            </w:pPr>
            <w:r w:rsidRPr="003F5840">
              <w:rPr>
                <w:rFonts w:eastAsia="SimSun"/>
                <w:color w:val="000000"/>
                <w:kern w:val="2"/>
                <w:sz w:val="24"/>
                <w:szCs w:val="24"/>
                <w:lang w:val="en-US" w:eastAsia="zh-CN"/>
              </w:rPr>
              <w:t>High (75)</w:t>
            </w:r>
          </w:p>
        </w:tc>
        <w:tc>
          <w:tcPr>
            <w:tcW w:w="1620" w:type="dxa"/>
            <w:vAlign w:val="center"/>
          </w:tcPr>
          <w:p w14:paraId="1A281E53" w14:textId="051052D1" w:rsidR="008A4226" w:rsidRDefault="008A4226" w:rsidP="008A4226">
            <w:pPr>
              <w:jc w:val="both"/>
              <w:rPr>
                <w:bCs/>
                <w:sz w:val="24"/>
                <w:szCs w:val="24"/>
                <w:lang w:val="en-US"/>
              </w:rPr>
            </w:pPr>
            <w:r w:rsidRPr="003F5840">
              <w:rPr>
                <w:rFonts w:eastAsia="SimSun"/>
                <w:color w:val="000000"/>
                <w:kern w:val="2"/>
                <w:sz w:val="24"/>
                <w:szCs w:val="24"/>
                <w:lang w:val="en-US" w:eastAsia="zh-CN"/>
              </w:rPr>
              <w:t>Medium (50)</w:t>
            </w:r>
          </w:p>
        </w:tc>
        <w:tc>
          <w:tcPr>
            <w:tcW w:w="1355" w:type="dxa"/>
            <w:vAlign w:val="center"/>
          </w:tcPr>
          <w:p w14:paraId="71BB7F4C" w14:textId="5E45D9F7" w:rsidR="008A4226" w:rsidRDefault="008A4226" w:rsidP="008A4226">
            <w:pPr>
              <w:jc w:val="both"/>
              <w:rPr>
                <w:bCs/>
                <w:sz w:val="24"/>
                <w:szCs w:val="24"/>
                <w:lang w:val="en-US"/>
              </w:rPr>
            </w:pPr>
            <w:r w:rsidRPr="003F5840">
              <w:rPr>
                <w:rFonts w:eastAsia="SimSun"/>
                <w:color w:val="000000"/>
                <w:kern w:val="2"/>
                <w:sz w:val="24"/>
                <w:szCs w:val="24"/>
                <w:lang w:val="en-US" w:eastAsia="zh-CN"/>
              </w:rPr>
              <w:t>75%</w:t>
            </w:r>
          </w:p>
        </w:tc>
        <w:tc>
          <w:tcPr>
            <w:tcW w:w="1355" w:type="dxa"/>
            <w:vAlign w:val="center"/>
          </w:tcPr>
          <w:p w14:paraId="2590B906" w14:textId="38C7C1DB" w:rsidR="008A4226" w:rsidRDefault="008A4226" w:rsidP="008A4226">
            <w:pPr>
              <w:jc w:val="both"/>
              <w:rPr>
                <w:bCs/>
                <w:sz w:val="24"/>
                <w:szCs w:val="24"/>
                <w:lang w:val="en-US"/>
              </w:rPr>
            </w:pPr>
            <w:r w:rsidRPr="003F5840">
              <w:rPr>
                <w:rFonts w:eastAsia="SimSun"/>
                <w:color w:val="000000"/>
                <w:kern w:val="2"/>
                <w:sz w:val="24"/>
                <w:szCs w:val="24"/>
                <w:lang w:val="en-US" w:eastAsia="zh-CN"/>
              </w:rPr>
              <w:t>Yes</w:t>
            </w:r>
          </w:p>
        </w:tc>
      </w:tr>
      <w:tr w:rsidR="008A4226" w14:paraId="1D116E92" w14:textId="3C16DDF1" w:rsidTr="008A4226">
        <w:tc>
          <w:tcPr>
            <w:tcW w:w="1885" w:type="dxa"/>
          </w:tcPr>
          <w:p w14:paraId="3C7F44B9" w14:textId="77777777" w:rsidR="008A4226" w:rsidRPr="00AF34A8" w:rsidRDefault="008A4226" w:rsidP="008A4226">
            <w:pPr>
              <w:rPr>
                <w:b/>
                <w:sz w:val="24"/>
                <w:szCs w:val="24"/>
                <w:lang w:val="en-US"/>
              </w:rPr>
            </w:pPr>
            <w:r w:rsidRPr="00AF34A8">
              <w:rPr>
                <w:b/>
                <w:sz w:val="24"/>
                <w:szCs w:val="24"/>
                <w:lang w:val="en-US"/>
              </w:rPr>
              <w:t>Customer</w:t>
            </w:r>
          </w:p>
        </w:tc>
        <w:tc>
          <w:tcPr>
            <w:tcW w:w="1710" w:type="dxa"/>
            <w:vAlign w:val="center"/>
          </w:tcPr>
          <w:p w14:paraId="797C4AA4" w14:textId="6264C254" w:rsidR="008A4226" w:rsidRDefault="008A4226" w:rsidP="008A4226">
            <w:pPr>
              <w:jc w:val="both"/>
              <w:rPr>
                <w:bCs/>
                <w:sz w:val="24"/>
                <w:szCs w:val="24"/>
                <w:lang w:val="en-US"/>
              </w:rPr>
            </w:pPr>
            <w:r w:rsidRPr="003F5840">
              <w:rPr>
                <w:rFonts w:eastAsia="SimSun"/>
                <w:color w:val="000000"/>
                <w:kern w:val="2"/>
                <w:sz w:val="24"/>
                <w:szCs w:val="24"/>
                <w:lang w:val="en-US" w:eastAsia="zh-CN"/>
              </w:rPr>
              <w:t>Medium (50)</w:t>
            </w:r>
          </w:p>
        </w:tc>
        <w:tc>
          <w:tcPr>
            <w:tcW w:w="1648" w:type="dxa"/>
            <w:vAlign w:val="center"/>
          </w:tcPr>
          <w:p w14:paraId="304862D3" w14:textId="4E7FED34" w:rsidR="008A4226" w:rsidRDefault="008A4226" w:rsidP="008A4226">
            <w:pPr>
              <w:jc w:val="both"/>
              <w:rPr>
                <w:bCs/>
                <w:sz w:val="24"/>
                <w:szCs w:val="24"/>
                <w:lang w:val="en-US"/>
              </w:rPr>
            </w:pPr>
            <w:r w:rsidRPr="003F5840">
              <w:rPr>
                <w:rFonts w:eastAsia="SimSun"/>
                <w:color w:val="000000"/>
                <w:kern w:val="2"/>
                <w:sz w:val="24"/>
                <w:szCs w:val="24"/>
                <w:lang w:val="en-US" w:eastAsia="zh-CN"/>
              </w:rPr>
              <w:t>High (75)</w:t>
            </w:r>
          </w:p>
        </w:tc>
        <w:tc>
          <w:tcPr>
            <w:tcW w:w="1772" w:type="dxa"/>
            <w:vAlign w:val="center"/>
          </w:tcPr>
          <w:p w14:paraId="64040C32" w14:textId="1CBBB1D2" w:rsidR="008A4226" w:rsidRDefault="008A4226" w:rsidP="008A4226">
            <w:pPr>
              <w:jc w:val="both"/>
              <w:rPr>
                <w:bCs/>
                <w:sz w:val="24"/>
                <w:szCs w:val="24"/>
                <w:lang w:val="en-US"/>
              </w:rPr>
            </w:pPr>
            <w:r w:rsidRPr="003F5840">
              <w:rPr>
                <w:rFonts w:eastAsia="SimSun"/>
                <w:color w:val="000000"/>
                <w:kern w:val="2"/>
                <w:sz w:val="24"/>
                <w:szCs w:val="24"/>
                <w:lang w:val="en-US" w:eastAsia="zh-CN"/>
              </w:rPr>
              <w:t>High (75)</w:t>
            </w:r>
          </w:p>
        </w:tc>
        <w:tc>
          <w:tcPr>
            <w:tcW w:w="1890" w:type="dxa"/>
            <w:vAlign w:val="center"/>
          </w:tcPr>
          <w:p w14:paraId="0A54C850" w14:textId="67A1752B" w:rsidR="008A4226" w:rsidRDefault="008A4226" w:rsidP="008A4226">
            <w:pPr>
              <w:jc w:val="both"/>
              <w:rPr>
                <w:bCs/>
                <w:sz w:val="24"/>
                <w:szCs w:val="24"/>
                <w:lang w:val="en-US"/>
              </w:rPr>
            </w:pPr>
            <w:r w:rsidRPr="003F5840">
              <w:rPr>
                <w:rFonts w:eastAsia="SimSun"/>
                <w:color w:val="000000"/>
                <w:kern w:val="2"/>
                <w:sz w:val="24"/>
                <w:szCs w:val="24"/>
                <w:lang w:val="en-US" w:eastAsia="zh-CN"/>
              </w:rPr>
              <w:t>Mostly supportive (75)</w:t>
            </w:r>
          </w:p>
        </w:tc>
        <w:tc>
          <w:tcPr>
            <w:tcW w:w="1620" w:type="dxa"/>
            <w:vAlign w:val="center"/>
          </w:tcPr>
          <w:p w14:paraId="719558FC" w14:textId="3818CF15" w:rsidR="008A4226" w:rsidRDefault="008A4226" w:rsidP="008A4226">
            <w:pPr>
              <w:jc w:val="both"/>
              <w:rPr>
                <w:bCs/>
                <w:sz w:val="24"/>
                <w:szCs w:val="24"/>
                <w:lang w:val="en-US"/>
              </w:rPr>
            </w:pPr>
            <w:r w:rsidRPr="003F5840">
              <w:rPr>
                <w:rFonts w:eastAsia="SimSun"/>
                <w:color w:val="000000"/>
                <w:kern w:val="2"/>
                <w:sz w:val="24"/>
                <w:szCs w:val="24"/>
                <w:lang w:val="en-US" w:eastAsia="zh-CN"/>
              </w:rPr>
              <w:t>Medium (50)</w:t>
            </w:r>
          </w:p>
        </w:tc>
        <w:tc>
          <w:tcPr>
            <w:tcW w:w="1620" w:type="dxa"/>
            <w:vAlign w:val="center"/>
          </w:tcPr>
          <w:p w14:paraId="0983B708" w14:textId="2ACD3804" w:rsidR="008A4226" w:rsidRDefault="008A4226" w:rsidP="008A4226">
            <w:pPr>
              <w:jc w:val="both"/>
              <w:rPr>
                <w:bCs/>
                <w:sz w:val="24"/>
                <w:szCs w:val="24"/>
                <w:lang w:val="en-US"/>
              </w:rPr>
            </w:pPr>
            <w:r w:rsidRPr="003F5840">
              <w:rPr>
                <w:rFonts w:eastAsia="SimSun"/>
                <w:color w:val="000000"/>
                <w:kern w:val="2"/>
                <w:sz w:val="24"/>
                <w:szCs w:val="24"/>
                <w:lang w:val="en-US" w:eastAsia="zh-CN"/>
              </w:rPr>
              <w:t>Medium (50)</w:t>
            </w:r>
          </w:p>
        </w:tc>
        <w:tc>
          <w:tcPr>
            <w:tcW w:w="1355" w:type="dxa"/>
            <w:vAlign w:val="center"/>
          </w:tcPr>
          <w:p w14:paraId="0B017355" w14:textId="1DEAADB3" w:rsidR="008A4226" w:rsidRDefault="008A4226" w:rsidP="008A4226">
            <w:pPr>
              <w:jc w:val="both"/>
              <w:rPr>
                <w:bCs/>
                <w:sz w:val="24"/>
                <w:szCs w:val="24"/>
                <w:lang w:val="en-US"/>
              </w:rPr>
            </w:pPr>
            <w:r w:rsidRPr="003F5840">
              <w:rPr>
                <w:rFonts w:eastAsia="SimSun"/>
                <w:color w:val="000000"/>
                <w:kern w:val="2"/>
                <w:sz w:val="24"/>
                <w:szCs w:val="24"/>
                <w:lang w:val="en-US" w:eastAsia="zh-CN"/>
              </w:rPr>
              <w:t>63%</w:t>
            </w:r>
          </w:p>
        </w:tc>
        <w:tc>
          <w:tcPr>
            <w:tcW w:w="1355" w:type="dxa"/>
            <w:vAlign w:val="center"/>
          </w:tcPr>
          <w:p w14:paraId="544D3A52" w14:textId="4F166100" w:rsidR="008A4226" w:rsidRDefault="008A4226" w:rsidP="008A4226">
            <w:pPr>
              <w:jc w:val="both"/>
              <w:rPr>
                <w:bCs/>
                <w:sz w:val="24"/>
                <w:szCs w:val="24"/>
                <w:lang w:val="en-US"/>
              </w:rPr>
            </w:pPr>
            <w:r w:rsidRPr="003F5840">
              <w:rPr>
                <w:rFonts w:eastAsia="SimSun"/>
                <w:color w:val="000000"/>
                <w:kern w:val="2"/>
                <w:sz w:val="24"/>
                <w:szCs w:val="24"/>
                <w:lang w:val="en-US" w:eastAsia="zh-CN"/>
              </w:rPr>
              <w:t>Yes</w:t>
            </w:r>
          </w:p>
        </w:tc>
      </w:tr>
      <w:tr w:rsidR="008A4226" w14:paraId="35A08368" w14:textId="31C3387A" w:rsidTr="008A4226">
        <w:tc>
          <w:tcPr>
            <w:tcW w:w="1885" w:type="dxa"/>
          </w:tcPr>
          <w:p w14:paraId="40CBA783" w14:textId="77777777" w:rsidR="008A4226" w:rsidRPr="00AF34A8" w:rsidRDefault="008A4226" w:rsidP="008A4226">
            <w:pPr>
              <w:rPr>
                <w:b/>
                <w:sz w:val="24"/>
                <w:szCs w:val="24"/>
                <w:lang w:val="en-US"/>
              </w:rPr>
            </w:pPr>
            <w:r w:rsidRPr="00AF34A8">
              <w:rPr>
                <w:b/>
                <w:sz w:val="24"/>
                <w:szCs w:val="24"/>
                <w:lang w:val="en-US"/>
              </w:rPr>
              <w:t>Community</w:t>
            </w:r>
          </w:p>
        </w:tc>
        <w:tc>
          <w:tcPr>
            <w:tcW w:w="1710" w:type="dxa"/>
            <w:vAlign w:val="center"/>
          </w:tcPr>
          <w:p w14:paraId="5FE62993" w14:textId="289426F3" w:rsidR="008A4226" w:rsidRDefault="008A4226" w:rsidP="008A4226">
            <w:pPr>
              <w:jc w:val="both"/>
              <w:rPr>
                <w:bCs/>
                <w:sz w:val="24"/>
                <w:szCs w:val="24"/>
                <w:lang w:val="en-US"/>
              </w:rPr>
            </w:pPr>
            <w:r w:rsidRPr="003F5840">
              <w:rPr>
                <w:rFonts w:eastAsia="SimSun"/>
                <w:color w:val="000000"/>
                <w:kern w:val="2"/>
                <w:sz w:val="24"/>
                <w:szCs w:val="24"/>
                <w:lang w:val="en-US" w:eastAsia="zh-CN"/>
              </w:rPr>
              <w:t>Low (25)</w:t>
            </w:r>
          </w:p>
        </w:tc>
        <w:tc>
          <w:tcPr>
            <w:tcW w:w="1648" w:type="dxa"/>
            <w:vAlign w:val="center"/>
          </w:tcPr>
          <w:p w14:paraId="1BD5D634" w14:textId="56A70BF9" w:rsidR="008A4226" w:rsidRDefault="008A4226" w:rsidP="008A4226">
            <w:pPr>
              <w:jc w:val="both"/>
              <w:rPr>
                <w:bCs/>
                <w:sz w:val="24"/>
                <w:szCs w:val="24"/>
                <w:lang w:val="en-US"/>
              </w:rPr>
            </w:pPr>
            <w:r w:rsidRPr="003F5840">
              <w:rPr>
                <w:rFonts w:eastAsia="SimSun"/>
                <w:color w:val="000000"/>
                <w:kern w:val="2"/>
                <w:sz w:val="24"/>
                <w:szCs w:val="24"/>
                <w:lang w:val="en-US" w:eastAsia="zh-CN"/>
              </w:rPr>
              <w:t>Medium (50)</w:t>
            </w:r>
          </w:p>
        </w:tc>
        <w:tc>
          <w:tcPr>
            <w:tcW w:w="1772" w:type="dxa"/>
            <w:vAlign w:val="center"/>
          </w:tcPr>
          <w:p w14:paraId="75874EA5" w14:textId="6183252C" w:rsidR="008A4226" w:rsidRDefault="008A4226" w:rsidP="008A4226">
            <w:pPr>
              <w:jc w:val="both"/>
              <w:rPr>
                <w:bCs/>
                <w:sz w:val="24"/>
                <w:szCs w:val="24"/>
                <w:lang w:val="en-US"/>
              </w:rPr>
            </w:pPr>
            <w:r w:rsidRPr="003F5840">
              <w:rPr>
                <w:rFonts w:eastAsia="SimSun"/>
                <w:color w:val="000000"/>
                <w:kern w:val="2"/>
                <w:sz w:val="24"/>
                <w:szCs w:val="24"/>
                <w:lang w:val="en-US" w:eastAsia="zh-CN"/>
              </w:rPr>
              <w:t>Very High (100)</w:t>
            </w:r>
          </w:p>
        </w:tc>
        <w:tc>
          <w:tcPr>
            <w:tcW w:w="1890" w:type="dxa"/>
            <w:vAlign w:val="center"/>
          </w:tcPr>
          <w:p w14:paraId="62E11443" w14:textId="7F360164" w:rsidR="008A4226" w:rsidRDefault="008A4226" w:rsidP="008A4226">
            <w:pPr>
              <w:jc w:val="both"/>
              <w:rPr>
                <w:bCs/>
                <w:sz w:val="24"/>
                <w:szCs w:val="24"/>
                <w:lang w:val="en-US"/>
              </w:rPr>
            </w:pPr>
            <w:r w:rsidRPr="003F5840">
              <w:rPr>
                <w:rFonts w:eastAsia="SimSun"/>
                <w:color w:val="000000"/>
                <w:kern w:val="2"/>
                <w:sz w:val="24"/>
                <w:szCs w:val="24"/>
                <w:lang w:val="en-US" w:eastAsia="zh-CN"/>
              </w:rPr>
              <w:t>Mixed (50)</w:t>
            </w:r>
          </w:p>
        </w:tc>
        <w:tc>
          <w:tcPr>
            <w:tcW w:w="1620" w:type="dxa"/>
            <w:vAlign w:val="center"/>
          </w:tcPr>
          <w:p w14:paraId="6FD34626" w14:textId="55E0558F" w:rsidR="008A4226" w:rsidRDefault="008A4226" w:rsidP="008A4226">
            <w:pPr>
              <w:jc w:val="both"/>
              <w:rPr>
                <w:bCs/>
                <w:sz w:val="24"/>
                <w:szCs w:val="24"/>
                <w:lang w:val="en-US"/>
              </w:rPr>
            </w:pPr>
            <w:r w:rsidRPr="003F5840">
              <w:rPr>
                <w:rFonts w:eastAsia="SimSun"/>
                <w:color w:val="000000"/>
                <w:kern w:val="2"/>
                <w:sz w:val="24"/>
                <w:szCs w:val="24"/>
                <w:lang w:val="en-US" w:eastAsia="zh-CN"/>
              </w:rPr>
              <w:t>Medium (50)</w:t>
            </w:r>
          </w:p>
        </w:tc>
        <w:tc>
          <w:tcPr>
            <w:tcW w:w="1620" w:type="dxa"/>
            <w:vAlign w:val="center"/>
          </w:tcPr>
          <w:p w14:paraId="17370AA8" w14:textId="1A3F2F16" w:rsidR="008A4226" w:rsidRDefault="008A4226" w:rsidP="008A4226">
            <w:pPr>
              <w:jc w:val="both"/>
              <w:rPr>
                <w:bCs/>
                <w:sz w:val="24"/>
                <w:szCs w:val="24"/>
                <w:lang w:val="en-US"/>
              </w:rPr>
            </w:pPr>
            <w:r w:rsidRPr="003F5840">
              <w:rPr>
                <w:rFonts w:eastAsia="SimSun"/>
                <w:color w:val="000000"/>
                <w:kern w:val="2"/>
                <w:sz w:val="24"/>
                <w:szCs w:val="24"/>
                <w:lang w:val="en-US" w:eastAsia="zh-CN"/>
              </w:rPr>
              <w:t>Low–Medium (25)</w:t>
            </w:r>
          </w:p>
        </w:tc>
        <w:tc>
          <w:tcPr>
            <w:tcW w:w="1355" w:type="dxa"/>
            <w:vAlign w:val="center"/>
          </w:tcPr>
          <w:p w14:paraId="3C085AFB" w14:textId="04FE1432" w:rsidR="008A4226" w:rsidRDefault="008A4226" w:rsidP="008A4226">
            <w:pPr>
              <w:jc w:val="both"/>
              <w:rPr>
                <w:bCs/>
                <w:sz w:val="24"/>
                <w:szCs w:val="24"/>
                <w:lang w:val="en-US"/>
              </w:rPr>
            </w:pPr>
            <w:r w:rsidRPr="003F5840">
              <w:rPr>
                <w:rFonts w:eastAsia="SimSun"/>
                <w:color w:val="000000"/>
                <w:kern w:val="2"/>
                <w:sz w:val="24"/>
                <w:szCs w:val="24"/>
                <w:lang w:val="en-US" w:eastAsia="zh-CN"/>
              </w:rPr>
              <w:t>50%</w:t>
            </w:r>
          </w:p>
        </w:tc>
        <w:tc>
          <w:tcPr>
            <w:tcW w:w="1355" w:type="dxa"/>
            <w:vAlign w:val="center"/>
          </w:tcPr>
          <w:p w14:paraId="295A6E3F" w14:textId="2259744B" w:rsidR="008A4226" w:rsidRDefault="008A4226" w:rsidP="008A4226">
            <w:pPr>
              <w:jc w:val="both"/>
              <w:rPr>
                <w:bCs/>
                <w:sz w:val="24"/>
                <w:szCs w:val="24"/>
                <w:lang w:val="en-US"/>
              </w:rPr>
            </w:pPr>
            <w:r w:rsidRPr="003F5840">
              <w:rPr>
                <w:rFonts w:eastAsia="SimSun"/>
                <w:color w:val="000000"/>
                <w:kern w:val="2"/>
                <w:sz w:val="24"/>
                <w:szCs w:val="24"/>
                <w:lang w:val="en-US" w:eastAsia="zh-CN"/>
              </w:rPr>
              <w:t>Yes</w:t>
            </w:r>
          </w:p>
        </w:tc>
      </w:tr>
      <w:tr w:rsidR="008A4226" w14:paraId="57AA2DB3" w14:textId="0D443D22" w:rsidTr="008A4226">
        <w:tc>
          <w:tcPr>
            <w:tcW w:w="1885" w:type="dxa"/>
          </w:tcPr>
          <w:p w14:paraId="69DE0558" w14:textId="77777777" w:rsidR="008A4226" w:rsidRPr="00AF34A8" w:rsidRDefault="008A4226" w:rsidP="008A4226">
            <w:pPr>
              <w:rPr>
                <w:b/>
                <w:sz w:val="24"/>
                <w:szCs w:val="24"/>
                <w:lang w:val="en-US"/>
              </w:rPr>
            </w:pPr>
            <w:r w:rsidRPr="00AF34A8">
              <w:rPr>
                <w:b/>
                <w:sz w:val="24"/>
                <w:szCs w:val="24"/>
                <w:lang w:val="en-US"/>
              </w:rPr>
              <w:t>Press/ Media</w:t>
            </w:r>
          </w:p>
        </w:tc>
        <w:tc>
          <w:tcPr>
            <w:tcW w:w="1710" w:type="dxa"/>
            <w:vAlign w:val="center"/>
          </w:tcPr>
          <w:p w14:paraId="057FF5A3" w14:textId="79F5F649" w:rsidR="008A4226" w:rsidRDefault="008A4226" w:rsidP="008A4226">
            <w:pPr>
              <w:jc w:val="both"/>
              <w:rPr>
                <w:bCs/>
                <w:sz w:val="24"/>
                <w:szCs w:val="24"/>
                <w:lang w:val="en-US"/>
              </w:rPr>
            </w:pPr>
            <w:r w:rsidRPr="003F5840">
              <w:rPr>
                <w:rFonts w:eastAsia="SimSun"/>
                <w:color w:val="000000"/>
                <w:kern w:val="2"/>
                <w:sz w:val="24"/>
                <w:szCs w:val="24"/>
                <w:lang w:val="en-US" w:eastAsia="zh-CN"/>
              </w:rPr>
              <w:t>Medium (50)</w:t>
            </w:r>
          </w:p>
        </w:tc>
        <w:tc>
          <w:tcPr>
            <w:tcW w:w="1648" w:type="dxa"/>
            <w:vAlign w:val="center"/>
          </w:tcPr>
          <w:p w14:paraId="18FF1A93" w14:textId="6BF642E1" w:rsidR="008A4226" w:rsidRDefault="008A4226" w:rsidP="008A4226">
            <w:pPr>
              <w:jc w:val="both"/>
              <w:rPr>
                <w:bCs/>
                <w:sz w:val="24"/>
                <w:szCs w:val="24"/>
                <w:lang w:val="en-US"/>
              </w:rPr>
            </w:pPr>
            <w:r w:rsidRPr="003F5840">
              <w:rPr>
                <w:rFonts w:eastAsia="SimSun"/>
                <w:color w:val="000000"/>
                <w:kern w:val="2"/>
                <w:sz w:val="24"/>
                <w:szCs w:val="24"/>
                <w:lang w:val="en-US" w:eastAsia="zh-CN"/>
              </w:rPr>
              <w:t>High (75)</w:t>
            </w:r>
          </w:p>
        </w:tc>
        <w:tc>
          <w:tcPr>
            <w:tcW w:w="1772" w:type="dxa"/>
            <w:vAlign w:val="center"/>
          </w:tcPr>
          <w:p w14:paraId="0DAB4143" w14:textId="6170B563" w:rsidR="008A4226" w:rsidRDefault="008A4226" w:rsidP="008A4226">
            <w:pPr>
              <w:jc w:val="both"/>
              <w:rPr>
                <w:bCs/>
                <w:sz w:val="24"/>
                <w:szCs w:val="24"/>
                <w:lang w:val="en-US"/>
              </w:rPr>
            </w:pPr>
            <w:r w:rsidRPr="003F5840">
              <w:rPr>
                <w:rFonts w:eastAsia="SimSun"/>
                <w:color w:val="000000"/>
                <w:kern w:val="2"/>
                <w:sz w:val="24"/>
                <w:szCs w:val="24"/>
                <w:lang w:val="en-US" w:eastAsia="zh-CN"/>
              </w:rPr>
              <w:t>Medium (50)</w:t>
            </w:r>
          </w:p>
        </w:tc>
        <w:tc>
          <w:tcPr>
            <w:tcW w:w="1890" w:type="dxa"/>
            <w:vAlign w:val="center"/>
          </w:tcPr>
          <w:p w14:paraId="7DF3623B" w14:textId="3BEB7659" w:rsidR="008A4226" w:rsidRDefault="008A4226" w:rsidP="008A4226">
            <w:pPr>
              <w:jc w:val="both"/>
              <w:rPr>
                <w:bCs/>
                <w:sz w:val="24"/>
                <w:szCs w:val="24"/>
                <w:lang w:val="en-US"/>
              </w:rPr>
            </w:pPr>
            <w:r w:rsidRPr="003F5840">
              <w:rPr>
                <w:rFonts w:eastAsia="SimSun"/>
                <w:color w:val="000000"/>
                <w:kern w:val="2"/>
                <w:sz w:val="24"/>
                <w:szCs w:val="24"/>
                <w:lang w:val="en-US" w:eastAsia="zh-CN"/>
              </w:rPr>
              <w:t>Mixed / Critical (50)</w:t>
            </w:r>
          </w:p>
        </w:tc>
        <w:tc>
          <w:tcPr>
            <w:tcW w:w="1620" w:type="dxa"/>
            <w:vAlign w:val="center"/>
          </w:tcPr>
          <w:p w14:paraId="7D0C68CA" w14:textId="532816F0" w:rsidR="008A4226" w:rsidRDefault="008A4226" w:rsidP="008A4226">
            <w:pPr>
              <w:jc w:val="both"/>
              <w:rPr>
                <w:bCs/>
                <w:sz w:val="24"/>
                <w:szCs w:val="24"/>
                <w:lang w:val="en-US"/>
              </w:rPr>
            </w:pPr>
            <w:r w:rsidRPr="003F5840">
              <w:rPr>
                <w:rFonts w:eastAsia="SimSun"/>
                <w:color w:val="000000"/>
                <w:kern w:val="2"/>
                <w:sz w:val="24"/>
                <w:szCs w:val="24"/>
                <w:lang w:val="en-US" w:eastAsia="zh-CN"/>
              </w:rPr>
              <w:t>High (75)</w:t>
            </w:r>
          </w:p>
        </w:tc>
        <w:tc>
          <w:tcPr>
            <w:tcW w:w="1620" w:type="dxa"/>
            <w:vAlign w:val="center"/>
          </w:tcPr>
          <w:p w14:paraId="601D1B38" w14:textId="4404D086" w:rsidR="008A4226" w:rsidRDefault="008A4226" w:rsidP="008A4226">
            <w:pPr>
              <w:jc w:val="both"/>
              <w:rPr>
                <w:bCs/>
                <w:sz w:val="24"/>
                <w:szCs w:val="24"/>
                <w:lang w:val="en-US"/>
              </w:rPr>
            </w:pPr>
            <w:r w:rsidRPr="003F5840">
              <w:rPr>
                <w:rFonts w:eastAsia="SimSun"/>
                <w:color w:val="000000"/>
                <w:kern w:val="2"/>
                <w:sz w:val="24"/>
                <w:szCs w:val="24"/>
                <w:lang w:val="en-US" w:eastAsia="zh-CN"/>
              </w:rPr>
              <w:t>Low (25)</w:t>
            </w:r>
          </w:p>
        </w:tc>
        <w:tc>
          <w:tcPr>
            <w:tcW w:w="1355" w:type="dxa"/>
            <w:vAlign w:val="center"/>
          </w:tcPr>
          <w:p w14:paraId="6EF926BC" w14:textId="07C08EA2" w:rsidR="008A4226" w:rsidRDefault="008A4226" w:rsidP="008A4226">
            <w:pPr>
              <w:jc w:val="both"/>
              <w:rPr>
                <w:bCs/>
                <w:sz w:val="24"/>
                <w:szCs w:val="24"/>
                <w:lang w:val="en-US"/>
              </w:rPr>
            </w:pPr>
            <w:r w:rsidRPr="003F5840">
              <w:rPr>
                <w:rFonts w:eastAsia="SimSun"/>
                <w:color w:val="000000"/>
                <w:kern w:val="2"/>
                <w:sz w:val="24"/>
                <w:szCs w:val="24"/>
                <w:lang w:val="en-US" w:eastAsia="zh-CN"/>
              </w:rPr>
              <w:t>54%</w:t>
            </w:r>
          </w:p>
        </w:tc>
        <w:tc>
          <w:tcPr>
            <w:tcW w:w="1355" w:type="dxa"/>
            <w:vAlign w:val="center"/>
          </w:tcPr>
          <w:p w14:paraId="0DE9F774" w14:textId="012C8A30" w:rsidR="008A4226" w:rsidRDefault="008A4226" w:rsidP="008A4226">
            <w:pPr>
              <w:jc w:val="both"/>
              <w:rPr>
                <w:bCs/>
                <w:sz w:val="24"/>
                <w:szCs w:val="24"/>
                <w:lang w:val="en-US"/>
              </w:rPr>
            </w:pPr>
            <w:r w:rsidRPr="003F5840">
              <w:rPr>
                <w:rFonts w:eastAsia="SimSun"/>
                <w:color w:val="000000"/>
                <w:kern w:val="2"/>
                <w:sz w:val="24"/>
                <w:szCs w:val="24"/>
                <w:lang w:val="en-US" w:eastAsia="zh-CN"/>
              </w:rPr>
              <w:t>Yes</w:t>
            </w:r>
          </w:p>
        </w:tc>
      </w:tr>
      <w:tr w:rsidR="008A4226" w14:paraId="29E052F4" w14:textId="63C6D629" w:rsidTr="008A4226">
        <w:tc>
          <w:tcPr>
            <w:tcW w:w="1885" w:type="dxa"/>
          </w:tcPr>
          <w:p w14:paraId="36A81D9F" w14:textId="77777777" w:rsidR="008A4226" w:rsidRPr="00AF34A8" w:rsidRDefault="008A4226" w:rsidP="008A4226">
            <w:pPr>
              <w:rPr>
                <w:b/>
                <w:sz w:val="24"/>
                <w:szCs w:val="24"/>
                <w:lang w:val="en-US"/>
              </w:rPr>
            </w:pPr>
            <w:r w:rsidRPr="00AF34A8">
              <w:rPr>
                <w:b/>
                <w:sz w:val="24"/>
                <w:szCs w:val="24"/>
                <w:lang w:val="en-US"/>
              </w:rPr>
              <w:t>Regulators/</w:t>
            </w:r>
          </w:p>
          <w:p w14:paraId="6A851E52" w14:textId="77777777" w:rsidR="008A4226" w:rsidRPr="00AF34A8" w:rsidRDefault="008A4226" w:rsidP="008A4226">
            <w:pPr>
              <w:rPr>
                <w:b/>
                <w:sz w:val="24"/>
                <w:szCs w:val="24"/>
                <w:lang w:val="en-US"/>
              </w:rPr>
            </w:pPr>
            <w:r w:rsidRPr="00AF34A8">
              <w:rPr>
                <w:b/>
                <w:sz w:val="24"/>
                <w:szCs w:val="24"/>
                <w:lang w:val="en-US"/>
              </w:rPr>
              <w:t>Government</w:t>
            </w:r>
          </w:p>
        </w:tc>
        <w:tc>
          <w:tcPr>
            <w:tcW w:w="1710" w:type="dxa"/>
            <w:vAlign w:val="center"/>
          </w:tcPr>
          <w:p w14:paraId="0FE92D86" w14:textId="24BE02CB" w:rsidR="008A4226" w:rsidRDefault="008A4226" w:rsidP="008A4226">
            <w:pPr>
              <w:jc w:val="both"/>
              <w:rPr>
                <w:bCs/>
                <w:sz w:val="24"/>
                <w:szCs w:val="24"/>
                <w:lang w:val="en-US"/>
              </w:rPr>
            </w:pPr>
            <w:r w:rsidRPr="003F5840">
              <w:rPr>
                <w:rFonts w:eastAsia="SimSun"/>
                <w:color w:val="000000"/>
                <w:kern w:val="2"/>
                <w:sz w:val="24"/>
                <w:szCs w:val="24"/>
                <w:lang w:val="en-US" w:eastAsia="zh-CN"/>
              </w:rPr>
              <w:t>Very High (100)</w:t>
            </w:r>
          </w:p>
        </w:tc>
        <w:tc>
          <w:tcPr>
            <w:tcW w:w="1648" w:type="dxa"/>
            <w:vAlign w:val="center"/>
          </w:tcPr>
          <w:p w14:paraId="7F841936" w14:textId="287DF7CC" w:rsidR="008A4226" w:rsidRDefault="008A4226" w:rsidP="008A4226">
            <w:pPr>
              <w:jc w:val="both"/>
              <w:rPr>
                <w:bCs/>
                <w:sz w:val="24"/>
                <w:szCs w:val="24"/>
                <w:lang w:val="en-US"/>
              </w:rPr>
            </w:pPr>
            <w:r w:rsidRPr="003F5840">
              <w:rPr>
                <w:rFonts w:eastAsia="SimSun"/>
                <w:color w:val="000000"/>
                <w:kern w:val="2"/>
                <w:sz w:val="24"/>
                <w:szCs w:val="24"/>
                <w:lang w:val="en-US" w:eastAsia="zh-CN"/>
              </w:rPr>
              <w:t>Very High (100)</w:t>
            </w:r>
          </w:p>
        </w:tc>
        <w:tc>
          <w:tcPr>
            <w:tcW w:w="1772" w:type="dxa"/>
            <w:vAlign w:val="center"/>
          </w:tcPr>
          <w:p w14:paraId="09C81AEA" w14:textId="0398081F" w:rsidR="008A4226" w:rsidRDefault="008A4226" w:rsidP="008A4226">
            <w:pPr>
              <w:jc w:val="both"/>
              <w:rPr>
                <w:bCs/>
                <w:sz w:val="24"/>
                <w:szCs w:val="24"/>
                <w:lang w:val="en-US"/>
              </w:rPr>
            </w:pPr>
            <w:r w:rsidRPr="003F5840">
              <w:rPr>
                <w:rFonts w:eastAsia="SimSun"/>
                <w:color w:val="000000"/>
                <w:kern w:val="2"/>
                <w:sz w:val="24"/>
                <w:szCs w:val="24"/>
                <w:lang w:val="en-US" w:eastAsia="zh-CN"/>
              </w:rPr>
              <w:t>High (75)</w:t>
            </w:r>
          </w:p>
        </w:tc>
        <w:tc>
          <w:tcPr>
            <w:tcW w:w="1890" w:type="dxa"/>
            <w:vAlign w:val="center"/>
          </w:tcPr>
          <w:p w14:paraId="5CBD44DE" w14:textId="7A7C2F2A" w:rsidR="008A4226" w:rsidRDefault="008A4226" w:rsidP="008A4226">
            <w:pPr>
              <w:jc w:val="both"/>
              <w:rPr>
                <w:bCs/>
                <w:sz w:val="24"/>
                <w:szCs w:val="24"/>
                <w:lang w:val="en-US"/>
              </w:rPr>
            </w:pPr>
            <w:r w:rsidRPr="003F5840">
              <w:rPr>
                <w:rFonts w:eastAsia="SimSun"/>
                <w:color w:val="000000"/>
                <w:kern w:val="2"/>
                <w:sz w:val="24"/>
                <w:szCs w:val="24"/>
                <w:lang w:val="en-US" w:eastAsia="zh-CN"/>
              </w:rPr>
              <w:t>Neutral / Compliance-based (75)</w:t>
            </w:r>
          </w:p>
        </w:tc>
        <w:tc>
          <w:tcPr>
            <w:tcW w:w="1620" w:type="dxa"/>
            <w:vAlign w:val="center"/>
          </w:tcPr>
          <w:p w14:paraId="6407EBE3" w14:textId="092A52AA" w:rsidR="008A4226" w:rsidRDefault="008A4226" w:rsidP="008A4226">
            <w:pPr>
              <w:jc w:val="both"/>
              <w:rPr>
                <w:bCs/>
                <w:sz w:val="24"/>
                <w:szCs w:val="24"/>
                <w:lang w:val="en-US"/>
              </w:rPr>
            </w:pPr>
            <w:r w:rsidRPr="003F5840">
              <w:rPr>
                <w:rFonts w:eastAsia="SimSun"/>
                <w:color w:val="000000"/>
                <w:kern w:val="2"/>
                <w:sz w:val="24"/>
                <w:szCs w:val="24"/>
                <w:lang w:val="en-US" w:eastAsia="zh-CN"/>
              </w:rPr>
              <w:t>Very High (100)</w:t>
            </w:r>
          </w:p>
        </w:tc>
        <w:tc>
          <w:tcPr>
            <w:tcW w:w="1620" w:type="dxa"/>
            <w:vAlign w:val="center"/>
          </w:tcPr>
          <w:p w14:paraId="1EF14B3E" w14:textId="37B1EAF2" w:rsidR="008A4226" w:rsidRDefault="008A4226" w:rsidP="008A4226">
            <w:pPr>
              <w:jc w:val="both"/>
              <w:rPr>
                <w:bCs/>
                <w:sz w:val="24"/>
                <w:szCs w:val="24"/>
                <w:lang w:val="en-US"/>
              </w:rPr>
            </w:pPr>
            <w:r w:rsidRPr="003F5840">
              <w:rPr>
                <w:rFonts w:eastAsia="SimSun"/>
                <w:color w:val="000000"/>
                <w:kern w:val="2"/>
                <w:sz w:val="24"/>
                <w:szCs w:val="24"/>
                <w:lang w:val="en-US" w:eastAsia="zh-CN"/>
              </w:rPr>
              <w:t>Medium–High (75)</w:t>
            </w:r>
          </w:p>
        </w:tc>
        <w:tc>
          <w:tcPr>
            <w:tcW w:w="1355" w:type="dxa"/>
            <w:vAlign w:val="center"/>
          </w:tcPr>
          <w:p w14:paraId="00194B65" w14:textId="3F8F1FAE" w:rsidR="008A4226" w:rsidRDefault="008A4226" w:rsidP="008A4226">
            <w:pPr>
              <w:jc w:val="both"/>
              <w:rPr>
                <w:bCs/>
                <w:sz w:val="24"/>
                <w:szCs w:val="24"/>
                <w:lang w:val="en-US"/>
              </w:rPr>
            </w:pPr>
            <w:r w:rsidRPr="003F5840">
              <w:rPr>
                <w:rFonts w:eastAsia="SimSun"/>
                <w:color w:val="000000"/>
                <w:kern w:val="2"/>
                <w:sz w:val="24"/>
                <w:szCs w:val="24"/>
                <w:lang w:val="en-US" w:eastAsia="zh-CN"/>
              </w:rPr>
              <w:t>88%</w:t>
            </w:r>
          </w:p>
        </w:tc>
        <w:tc>
          <w:tcPr>
            <w:tcW w:w="1355" w:type="dxa"/>
            <w:vAlign w:val="center"/>
          </w:tcPr>
          <w:p w14:paraId="5E12C580" w14:textId="70BF20E9" w:rsidR="008A4226" w:rsidRDefault="008A4226" w:rsidP="008A4226">
            <w:pPr>
              <w:jc w:val="both"/>
              <w:rPr>
                <w:bCs/>
                <w:sz w:val="24"/>
                <w:szCs w:val="24"/>
                <w:lang w:val="en-US"/>
              </w:rPr>
            </w:pPr>
            <w:r w:rsidRPr="003F5840">
              <w:rPr>
                <w:rFonts w:eastAsia="SimSun"/>
                <w:color w:val="000000"/>
                <w:kern w:val="2"/>
                <w:sz w:val="24"/>
                <w:szCs w:val="24"/>
                <w:lang w:val="en-US" w:eastAsia="zh-CN"/>
              </w:rPr>
              <w:t>Yes</w:t>
            </w:r>
          </w:p>
        </w:tc>
      </w:tr>
      <w:tr w:rsidR="008A4226" w14:paraId="76D1279E" w14:textId="112F9AD7" w:rsidTr="008A4226">
        <w:tc>
          <w:tcPr>
            <w:tcW w:w="1885" w:type="dxa"/>
          </w:tcPr>
          <w:p w14:paraId="1DDB34C8" w14:textId="77777777" w:rsidR="008A4226" w:rsidRPr="00AF34A8" w:rsidRDefault="008A4226" w:rsidP="008A4226">
            <w:pPr>
              <w:rPr>
                <w:b/>
                <w:sz w:val="24"/>
                <w:szCs w:val="24"/>
                <w:lang w:val="en-US"/>
              </w:rPr>
            </w:pPr>
            <w:r w:rsidRPr="00AF34A8">
              <w:rPr>
                <w:b/>
                <w:sz w:val="24"/>
                <w:szCs w:val="24"/>
                <w:lang w:val="en-US"/>
              </w:rPr>
              <w:t>Suppliers/</w:t>
            </w:r>
          </w:p>
          <w:p w14:paraId="7D84A3D6" w14:textId="77777777" w:rsidR="008A4226" w:rsidRPr="00AF34A8" w:rsidRDefault="008A4226" w:rsidP="008A4226">
            <w:pPr>
              <w:rPr>
                <w:b/>
                <w:sz w:val="24"/>
                <w:szCs w:val="24"/>
                <w:lang w:val="en-US"/>
              </w:rPr>
            </w:pPr>
            <w:r w:rsidRPr="00AF34A8">
              <w:rPr>
                <w:b/>
                <w:sz w:val="24"/>
                <w:szCs w:val="24"/>
                <w:lang w:val="en-US"/>
              </w:rPr>
              <w:t>Vendors</w:t>
            </w:r>
          </w:p>
        </w:tc>
        <w:tc>
          <w:tcPr>
            <w:tcW w:w="1710" w:type="dxa"/>
            <w:vAlign w:val="center"/>
          </w:tcPr>
          <w:p w14:paraId="648E3802" w14:textId="6F5E8E84" w:rsidR="008A4226" w:rsidRDefault="008A4226" w:rsidP="008A4226">
            <w:pPr>
              <w:jc w:val="both"/>
              <w:rPr>
                <w:bCs/>
                <w:sz w:val="24"/>
                <w:szCs w:val="24"/>
                <w:lang w:val="en-US"/>
              </w:rPr>
            </w:pPr>
            <w:r w:rsidRPr="003F5840">
              <w:rPr>
                <w:rFonts w:eastAsia="SimSun"/>
                <w:color w:val="000000"/>
                <w:kern w:val="2"/>
                <w:sz w:val="24"/>
                <w:szCs w:val="24"/>
                <w:lang w:val="en-US" w:eastAsia="zh-CN"/>
              </w:rPr>
              <w:t>High (75)</w:t>
            </w:r>
          </w:p>
        </w:tc>
        <w:tc>
          <w:tcPr>
            <w:tcW w:w="1648" w:type="dxa"/>
            <w:vAlign w:val="center"/>
          </w:tcPr>
          <w:p w14:paraId="3F079AE4" w14:textId="198E522B" w:rsidR="008A4226" w:rsidRDefault="008A4226" w:rsidP="008A4226">
            <w:pPr>
              <w:jc w:val="both"/>
              <w:rPr>
                <w:bCs/>
                <w:sz w:val="24"/>
                <w:szCs w:val="24"/>
                <w:lang w:val="en-US"/>
              </w:rPr>
            </w:pPr>
            <w:r w:rsidRPr="003F5840">
              <w:rPr>
                <w:rFonts w:eastAsia="SimSun"/>
                <w:color w:val="000000"/>
                <w:kern w:val="2"/>
                <w:sz w:val="24"/>
                <w:szCs w:val="24"/>
                <w:lang w:val="en-US" w:eastAsia="zh-CN"/>
              </w:rPr>
              <w:t>Medium (50)</w:t>
            </w:r>
          </w:p>
        </w:tc>
        <w:tc>
          <w:tcPr>
            <w:tcW w:w="1772" w:type="dxa"/>
            <w:vAlign w:val="center"/>
          </w:tcPr>
          <w:p w14:paraId="21CDE177" w14:textId="03F30AF9" w:rsidR="008A4226" w:rsidRDefault="008A4226" w:rsidP="008A4226">
            <w:pPr>
              <w:jc w:val="both"/>
              <w:rPr>
                <w:bCs/>
                <w:sz w:val="24"/>
                <w:szCs w:val="24"/>
                <w:lang w:val="en-US"/>
              </w:rPr>
            </w:pPr>
            <w:r w:rsidRPr="003F5840">
              <w:rPr>
                <w:rFonts w:eastAsia="SimSun"/>
                <w:color w:val="000000"/>
                <w:kern w:val="2"/>
                <w:sz w:val="24"/>
                <w:szCs w:val="24"/>
                <w:lang w:val="en-US" w:eastAsia="zh-CN"/>
              </w:rPr>
              <w:t>Medium (50)</w:t>
            </w:r>
          </w:p>
        </w:tc>
        <w:tc>
          <w:tcPr>
            <w:tcW w:w="1890" w:type="dxa"/>
            <w:vAlign w:val="center"/>
          </w:tcPr>
          <w:p w14:paraId="724F5464" w14:textId="1DF8B3A6" w:rsidR="008A4226" w:rsidRDefault="008A4226" w:rsidP="008A4226">
            <w:pPr>
              <w:jc w:val="both"/>
              <w:rPr>
                <w:bCs/>
                <w:sz w:val="24"/>
                <w:szCs w:val="24"/>
                <w:lang w:val="en-US"/>
              </w:rPr>
            </w:pPr>
            <w:r w:rsidRPr="003F5840">
              <w:rPr>
                <w:rFonts w:eastAsia="SimSun"/>
                <w:color w:val="000000"/>
                <w:kern w:val="2"/>
                <w:sz w:val="24"/>
                <w:szCs w:val="24"/>
                <w:lang w:val="en-US" w:eastAsia="zh-CN"/>
              </w:rPr>
              <w:t>Supportive (75)</w:t>
            </w:r>
          </w:p>
        </w:tc>
        <w:tc>
          <w:tcPr>
            <w:tcW w:w="1620" w:type="dxa"/>
            <w:vAlign w:val="center"/>
          </w:tcPr>
          <w:p w14:paraId="68656913" w14:textId="69109BD4" w:rsidR="008A4226" w:rsidRDefault="008A4226" w:rsidP="008A4226">
            <w:pPr>
              <w:jc w:val="both"/>
              <w:rPr>
                <w:bCs/>
                <w:sz w:val="24"/>
                <w:szCs w:val="24"/>
                <w:lang w:val="en-US"/>
              </w:rPr>
            </w:pPr>
            <w:r w:rsidRPr="003F5840">
              <w:rPr>
                <w:rFonts w:eastAsia="SimSun"/>
                <w:color w:val="000000"/>
                <w:kern w:val="2"/>
                <w:sz w:val="24"/>
                <w:szCs w:val="24"/>
                <w:lang w:val="en-US" w:eastAsia="zh-CN"/>
              </w:rPr>
              <w:t>High (75)</w:t>
            </w:r>
          </w:p>
        </w:tc>
        <w:tc>
          <w:tcPr>
            <w:tcW w:w="1620" w:type="dxa"/>
            <w:vAlign w:val="center"/>
          </w:tcPr>
          <w:p w14:paraId="157CFBB6" w14:textId="3D36FA85" w:rsidR="008A4226" w:rsidRDefault="008A4226" w:rsidP="008A4226">
            <w:pPr>
              <w:jc w:val="both"/>
              <w:rPr>
                <w:bCs/>
                <w:sz w:val="24"/>
                <w:szCs w:val="24"/>
                <w:lang w:val="en-US"/>
              </w:rPr>
            </w:pPr>
            <w:r w:rsidRPr="003F5840">
              <w:rPr>
                <w:rFonts w:eastAsia="SimSun"/>
                <w:color w:val="000000"/>
                <w:kern w:val="2"/>
                <w:sz w:val="24"/>
                <w:szCs w:val="24"/>
                <w:lang w:val="en-US" w:eastAsia="zh-CN"/>
              </w:rPr>
              <w:t>Medium (50)</w:t>
            </w:r>
          </w:p>
        </w:tc>
        <w:tc>
          <w:tcPr>
            <w:tcW w:w="1355" w:type="dxa"/>
            <w:vAlign w:val="center"/>
          </w:tcPr>
          <w:p w14:paraId="4AD00890" w14:textId="01358661" w:rsidR="008A4226" w:rsidRDefault="008A4226" w:rsidP="008A4226">
            <w:pPr>
              <w:jc w:val="both"/>
              <w:rPr>
                <w:bCs/>
                <w:sz w:val="24"/>
                <w:szCs w:val="24"/>
                <w:lang w:val="en-US"/>
              </w:rPr>
            </w:pPr>
            <w:r w:rsidRPr="003F5840">
              <w:rPr>
                <w:rFonts w:eastAsia="SimSun"/>
                <w:color w:val="000000"/>
                <w:kern w:val="2"/>
                <w:sz w:val="24"/>
                <w:szCs w:val="24"/>
                <w:lang w:val="en-US" w:eastAsia="zh-CN"/>
              </w:rPr>
              <w:t>63%</w:t>
            </w:r>
          </w:p>
        </w:tc>
        <w:tc>
          <w:tcPr>
            <w:tcW w:w="1355" w:type="dxa"/>
            <w:vAlign w:val="center"/>
          </w:tcPr>
          <w:p w14:paraId="6A53EDB0" w14:textId="7D70E457" w:rsidR="008A4226" w:rsidRDefault="008A4226" w:rsidP="008A4226">
            <w:pPr>
              <w:jc w:val="both"/>
              <w:rPr>
                <w:bCs/>
                <w:sz w:val="24"/>
                <w:szCs w:val="24"/>
                <w:lang w:val="en-US"/>
              </w:rPr>
            </w:pPr>
            <w:r w:rsidRPr="003F5840">
              <w:rPr>
                <w:rFonts w:eastAsia="SimSun"/>
                <w:color w:val="000000"/>
                <w:kern w:val="2"/>
                <w:sz w:val="24"/>
                <w:szCs w:val="24"/>
                <w:lang w:val="en-US" w:eastAsia="zh-CN"/>
              </w:rPr>
              <w:t>Yes</w:t>
            </w:r>
          </w:p>
        </w:tc>
      </w:tr>
      <w:tr w:rsidR="008A4226" w14:paraId="5BFB4319" w14:textId="30D272FF" w:rsidTr="008A4226">
        <w:tc>
          <w:tcPr>
            <w:tcW w:w="1885" w:type="dxa"/>
          </w:tcPr>
          <w:p w14:paraId="50E9C292" w14:textId="77777777" w:rsidR="008A4226" w:rsidRPr="00AF34A8" w:rsidRDefault="008A4226" w:rsidP="008A4226">
            <w:pPr>
              <w:rPr>
                <w:b/>
                <w:sz w:val="24"/>
                <w:szCs w:val="24"/>
                <w:lang w:val="en-US"/>
              </w:rPr>
            </w:pPr>
            <w:r w:rsidRPr="00AF34A8">
              <w:rPr>
                <w:b/>
                <w:sz w:val="24"/>
                <w:szCs w:val="24"/>
                <w:lang w:val="en-US"/>
              </w:rPr>
              <w:t>Shareholders/</w:t>
            </w:r>
          </w:p>
          <w:p w14:paraId="32DA43B7" w14:textId="77777777" w:rsidR="008A4226" w:rsidRPr="00AF34A8" w:rsidRDefault="008A4226" w:rsidP="008A4226">
            <w:pPr>
              <w:rPr>
                <w:b/>
                <w:sz w:val="24"/>
                <w:szCs w:val="24"/>
                <w:lang w:val="en-US"/>
              </w:rPr>
            </w:pPr>
            <w:r w:rsidRPr="00AF34A8">
              <w:rPr>
                <w:b/>
                <w:sz w:val="24"/>
                <w:szCs w:val="24"/>
                <w:lang w:val="en-US"/>
              </w:rPr>
              <w:t>Investors</w:t>
            </w:r>
          </w:p>
        </w:tc>
        <w:tc>
          <w:tcPr>
            <w:tcW w:w="1710" w:type="dxa"/>
            <w:vAlign w:val="center"/>
          </w:tcPr>
          <w:p w14:paraId="7A6493CD" w14:textId="1EE3BEFD" w:rsidR="008A4226" w:rsidRDefault="008A4226" w:rsidP="008A4226">
            <w:pPr>
              <w:jc w:val="both"/>
              <w:rPr>
                <w:bCs/>
                <w:sz w:val="24"/>
                <w:szCs w:val="24"/>
                <w:lang w:val="en-US"/>
              </w:rPr>
            </w:pPr>
            <w:r w:rsidRPr="003F5840">
              <w:rPr>
                <w:rFonts w:eastAsia="SimSun"/>
                <w:color w:val="000000"/>
                <w:kern w:val="2"/>
                <w:sz w:val="24"/>
                <w:szCs w:val="24"/>
                <w:lang w:val="en-US" w:eastAsia="zh-CN"/>
              </w:rPr>
              <w:t>Very High (100)</w:t>
            </w:r>
          </w:p>
        </w:tc>
        <w:tc>
          <w:tcPr>
            <w:tcW w:w="1648" w:type="dxa"/>
            <w:vAlign w:val="center"/>
          </w:tcPr>
          <w:p w14:paraId="7F8714E2" w14:textId="2222BD03" w:rsidR="008A4226" w:rsidRDefault="008A4226" w:rsidP="008A4226">
            <w:pPr>
              <w:jc w:val="both"/>
              <w:rPr>
                <w:bCs/>
                <w:sz w:val="24"/>
                <w:szCs w:val="24"/>
                <w:lang w:val="en-US"/>
              </w:rPr>
            </w:pPr>
            <w:r w:rsidRPr="003F5840">
              <w:rPr>
                <w:rFonts w:eastAsia="SimSun"/>
                <w:color w:val="000000"/>
                <w:kern w:val="2"/>
                <w:sz w:val="24"/>
                <w:szCs w:val="24"/>
                <w:lang w:val="en-US" w:eastAsia="zh-CN"/>
              </w:rPr>
              <w:t>Very High (100)</w:t>
            </w:r>
          </w:p>
        </w:tc>
        <w:tc>
          <w:tcPr>
            <w:tcW w:w="1772" w:type="dxa"/>
            <w:vAlign w:val="center"/>
          </w:tcPr>
          <w:p w14:paraId="7C391437" w14:textId="29B9F269" w:rsidR="008A4226" w:rsidRDefault="008A4226" w:rsidP="008A4226">
            <w:pPr>
              <w:jc w:val="both"/>
              <w:rPr>
                <w:bCs/>
                <w:sz w:val="24"/>
                <w:szCs w:val="24"/>
                <w:lang w:val="en-US"/>
              </w:rPr>
            </w:pPr>
            <w:r w:rsidRPr="003F5840">
              <w:rPr>
                <w:rFonts w:eastAsia="SimSun"/>
                <w:color w:val="000000"/>
                <w:kern w:val="2"/>
                <w:sz w:val="24"/>
                <w:szCs w:val="24"/>
                <w:lang w:val="en-US" w:eastAsia="zh-CN"/>
              </w:rPr>
              <w:t>High (75)</w:t>
            </w:r>
          </w:p>
        </w:tc>
        <w:tc>
          <w:tcPr>
            <w:tcW w:w="1890" w:type="dxa"/>
            <w:vAlign w:val="center"/>
          </w:tcPr>
          <w:p w14:paraId="34C97466" w14:textId="5D956336" w:rsidR="008A4226" w:rsidRDefault="008A4226" w:rsidP="008A4226">
            <w:pPr>
              <w:jc w:val="both"/>
              <w:rPr>
                <w:bCs/>
                <w:sz w:val="24"/>
                <w:szCs w:val="24"/>
                <w:lang w:val="en-US"/>
              </w:rPr>
            </w:pPr>
            <w:r w:rsidRPr="003F5840">
              <w:rPr>
                <w:rFonts w:eastAsia="SimSun"/>
                <w:color w:val="000000"/>
                <w:kern w:val="2"/>
                <w:sz w:val="24"/>
                <w:szCs w:val="24"/>
                <w:lang w:val="en-US" w:eastAsia="zh-CN"/>
              </w:rPr>
              <w:t>Results-driven (75)</w:t>
            </w:r>
          </w:p>
        </w:tc>
        <w:tc>
          <w:tcPr>
            <w:tcW w:w="1620" w:type="dxa"/>
            <w:vAlign w:val="center"/>
          </w:tcPr>
          <w:p w14:paraId="2F832E9E" w14:textId="470BE9E1" w:rsidR="008A4226" w:rsidRDefault="008A4226" w:rsidP="008A4226">
            <w:pPr>
              <w:jc w:val="both"/>
              <w:rPr>
                <w:bCs/>
                <w:sz w:val="24"/>
                <w:szCs w:val="24"/>
                <w:lang w:val="en-US"/>
              </w:rPr>
            </w:pPr>
            <w:r w:rsidRPr="003F5840">
              <w:rPr>
                <w:rFonts w:eastAsia="SimSun"/>
                <w:color w:val="000000"/>
                <w:kern w:val="2"/>
                <w:sz w:val="24"/>
                <w:szCs w:val="24"/>
                <w:lang w:val="en-US" w:eastAsia="zh-CN"/>
              </w:rPr>
              <w:t>Very High (100)</w:t>
            </w:r>
          </w:p>
        </w:tc>
        <w:tc>
          <w:tcPr>
            <w:tcW w:w="1620" w:type="dxa"/>
            <w:vAlign w:val="center"/>
          </w:tcPr>
          <w:p w14:paraId="56A03AC4" w14:textId="2F183FB8" w:rsidR="008A4226" w:rsidRDefault="008A4226" w:rsidP="008A4226">
            <w:pPr>
              <w:jc w:val="both"/>
              <w:rPr>
                <w:bCs/>
                <w:sz w:val="24"/>
                <w:szCs w:val="24"/>
                <w:lang w:val="en-US"/>
              </w:rPr>
            </w:pPr>
            <w:r w:rsidRPr="003F5840">
              <w:rPr>
                <w:rFonts w:eastAsia="SimSun"/>
                <w:color w:val="000000"/>
                <w:kern w:val="2"/>
                <w:sz w:val="24"/>
                <w:szCs w:val="24"/>
                <w:lang w:val="en-US" w:eastAsia="zh-CN"/>
              </w:rPr>
              <w:t>High (75)</w:t>
            </w:r>
          </w:p>
        </w:tc>
        <w:tc>
          <w:tcPr>
            <w:tcW w:w="1355" w:type="dxa"/>
            <w:vAlign w:val="center"/>
          </w:tcPr>
          <w:p w14:paraId="5D830F36" w14:textId="50514DA9" w:rsidR="008A4226" w:rsidRDefault="008A4226" w:rsidP="008A4226">
            <w:pPr>
              <w:jc w:val="both"/>
              <w:rPr>
                <w:bCs/>
                <w:sz w:val="24"/>
                <w:szCs w:val="24"/>
                <w:lang w:val="en-US"/>
              </w:rPr>
            </w:pPr>
            <w:r w:rsidRPr="003F5840">
              <w:rPr>
                <w:rFonts w:eastAsia="SimSun"/>
                <w:color w:val="000000"/>
                <w:kern w:val="2"/>
                <w:sz w:val="24"/>
                <w:szCs w:val="24"/>
                <w:lang w:val="en-US" w:eastAsia="zh-CN"/>
              </w:rPr>
              <w:t>88%</w:t>
            </w:r>
          </w:p>
        </w:tc>
        <w:tc>
          <w:tcPr>
            <w:tcW w:w="1355" w:type="dxa"/>
            <w:vAlign w:val="center"/>
          </w:tcPr>
          <w:p w14:paraId="1492765C" w14:textId="5A1D21BD" w:rsidR="008A4226" w:rsidRDefault="008A4226" w:rsidP="008A4226">
            <w:pPr>
              <w:jc w:val="both"/>
              <w:rPr>
                <w:bCs/>
                <w:sz w:val="24"/>
                <w:szCs w:val="24"/>
                <w:lang w:val="en-US"/>
              </w:rPr>
            </w:pPr>
            <w:r w:rsidRPr="003F5840">
              <w:rPr>
                <w:rFonts w:eastAsia="SimSun"/>
                <w:color w:val="000000"/>
                <w:kern w:val="2"/>
                <w:sz w:val="24"/>
                <w:szCs w:val="24"/>
                <w:lang w:val="en-US" w:eastAsia="zh-CN"/>
              </w:rPr>
              <w:t>Yes</w:t>
            </w:r>
          </w:p>
        </w:tc>
      </w:tr>
      <w:tr w:rsidR="008A4226" w14:paraId="6EB7AE05" w14:textId="51D3531B" w:rsidTr="008A4226">
        <w:tc>
          <w:tcPr>
            <w:tcW w:w="1885" w:type="dxa"/>
          </w:tcPr>
          <w:p w14:paraId="514A0460" w14:textId="77777777" w:rsidR="008A4226" w:rsidRPr="00AF34A8" w:rsidRDefault="008A4226" w:rsidP="008A4226">
            <w:pPr>
              <w:rPr>
                <w:b/>
                <w:sz w:val="24"/>
                <w:szCs w:val="24"/>
                <w:lang w:val="en-US"/>
              </w:rPr>
            </w:pPr>
            <w:r w:rsidRPr="00AF34A8">
              <w:rPr>
                <w:b/>
                <w:sz w:val="24"/>
                <w:szCs w:val="24"/>
                <w:lang w:val="en-US"/>
              </w:rPr>
              <w:t>Industrial</w:t>
            </w:r>
          </w:p>
          <w:p w14:paraId="1F96BF1A" w14:textId="77777777" w:rsidR="008A4226" w:rsidRPr="00AF34A8" w:rsidRDefault="008A4226" w:rsidP="008A4226">
            <w:pPr>
              <w:rPr>
                <w:b/>
                <w:sz w:val="24"/>
                <w:szCs w:val="24"/>
                <w:lang w:val="en-US"/>
              </w:rPr>
            </w:pPr>
            <w:r w:rsidRPr="00AF34A8">
              <w:rPr>
                <w:b/>
                <w:sz w:val="24"/>
                <w:szCs w:val="24"/>
                <w:lang w:val="en-US"/>
              </w:rPr>
              <w:t>Association</w:t>
            </w:r>
          </w:p>
        </w:tc>
        <w:tc>
          <w:tcPr>
            <w:tcW w:w="1710" w:type="dxa"/>
            <w:vAlign w:val="center"/>
          </w:tcPr>
          <w:p w14:paraId="752E1552" w14:textId="2AA4253B" w:rsidR="008A4226" w:rsidRDefault="008A4226" w:rsidP="008A4226">
            <w:pPr>
              <w:jc w:val="both"/>
              <w:rPr>
                <w:bCs/>
                <w:sz w:val="24"/>
                <w:szCs w:val="24"/>
                <w:lang w:val="en-US"/>
              </w:rPr>
            </w:pPr>
            <w:r w:rsidRPr="003F5840">
              <w:rPr>
                <w:rFonts w:eastAsia="SimSun"/>
                <w:color w:val="000000"/>
                <w:kern w:val="2"/>
                <w:sz w:val="24"/>
                <w:szCs w:val="24"/>
                <w:lang w:val="en-US" w:eastAsia="zh-CN"/>
              </w:rPr>
              <w:t>High (75)</w:t>
            </w:r>
          </w:p>
        </w:tc>
        <w:tc>
          <w:tcPr>
            <w:tcW w:w="1648" w:type="dxa"/>
            <w:vAlign w:val="center"/>
          </w:tcPr>
          <w:p w14:paraId="03F4D292" w14:textId="76350C8A" w:rsidR="008A4226" w:rsidRDefault="008A4226" w:rsidP="008A4226">
            <w:pPr>
              <w:jc w:val="both"/>
              <w:rPr>
                <w:bCs/>
                <w:sz w:val="24"/>
                <w:szCs w:val="24"/>
                <w:lang w:val="en-US"/>
              </w:rPr>
            </w:pPr>
            <w:r w:rsidRPr="003F5840">
              <w:rPr>
                <w:rFonts w:eastAsia="SimSun"/>
                <w:color w:val="000000"/>
                <w:kern w:val="2"/>
                <w:sz w:val="24"/>
                <w:szCs w:val="24"/>
                <w:lang w:val="en-US" w:eastAsia="zh-CN"/>
              </w:rPr>
              <w:t>Medium (50)</w:t>
            </w:r>
          </w:p>
        </w:tc>
        <w:tc>
          <w:tcPr>
            <w:tcW w:w="1772" w:type="dxa"/>
            <w:vAlign w:val="center"/>
          </w:tcPr>
          <w:p w14:paraId="623ECE2E" w14:textId="6C2F0E9B" w:rsidR="008A4226" w:rsidRDefault="008A4226" w:rsidP="008A4226">
            <w:pPr>
              <w:jc w:val="both"/>
              <w:rPr>
                <w:bCs/>
                <w:sz w:val="24"/>
                <w:szCs w:val="24"/>
                <w:lang w:val="en-US"/>
              </w:rPr>
            </w:pPr>
            <w:r w:rsidRPr="003F5840">
              <w:rPr>
                <w:rFonts w:eastAsia="SimSun"/>
                <w:color w:val="000000"/>
                <w:kern w:val="2"/>
                <w:sz w:val="24"/>
                <w:szCs w:val="24"/>
                <w:lang w:val="en-US" w:eastAsia="zh-CN"/>
              </w:rPr>
              <w:t>Low–Medium (25)</w:t>
            </w:r>
          </w:p>
        </w:tc>
        <w:tc>
          <w:tcPr>
            <w:tcW w:w="1890" w:type="dxa"/>
            <w:vAlign w:val="center"/>
          </w:tcPr>
          <w:p w14:paraId="1E789BD2" w14:textId="64502F8A" w:rsidR="008A4226" w:rsidRDefault="008A4226" w:rsidP="008A4226">
            <w:pPr>
              <w:jc w:val="both"/>
              <w:rPr>
                <w:bCs/>
                <w:sz w:val="24"/>
                <w:szCs w:val="24"/>
                <w:lang w:val="en-US"/>
              </w:rPr>
            </w:pPr>
            <w:r w:rsidRPr="003F5840">
              <w:rPr>
                <w:rFonts w:eastAsia="SimSun"/>
                <w:color w:val="000000"/>
                <w:kern w:val="2"/>
                <w:sz w:val="24"/>
                <w:szCs w:val="24"/>
                <w:lang w:val="en-US" w:eastAsia="zh-CN"/>
              </w:rPr>
              <w:t>Supportive (75)</w:t>
            </w:r>
          </w:p>
        </w:tc>
        <w:tc>
          <w:tcPr>
            <w:tcW w:w="1620" w:type="dxa"/>
            <w:vAlign w:val="center"/>
          </w:tcPr>
          <w:p w14:paraId="13FE8A5A" w14:textId="733CBC3D" w:rsidR="008A4226" w:rsidRDefault="008A4226" w:rsidP="008A4226">
            <w:pPr>
              <w:jc w:val="both"/>
              <w:rPr>
                <w:bCs/>
                <w:sz w:val="24"/>
                <w:szCs w:val="24"/>
                <w:lang w:val="en-US"/>
              </w:rPr>
            </w:pPr>
            <w:r w:rsidRPr="003F5840">
              <w:rPr>
                <w:rFonts w:eastAsia="SimSun"/>
                <w:color w:val="000000"/>
                <w:kern w:val="2"/>
                <w:sz w:val="24"/>
                <w:szCs w:val="24"/>
                <w:lang w:val="en-US" w:eastAsia="zh-CN"/>
              </w:rPr>
              <w:t>Medium (50)</w:t>
            </w:r>
          </w:p>
        </w:tc>
        <w:tc>
          <w:tcPr>
            <w:tcW w:w="1620" w:type="dxa"/>
            <w:vAlign w:val="center"/>
          </w:tcPr>
          <w:p w14:paraId="270E67FA" w14:textId="7C0E5AB4" w:rsidR="008A4226" w:rsidRDefault="008A4226" w:rsidP="008A4226">
            <w:pPr>
              <w:jc w:val="both"/>
              <w:rPr>
                <w:bCs/>
                <w:sz w:val="24"/>
                <w:szCs w:val="24"/>
                <w:lang w:val="en-US"/>
              </w:rPr>
            </w:pPr>
            <w:r w:rsidRPr="003F5840">
              <w:rPr>
                <w:rFonts w:eastAsia="SimSun"/>
                <w:color w:val="000000"/>
                <w:kern w:val="2"/>
                <w:sz w:val="24"/>
                <w:szCs w:val="24"/>
                <w:lang w:val="en-US" w:eastAsia="zh-CN"/>
              </w:rPr>
              <w:t>Medium (50)</w:t>
            </w:r>
          </w:p>
        </w:tc>
        <w:tc>
          <w:tcPr>
            <w:tcW w:w="1355" w:type="dxa"/>
            <w:vAlign w:val="center"/>
          </w:tcPr>
          <w:p w14:paraId="6D1D86CD" w14:textId="4DBAB6FB" w:rsidR="008A4226" w:rsidRDefault="008A4226" w:rsidP="008A4226">
            <w:pPr>
              <w:jc w:val="both"/>
              <w:rPr>
                <w:bCs/>
                <w:sz w:val="24"/>
                <w:szCs w:val="24"/>
                <w:lang w:val="en-US"/>
              </w:rPr>
            </w:pPr>
            <w:r w:rsidRPr="003F5840">
              <w:rPr>
                <w:rFonts w:eastAsia="SimSun"/>
                <w:color w:val="000000"/>
                <w:kern w:val="2"/>
                <w:sz w:val="24"/>
                <w:szCs w:val="24"/>
                <w:lang w:val="en-US" w:eastAsia="zh-CN"/>
              </w:rPr>
              <w:t>54%</w:t>
            </w:r>
          </w:p>
        </w:tc>
        <w:tc>
          <w:tcPr>
            <w:tcW w:w="1355" w:type="dxa"/>
            <w:vAlign w:val="center"/>
          </w:tcPr>
          <w:p w14:paraId="332808AD" w14:textId="0F0AA450" w:rsidR="008A4226" w:rsidRDefault="008A4226" w:rsidP="008A4226">
            <w:pPr>
              <w:jc w:val="both"/>
              <w:rPr>
                <w:bCs/>
                <w:sz w:val="24"/>
                <w:szCs w:val="24"/>
                <w:lang w:val="en-US"/>
              </w:rPr>
            </w:pPr>
            <w:r w:rsidRPr="003F5840">
              <w:rPr>
                <w:rFonts w:eastAsia="SimSun"/>
                <w:color w:val="000000"/>
                <w:kern w:val="2"/>
                <w:sz w:val="24"/>
                <w:szCs w:val="24"/>
                <w:lang w:val="en-US" w:eastAsia="zh-CN"/>
              </w:rPr>
              <w:t>Yes</w:t>
            </w:r>
          </w:p>
        </w:tc>
      </w:tr>
    </w:tbl>
    <w:p w14:paraId="7BD64A98" w14:textId="77777777" w:rsidR="008A4226" w:rsidRDefault="008A4226" w:rsidP="008A4226">
      <w:pPr>
        <w:spacing w:line="360" w:lineRule="auto"/>
        <w:rPr>
          <w:rFonts w:eastAsia="SimSun"/>
          <w:b/>
          <w:bCs/>
          <w:color w:val="000000"/>
          <w:kern w:val="2"/>
          <w:sz w:val="24"/>
          <w:szCs w:val="24"/>
          <w:lang w:val="en-US" w:eastAsia="zh-CN"/>
        </w:rPr>
      </w:pPr>
    </w:p>
    <w:p w14:paraId="12874499" w14:textId="77777777" w:rsidR="008A4226" w:rsidRDefault="008A4226">
      <w:pPr>
        <w:rPr>
          <w:rFonts w:eastAsia="SimSun"/>
          <w:b/>
          <w:bCs/>
          <w:color w:val="000000"/>
          <w:kern w:val="2"/>
          <w:sz w:val="24"/>
          <w:szCs w:val="24"/>
          <w:lang w:val="en-US" w:eastAsia="zh-CN"/>
        </w:rPr>
      </w:pPr>
      <w:r>
        <w:rPr>
          <w:rFonts w:eastAsia="SimSun"/>
          <w:b/>
          <w:bCs/>
          <w:color w:val="000000"/>
          <w:kern w:val="2"/>
          <w:sz w:val="24"/>
          <w:szCs w:val="24"/>
          <w:lang w:val="en-US" w:eastAsia="zh-CN"/>
        </w:rPr>
        <w:br w:type="page"/>
      </w:r>
    </w:p>
    <w:p w14:paraId="61FDEF33" w14:textId="483E2110" w:rsidR="003F5840" w:rsidRPr="008E597D" w:rsidRDefault="003F5840" w:rsidP="008E597D">
      <w:pPr>
        <w:jc w:val="right"/>
        <w:rPr>
          <w:rFonts w:eastAsia="SimSun"/>
          <w:b/>
          <w:bCs/>
          <w:sz w:val="24"/>
          <w:szCs w:val="24"/>
          <w:lang w:val="en-US" w:eastAsia="zh-CN"/>
        </w:rPr>
      </w:pPr>
      <w:r w:rsidRPr="008E597D">
        <w:rPr>
          <w:rFonts w:eastAsia="SimSun"/>
          <w:b/>
          <w:bCs/>
          <w:sz w:val="24"/>
          <w:szCs w:val="24"/>
          <w:lang w:val="en-US" w:eastAsia="zh-CN"/>
        </w:rPr>
        <w:lastRenderedPageBreak/>
        <w:t>Annex B</w:t>
      </w:r>
    </w:p>
    <w:p w14:paraId="07E2DA38" w14:textId="5501DCF4" w:rsidR="008A4226" w:rsidRDefault="008A4226" w:rsidP="00073BD0">
      <w:pPr>
        <w:pStyle w:val="1"/>
        <w:jc w:val="center"/>
        <w:rPr>
          <w:rFonts w:eastAsia="SimSun"/>
          <w:b/>
          <w:bCs/>
          <w:lang w:eastAsia="zh-CN"/>
        </w:rPr>
      </w:pPr>
      <w:bookmarkStart w:id="21" w:name="_Toc216797053"/>
      <w:r w:rsidRPr="00073BD0">
        <w:rPr>
          <w:rFonts w:eastAsia="SimSun"/>
          <w:b/>
          <w:bCs/>
          <w:lang w:val="en-US" w:eastAsia="zh-CN"/>
        </w:rPr>
        <w:t>Stakeholder mapping</w:t>
      </w:r>
      <w:bookmarkEnd w:id="21"/>
    </w:p>
    <w:p w14:paraId="40DC18F3" w14:textId="77777777" w:rsidR="00073BD0" w:rsidRPr="00073BD0" w:rsidRDefault="00073BD0" w:rsidP="00073BD0">
      <w:pPr>
        <w:rPr>
          <w:rFonts w:eastAsia="SimSun"/>
          <w:lang w:eastAsia="zh-CN"/>
        </w:rPr>
      </w:pPr>
    </w:p>
    <w:tbl>
      <w:tblPr>
        <w:tblStyle w:val="af2"/>
        <w:tblW w:w="0" w:type="auto"/>
        <w:tblLook w:val="04A0" w:firstRow="1" w:lastRow="0" w:firstColumn="1" w:lastColumn="0" w:noHBand="0" w:noVBand="1"/>
      </w:tblPr>
      <w:tblGrid>
        <w:gridCol w:w="3165"/>
        <w:gridCol w:w="5664"/>
        <w:gridCol w:w="6013"/>
      </w:tblGrid>
      <w:tr w:rsidR="008A4226" w:rsidRPr="008A4226" w14:paraId="0CD5190E" w14:textId="77777777" w:rsidTr="00991331">
        <w:tc>
          <w:tcPr>
            <w:tcW w:w="0" w:type="auto"/>
            <w:gridSpan w:val="3"/>
          </w:tcPr>
          <w:p w14:paraId="5A731AB9" w14:textId="716FB9A0" w:rsidR="008A4226" w:rsidRPr="008A4226" w:rsidRDefault="00073BD0" w:rsidP="00073BD0">
            <w:pPr>
              <w:rPr>
                <w:rFonts w:eastAsia="SimSun"/>
                <w:b/>
                <w:bCs/>
                <w:color w:val="000000"/>
                <w:kern w:val="2"/>
                <w:sz w:val="24"/>
                <w:szCs w:val="24"/>
                <w:lang w:val="en-US" w:eastAsia="zh-CN"/>
              </w:rPr>
            </w:pPr>
            <w:r w:rsidRPr="00073BD0">
              <w:rPr>
                <w:rFonts w:eastAsia="SimSun"/>
                <w:b/>
                <w:bCs/>
                <w:color w:val="000000"/>
                <w:kern w:val="2"/>
                <w:sz w:val="24"/>
                <w:szCs w:val="24"/>
                <w:lang w:val="en-US" w:eastAsia="zh-CN"/>
              </w:rPr>
              <w:t xml:space="preserve">1. </w:t>
            </w:r>
            <w:r w:rsidR="008A4226" w:rsidRPr="008A4226">
              <w:rPr>
                <w:rFonts w:eastAsia="SimSun"/>
                <w:b/>
                <w:bCs/>
                <w:color w:val="000000"/>
                <w:kern w:val="2"/>
                <w:sz w:val="24"/>
                <w:szCs w:val="24"/>
                <w:lang w:val="en-US" w:eastAsia="zh-CN"/>
              </w:rPr>
              <w:t>High Influence / High Interest</w:t>
            </w:r>
            <w:r w:rsidR="008A4226" w:rsidRPr="008A4226">
              <w:rPr>
                <w:rFonts w:eastAsia="SimSun"/>
                <w:b/>
                <w:bCs/>
                <w:color w:val="000000"/>
                <w:kern w:val="2"/>
                <w:sz w:val="24"/>
                <w:szCs w:val="24"/>
                <w:lang w:val="en-US" w:eastAsia="zh-CN"/>
              </w:rPr>
              <w:t xml:space="preserve"> </w:t>
            </w:r>
            <w:r w:rsidR="008A4226" w:rsidRPr="008A4226">
              <w:rPr>
                <w:rFonts w:eastAsia="SimSun"/>
                <w:b/>
                <w:bCs/>
                <w:color w:val="000000"/>
                <w:kern w:val="2"/>
                <w:sz w:val="24"/>
                <w:szCs w:val="24"/>
                <w:lang w:val="en-US" w:eastAsia="zh-CN"/>
              </w:rPr>
              <w:t>(Manage Closely – Critical Stakeholders)</w:t>
            </w:r>
          </w:p>
        </w:tc>
      </w:tr>
      <w:tr w:rsidR="008A4226" w:rsidRPr="008A4226" w14:paraId="2F099322" w14:textId="77777777" w:rsidTr="008A4226">
        <w:tc>
          <w:tcPr>
            <w:tcW w:w="0" w:type="auto"/>
          </w:tcPr>
          <w:p w14:paraId="15C82097" w14:textId="3FCAD733" w:rsidR="008A4226" w:rsidRPr="008A4226" w:rsidRDefault="008A4226" w:rsidP="00073BD0">
            <w:pPr>
              <w:rPr>
                <w:rFonts w:eastAsia="SimSun"/>
                <w:b/>
                <w:bCs/>
                <w:color w:val="000000"/>
                <w:kern w:val="2"/>
                <w:sz w:val="24"/>
                <w:szCs w:val="24"/>
                <w:lang w:val="en-US" w:eastAsia="zh-CN"/>
              </w:rPr>
            </w:pPr>
            <w:r w:rsidRPr="008A4226">
              <w:rPr>
                <w:rFonts w:eastAsia="SimSun"/>
                <w:b/>
                <w:bCs/>
                <w:color w:val="000000"/>
                <w:kern w:val="2"/>
                <w:sz w:val="24"/>
                <w:szCs w:val="24"/>
                <w:lang w:val="en-US" w:eastAsia="zh-CN"/>
              </w:rPr>
              <w:t>Stakeholder Group</w:t>
            </w:r>
          </w:p>
        </w:tc>
        <w:tc>
          <w:tcPr>
            <w:tcW w:w="0" w:type="auto"/>
          </w:tcPr>
          <w:p w14:paraId="3996FC33" w14:textId="63AE8B21" w:rsidR="008A4226" w:rsidRPr="008A4226" w:rsidRDefault="008A4226" w:rsidP="00073BD0">
            <w:pPr>
              <w:rPr>
                <w:rFonts w:eastAsia="SimSun"/>
                <w:b/>
                <w:bCs/>
                <w:color w:val="000000"/>
                <w:kern w:val="2"/>
                <w:sz w:val="24"/>
                <w:szCs w:val="24"/>
                <w:lang w:val="en-US" w:eastAsia="zh-CN"/>
              </w:rPr>
            </w:pPr>
            <w:r w:rsidRPr="008A4226">
              <w:rPr>
                <w:rFonts w:eastAsia="SimSun"/>
                <w:b/>
                <w:bCs/>
                <w:color w:val="000000"/>
                <w:kern w:val="2"/>
                <w:sz w:val="24"/>
                <w:szCs w:val="24"/>
                <w:lang w:val="en-US" w:eastAsia="zh-CN"/>
              </w:rPr>
              <w:t>Rationale</w:t>
            </w:r>
          </w:p>
        </w:tc>
        <w:tc>
          <w:tcPr>
            <w:tcW w:w="0" w:type="auto"/>
          </w:tcPr>
          <w:p w14:paraId="705604F8" w14:textId="3A1C5565" w:rsidR="008A4226" w:rsidRPr="008A4226" w:rsidRDefault="008A4226" w:rsidP="00073BD0">
            <w:pPr>
              <w:rPr>
                <w:rFonts w:eastAsia="SimSun"/>
                <w:b/>
                <w:bCs/>
                <w:color w:val="000000"/>
                <w:kern w:val="2"/>
                <w:sz w:val="24"/>
                <w:szCs w:val="24"/>
                <w:lang w:val="en-US" w:eastAsia="zh-CN"/>
              </w:rPr>
            </w:pPr>
            <w:r w:rsidRPr="008A4226">
              <w:rPr>
                <w:rFonts w:eastAsia="SimSun"/>
                <w:b/>
                <w:bCs/>
                <w:color w:val="000000"/>
                <w:kern w:val="2"/>
                <w:sz w:val="24"/>
                <w:szCs w:val="24"/>
                <w:lang w:val="en-US" w:eastAsia="zh-CN"/>
              </w:rPr>
              <w:t>Engagement Approach</w:t>
            </w:r>
          </w:p>
        </w:tc>
      </w:tr>
      <w:tr w:rsidR="008A4226" w:rsidRPr="008A4226" w14:paraId="0085E105" w14:textId="77777777" w:rsidTr="008A4226">
        <w:tc>
          <w:tcPr>
            <w:tcW w:w="0" w:type="auto"/>
            <w:hideMark/>
          </w:tcPr>
          <w:p w14:paraId="662EEC80" w14:textId="77777777" w:rsidR="008A4226" w:rsidRPr="008A4226" w:rsidRDefault="008A4226" w:rsidP="00073BD0">
            <w:pPr>
              <w:rPr>
                <w:rFonts w:eastAsia="SimSun"/>
                <w:color w:val="000000"/>
                <w:kern w:val="2"/>
                <w:sz w:val="24"/>
                <w:szCs w:val="24"/>
                <w:lang w:val="en-US" w:eastAsia="zh-CN"/>
              </w:rPr>
            </w:pPr>
            <w:r w:rsidRPr="008A4226">
              <w:rPr>
                <w:rFonts w:eastAsia="SimSun"/>
                <w:b/>
                <w:bCs/>
                <w:color w:val="000000"/>
                <w:kern w:val="2"/>
                <w:sz w:val="24"/>
                <w:szCs w:val="24"/>
                <w:lang w:val="en-US" w:eastAsia="zh-CN"/>
              </w:rPr>
              <w:t>Regulators / Government</w:t>
            </w:r>
          </w:p>
        </w:tc>
        <w:tc>
          <w:tcPr>
            <w:tcW w:w="0" w:type="auto"/>
            <w:hideMark/>
          </w:tcPr>
          <w:p w14:paraId="3133D01B" w14:textId="77777777" w:rsidR="008A4226" w:rsidRPr="008A4226" w:rsidRDefault="008A4226"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High regulatory authority, direct influence on permits, compliance, and enforcement</w:t>
            </w:r>
          </w:p>
        </w:tc>
        <w:tc>
          <w:tcPr>
            <w:tcW w:w="0" w:type="auto"/>
            <w:hideMark/>
          </w:tcPr>
          <w:p w14:paraId="2BC35AFA" w14:textId="77777777" w:rsidR="008A4226" w:rsidRPr="008A4226" w:rsidRDefault="008A4226"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Formal meetings, regulatory reporting, inspections, compliance consultations</w:t>
            </w:r>
          </w:p>
        </w:tc>
      </w:tr>
      <w:tr w:rsidR="008A4226" w:rsidRPr="008A4226" w14:paraId="5C0DF923" w14:textId="77777777" w:rsidTr="008A4226">
        <w:tc>
          <w:tcPr>
            <w:tcW w:w="0" w:type="auto"/>
            <w:hideMark/>
          </w:tcPr>
          <w:p w14:paraId="2B163923" w14:textId="77777777" w:rsidR="008A4226" w:rsidRPr="008A4226" w:rsidRDefault="008A4226" w:rsidP="00073BD0">
            <w:pPr>
              <w:rPr>
                <w:rFonts w:eastAsia="SimSun"/>
                <w:color w:val="000000"/>
                <w:kern w:val="2"/>
                <w:sz w:val="24"/>
                <w:szCs w:val="24"/>
                <w:lang w:val="en-US" w:eastAsia="zh-CN"/>
              </w:rPr>
            </w:pPr>
            <w:r w:rsidRPr="008A4226">
              <w:rPr>
                <w:rFonts w:eastAsia="SimSun"/>
                <w:b/>
                <w:bCs/>
                <w:color w:val="000000"/>
                <w:kern w:val="2"/>
                <w:sz w:val="24"/>
                <w:szCs w:val="24"/>
                <w:lang w:val="en-US" w:eastAsia="zh-CN"/>
              </w:rPr>
              <w:t>Shareholders / Investors</w:t>
            </w:r>
          </w:p>
        </w:tc>
        <w:tc>
          <w:tcPr>
            <w:tcW w:w="0" w:type="auto"/>
            <w:hideMark/>
          </w:tcPr>
          <w:p w14:paraId="0E9AAFA9" w14:textId="77777777" w:rsidR="008A4226" w:rsidRPr="008A4226" w:rsidRDefault="008A4226"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High influence on strategy, financing, and ESG performance</w:t>
            </w:r>
          </w:p>
        </w:tc>
        <w:tc>
          <w:tcPr>
            <w:tcW w:w="0" w:type="auto"/>
            <w:hideMark/>
          </w:tcPr>
          <w:p w14:paraId="5F51B15C" w14:textId="77777777" w:rsidR="008A4226" w:rsidRPr="008A4226" w:rsidRDefault="008A4226"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Board meetings, ESG and sustainability reporting, regular briefings</w:t>
            </w:r>
          </w:p>
        </w:tc>
      </w:tr>
      <w:tr w:rsidR="008A4226" w:rsidRPr="008A4226" w14:paraId="250DF386" w14:textId="77777777" w:rsidTr="008A4226">
        <w:tc>
          <w:tcPr>
            <w:tcW w:w="0" w:type="auto"/>
            <w:hideMark/>
          </w:tcPr>
          <w:p w14:paraId="1F1BACA7" w14:textId="77777777" w:rsidR="008A4226" w:rsidRPr="008A4226" w:rsidRDefault="008A4226" w:rsidP="00073BD0">
            <w:pPr>
              <w:rPr>
                <w:rFonts w:eastAsia="SimSun"/>
                <w:color w:val="000000"/>
                <w:kern w:val="2"/>
                <w:sz w:val="24"/>
                <w:szCs w:val="24"/>
                <w:lang w:val="en-US" w:eastAsia="zh-CN"/>
              </w:rPr>
            </w:pPr>
            <w:r w:rsidRPr="008A4226">
              <w:rPr>
                <w:rFonts w:eastAsia="SimSun"/>
                <w:b/>
                <w:bCs/>
                <w:color w:val="000000"/>
                <w:kern w:val="2"/>
                <w:sz w:val="24"/>
                <w:szCs w:val="24"/>
                <w:lang w:val="en-US" w:eastAsia="zh-CN"/>
              </w:rPr>
              <w:t>Employees</w:t>
            </w:r>
          </w:p>
        </w:tc>
        <w:tc>
          <w:tcPr>
            <w:tcW w:w="0" w:type="auto"/>
            <w:hideMark/>
          </w:tcPr>
          <w:p w14:paraId="03BB3C97" w14:textId="77777777" w:rsidR="008A4226" w:rsidRPr="008A4226" w:rsidRDefault="008A4226"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Directly involved in operations, highly affected by OHS and labor conditions</w:t>
            </w:r>
          </w:p>
        </w:tc>
        <w:tc>
          <w:tcPr>
            <w:tcW w:w="0" w:type="auto"/>
            <w:hideMark/>
          </w:tcPr>
          <w:p w14:paraId="41102FFE" w14:textId="77777777" w:rsidR="008A4226" w:rsidRPr="008A4226" w:rsidRDefault="008A4226"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Internal communication, trainings, staff meetings, grievance mechanism</w:t>
            </w:r>
          </w:p>
        </w:tc>
      </w:tr>
      <w:tr w:rsidR="00073BD0" w:rsidRPr="008A4226" w14:paraId="16FFF457" w14:textId="77777777" w:rsidTr="009C2C90">
        <w:tc>
          <w:tcPr>
            <w:tcW w:w="0" w:type="auto"/>
            <w:gridSpan w:val="3"/>
          </w:tcPr>
          <w:p w14:paraId="61871A11" w14:textId="2145ADB9" w:rsidR="00073BD0" w:rsidRPr="008A4226" w:rsidRDefault="00073BD0" w:rsidP="00073BD0">
            <w:pPr>
              <w:rPr>
                <w:rFonts w:eastAsia="SimSun"/>
                <w:color w:val="000000"/>
                <w:kern w:val="2"/>
                <w:sz w:val="24"/>
                <w:szCs w:val="24"/>
                <w:lang w:val="en-US" w:eastAsia="zh-CN"/>
              </w:rPr>
            </w:pPr>
            <w:r w:rsidRPr="00073BD0">
              <w:rPr>
                <w:rFonts w:eastAsia="SimSun"/>
                <w:b/>
                <w:bCs/>
                <w:color w:val="000000"/>
                <w:kern w:val="2"/>
                <w:sz w:val="24"/>
                <w:szCs w:val="24"/>
                <w:lang w:val="en-US" w:eastAsia="zh-CN"/>
              </w:rPr>
              <w:t xml:space="preserve">2. </w:t>
            </w:r>
            <w:r w:rsidRPr="008A4226">
              <w:rPr>
                <w:rFonts w:eastAsia="SimSun"/>
                <w:b/>
                <w:bCs/>
                <w:color w:val="000000"/>
                <w:kern w:val="2"/>
                <w:sz w:val="24"/>
                <w:szCs w:val="24"/>
                <w:lang w:val="en-US" w:eastAsia="zh-CN"/>
              </w:rPr>
              <w:t>High Influence / Low–Medium Interest</w:t>
            </w:r>
            <w:r w:rsidRPr="00073BD0">
              <w:rPr>
                <w:rFonts w:eastAsia="SimSun"/>
                <w:b/>
                <w:bCs/>
                <w:color w:val="000000"/>
                <w:kern w:val="2"/>
                <w:sz w:val="24"/>
                <w:szCs w:val="24"/>
                <w:lang w:val="en-US" w:eastAsia="zh-CN"/>
              </w:rPr>
              <w:t xml:space="preserve"> </w:t>
            </w:r>
            <w:r w:rsidRPr="008A4226">
              <w:rPr>
                <w:rFonts w:eastAsia="SimSun"/>
                <w:b/>
                <w:bCs/>
                <w:color w:val="000000"/>
                <w:kern w:val="2"/>
                <w:sz w:val="24"/>
                <w:szCs w:val="24"/>
                <w:lang w:val="en-US" w:eastAsia="zh-CN"/>
              </w:rPr>
              <w:t>(Keep Satisfied)</w:t>
            </w:r>
          </w:p>
        </w:tc>
      </w:tr>
      <w:tr w:rsidR="008A4226" w:rsidRPr="008A4226" w14:paraId="21D916EF" w14:textId="77777777" w:rsidTr="00073BD0">
        <w:tc>
          <w:tcPr>
            <w:tcW w:w="0" w:type="auto"/>
            <w:hideMark/>
          </w:tcPr>
          <w:p w14:paraId="5D09858A" w14:textId="77777777" w:rsidR="008A4226" w:rsidRPr="008A4226" w:rsidRDefault="008A4226" w:rsidP="00073BD0">
            <w:pPr>
              <w:rPr>
                <w:rFonts w:eastAsia="SimSun"/>
                <w:color w:val="000000"/>
                <w:kern w:val="2"/>
                <w:sz w:val="24"/>
                <w:szCs w:val="24"/>
                <w:lang w:val="en-US" w:eastAsia="zh-CN"/>
              </w:rPr>
            </w:pPr>
            <w:r w:rsidRPr="008A4226">
              <w:rPr>
                <w:rFonts w:eastAsia="SimSun"/>
                <w:b/>
                <w:bCs/>
                <w:color w:val="000000"/>
                <w:kern w:val="2"/>
                <w:sz w:val="24"/>
                <w:szCs w:val="24"/>
                <w:lang w:val="en-US" w:eastAsia="zh-CN"/>
              </w:rPr>
              <w:t>Press / Media</w:t>
            </w:r>
          </w:p>
        </w:tc>
        <w:tc>
          <w:tcPr>
            <w:tcW w:w="0" w:type="auto"/>
            <w:hideMark/>
          </w:tcPr>
          <w:p w14:paraId="5154E6FC" w14:textId="77777777" w:rsidR="008A4226" w:rsidRPr="008A4226" w:rsidRDefault="008A4226"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Strong influence on public perception and reputation, intermittent interest</w:t>
            </w:r>
          </w:p>
        </w:tc>
        <w:tc>
          <w:tcPr>
            <w:tcW w:w="0" w:type="auto"/>
            <w:hideMark/>
          </w:tcPr>
          <w:p w14:paraId="412E21F2" w14:textId="77777777" w:rsidR="008A4226" w:rsidRPr="008A4226" w:rsidRDefault="008A4226"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Press releases, official statements, media briefings as needed</w:t>
            </w:r>
          </w:p>
        </w:tc>
      </w:tr>
      <w:tr w:rsidR="008A4226" w:rsidRPr="008A4226" w14:paraId="1AEBE586" w14:textId="77777777" w:rsidTr="00073BD0">
        <w:tc>
          <w:tcPr>
            <w:tcW w:w="0" w:type="auto"/>
            <w:hideMark/>
          </w:tcPr>
          <w:p w14:paraId="20519662" w14:textId="77777777" w:rsidR="008A4226" w:rsidRPr="008A4226" w:rsidRDefault="008A4226" w:rsidP="00073BD0">
            <w:pPr>
              <w:rPr>
                <w:rFonts w:eastAsia="SimSun"/>
                <w:color w:val="000000"/>
                <w:kern w:val="2"/>
                <w:sz w:val="24"/>
                <w:szCs w:val="24"/>
                <w:lang w:val="en-US" w:eastAsia="zh-CN"/>
              </w:rPr>
            </w:pPr>
            <w:r w:rsidRPr="008A4226">
              <w:rPr>
                <w:rFonts w:eastAsia="SimSun"/>
                <w:b/>
                <w:bCs/>
                <w:color w:val="000000"/>
                <w:kern w:val="2"/>
                <w:sz w:val="24"/>
                <w:szCs w:val="24"/>
                <w:lang w:val="en-US" w:eastAsia="zh-CN"/>
              </w:rPr>
              <w:t>Industrial Associations</w:t>
            </w:r>
          </w:p>
        </w:tc>
        <w:tc>
          <w:tcPr>
            <w:tcW w:w="0" w:type="auto"/>
            <w:hideMark/>
          </w:tcPr>
          <w:p w14:paraId="7502F2FB" w14:textId="77777777" w:rsidR="008A4226" w:rsidRPr="008A4226" w:rsidRDefault="008A4226"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Ability to influence sector policies and standards, limited day-to-day involvement</w:t>
            </w:r>
          </w:p>
        </w:tc>
        <w:tc>
          <w:tcPr>
            <w:tcW w:w="0" w:type="auto"/>
            <w:hideMark/>
          </w:tcPr>
          <w:p w14:paraId="0D308F08" w14:textId="77777777" w:rsidR="008A4226" w:rsidRPr="008A4226" w:rsidRDefault="008A4226"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Periodic consultations, participation in industry working groups</w:t>
            </w:r>
          </w:p>
        </w:tc>
      </w:tr>
      <w:tr w:rsidR="00073BD0" w:rsidRPr="008A4226" w14:paraId="6F0D1977" w14:textId="77777777" w:rsidTr="00791119">
        <w:tc>
          <w:tcPr>
            <w:tcW w:w="0" w:type="auto"/>
            <w:gridSpan w:val="3"/>
          </w:tcPr>
          <w:p w14:paraId="2B1F6908" w14:textId="4AF47AE5" w:rsidR="00073BD0" w:rsidRPr="00073BD0" w:rsidRDefault="00073BD0" w:rsidP="00073BD0">
            <w:pPr>
              <w:rPr>
                <w:rFonts w:eastAsia="SimSun"/>
                <w:b/>
                <w:bCs/>
                <w:color w:val="000000"/>
                <w:kern w:val="2"/>
                <w:sz w:val="24"/>
                <w:szCs w:val="24"/>
                <w:lang w:val="en-US" w:eastAsia="zh-CN"/>
              </w:rPr>
            </w:pPr>
            <w:r w:rsidRPr="00073BD0">
              <w:rPr>
                <w:rFonts w:eastAsia="SimSun"/>
                <w:b/>
                <w:bCs/>
                <w:color w:val="000000"/>
                <w:kern w:val="2"/>
                <w:sz w:val="24"/>
                <w:szCs w:val="24"/>
                <w:lang w:val="en-US" w:eastAsia="zh-CN"/>
              </w:rPr>
              <w:t xml:space="preserve">3. </w:t>
            </w:r>
            <w:r w:rsidRPr="00073BD0">
              <w:rPr>
                <w:rFonts w:eastAsia="SimSun"/>
                <w:b/>
                <w:bCs/>
                <w:color w:val="000000"/>
                <w:kern w:val="2"/>
                <w:sz w:val="24"/>
                <w:szCs w:val="24"/>
                <w:lang w:val="en-US" w:eastAsia="zh-CN"/>
              </w:rPr>
              <w:t>Low–Medium Influence / High Interest</w:t>
            </w:r>
            <w:r w:rsidRPr="00073BD0">
              <w:rPr>
                <w:rFonts w:eastAsia="SimSun"/>
                <w:b/>
                <w:bCs/>
                <w:color w:val="000000"/>
                <w:kern w:val="2"/>
                <w:sz w:val="24"/>
                <w:szCs w:val="24"/>
                <w:lang w:val="en-US" w:eastAsia="zh-CN"/>
              </w:rPr>
              <w:t xml:space="preserve"> </w:t>
            </w:r>
            <w:r w:rsidRPr="00073BD0">
              <w:rPr>
                <w:rFonts w:eastAsia="SimSun"/>
                <w:b/>
                <w:bCs/>
                <w:color w:val="000000"/>
                <w:kern w:val="2"/>
                <w:sz w:val="24"/>
                <w:szCs w:val="24"/>
                <w:lang w:val="en-US" w:eastAsia="zh-CN"/>
              </w:rPr>
              <w:t>(Keep Informed)</w:t>
            </w:r>
          </w:p>
        </w:tc>
      </w:tr>
      <w:tr w:rsidR="008A4226" w:rsidRPr="008A4226" w14:paraId="3BED22A7" w14:textId="77777777" w:rsidTr="00073BD0">
        <w:tc>
          <w:tcPr>
            <w:tcW w:w="0" w:type="auto"/>
            <w:hideMark/>
          </w:tcPr>
          <w:p w14:paraId="483854FD" w14:textId="77777777" w:rsidR="008A4226" w:rsidRPr="008A4226" w:rsidRDefault="008A4226" w:rsidP="00073BD0">
            <w:pPr>
              <w:rPr>
                <w:rFonts w:eastAsia="SimSun"/>
                <w:color w:val="000000"/>
                <w:kern w:val="2"/>
                <w:sz w:val="24"/>
                <w:szCs w:val="24"/>
                <w:lang w:val="en-US" w:eastAsia="zh-CN"/>
              </w:rPr>
            </w:pPr>
            <w:r w:rsidRPr="008A4226">
              <w:rPr>
                <w:rFonts w:eastAsia="SimSun"/>
                <w:b/>
                <w:bCs/>
                <w:color w:val="000000"/>
                <w:kern w:val="2"/>
                <w:sz w:val="24"/>
                <w:szCs w:val="24"/>
                <w:lang w:val="en-US" w:eastAsia="zh-CN"/>
              </w:rPr>
              <w:t>Local Community</w:t>
            </w:r>
          </w:p>
        </w:tc>
        <w:tc>
          <w:tcPr>
            <w:tcW w:w="0" w:type="auto"/>
            <w:hideMark/>
          </w:tcPr>
          <w:p w14:paraId="34213F82" w14:textId="77777777" w:rsidR="008A4226" w:rsidRPr="008A4226" w:rsidRDefault="008A4226"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Highly affected by environmental and social impacts, limited decision-making power</w:t>
            </w:r>
          </w:p>
        </w:tc>
        <w:tc>
          <w:tcPr>
            <w:tcW w:w="0" w:type="auto"/>
            <w:hideMark/>
          </w:tcPr>
          <w:p w14:paraId="7A8E30A5" w14:textId="77777777" w:rsidR="008A4226" w:rsidRPr="008A4226" w:rsidRDefault="008A4226"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Public consultations, community meetings, individual engagement with vulnerable groups</w:t>
            </w:r>
          </w:p>
        </w:tc>
      </w:tr>
      <w:tr w:rsidR="008A4226" w:rsidRPr="008A4226" w14:paraId="3480C936" w14:textId="77777777" w:rsidTr="00073BD0">
        <w:tc>
          <w:tcPr>
            <w:tcW w:w="0" w:type="auto"/>
            <w:hideMark/>
          </w:tcPr>
          <w:p w14:paraId="13572C20" w14:textId="77777777" w:rsidR="008A4226" w:rsidRPr="008A4226" w:rsidRDefault="008A4226" w:rsidP="00073BD0">
            <w:pPr>
              <w:rPr>
                <w:rFonts w:eastAsia="SimSun"/>
                <w:color w:val="000000"/>
                <w:kern w:val="2"/>
                <w:sz w:val="24"/>
                <w:szCs w:val="24"/>
                <w:lang w:val="en-US" w:eastAsia="zh-CN"/>
              </w:rPr>
            </w:pPr>
            <w:r w:rsidRPr="008A4226">
              <w:rPr>
                <w:rFonts w:eastAsia="SimSun"/>
                <w:b/>
                <w:bCs/>
                <w:color w:val="000000"/>
                <w:kern w:val="2"/>
                <w:sz w:val="24"/>
                <w:szCs w:val="24"/>
                <w:lang w:val="en-US" w:eastAsia="zh-CN"/>
              </w:rPr>
              <w:t>Customers</w:t>
            </w:r>
          </w:p>
        </w:tc>
        <w:tc>
          <w:tcPr>
            <w:tcW w:w="0" w:type="auto"/>
            <w:hideMark/>
          </w:tcPr>
          <w:p w14:paraId="124477BB" w14:textId="77777777" w:rsidR="008A4226" w:rsidRPr="008A4226" w:rsidRDefault="008A4226"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High interest in product quality, reliability, and continuity of supply</w:t>
            </w:r>
          </w:p>
        </w:tc>
        <w:tc>
          <w:tcPr>
            <w:tcW w:w="0" w:type="auto"/>
            <w:hideMark/>
          </w:tcPr>
          <w:p w14:paraId="67B20BEF" w14:textId="77777777" w:rsidR="008A4226" w:rsidRPr="008A4226" w:rsidRDefault="008A4226"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Business meetings, customer communication, satisfaction surveys</w:t>
            </w:r>
          </w:p>
        </w:tc>
      </w:tr>
      <w:tr w:rsidR="008A4226" w:rsidRPr="008A4226" w14:paraId="226466D6" w14:textId="77777777" w:rsidTr="00073BD0">
        <w:tc>
          <w:tcPr>
            <w:tcW w:w="0" w:type="auto"/>
            <w:hideMark/>
          </w:tcPr>
          <w:p w14:paraId="4BB3D9FC" w14:textId="77777777" w:rsidR="008A4226" w:rsidRPr="008A4226" w:rsidRDefault="008A4226" w:rsidP="00073BD0">
            <w:pPr>
              <w:rPr>
                <w:rFonts w:eastAsia="SimSun"/>
                <w:color w:val="000000"/>
                <w:kern w:val="2"/>
                <w:sz w:val="24"/>
                <w:szCs w:val="24"/>
                <w:lang w:val="en-US" w:eastAsia="zh-CN"/>
              </w:rPr>
            </w:pPr>
            <w:r w:rsidRPr="008A4226">
              <w:rPr>
                <w:rFonts w:eastAsia="SimSun"/>
                <w:b/>
                <w:bCs/>
                <w:color w:val="000000"/>
                <w:kern w:val="2"/>
                <w:sz w:val="24"/>
                <w:szCs w:val="24"/>
                <w:lang w:val="en-US" w:eastAsia="zh-CN"/>
              </w:rPr>
              <w:t>Suppliers / Vendors</w:t>
            </w:r>
          </w:p>
        </w:tc>
        <w:tc>
          <w:tcPr>
            <w:tcW w:w="0" w:type="auto"/>
            <w:hideMark/>
          </w:tcPr>
          <w:p w14:paraId="4DBE6952" w14:textId="77777777" w:rsidR="008A4226" w:rsidRPr="008A4226" w:rsidRDefault="008A4226"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Interested in long-term cooperation and contract stability</w:t>
            </w:r>
          </w:p>
        </w:tc>
        <w:tc>
          <w:tcPr>
            <w:tcW w:w="0" w:type="auto"/>
            <w:hideMark/>
          </w:tcPr>
          <w:p w14:paraId="1CDB414A" w14:textId="77777777" w:rsidR="008A4226" w:rsidRPr="008A4226" w:rsidRDefault="008A4226"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Contract meetings, supplier code of conduct, regular coordination</w:t>
            </w:r>
          </w:p>
        </w:tc>
      </w:tr>
      <w:tr w:rsidR="00073BD0" w:rsidRPr="008A4226" w14:paraId="32149B25" w14:textId="77777777" w:rsidTr="00B9786B">
        <w:tc>
          <w:tcPr>
            <w:tcW w:w="0" w:type="auto"/>
            <w:gridSpan w:val="3"/>
          </w:tcPr>
          <w:p w14:paraId="37E0471B" w14:textId="34F097BA" w:rsidR="00073BD0" w:rsidRPr="008A4226" w:rsidRDefault="00073BD0" w:rsidP="00073BD0">
            <w:pPr>
              <w:rPr>
                <w:rFonts w:eastAsia="SimSun"/>
                <w:color w:val="000000"/>
                <w:kern w:val="2"/>
                <w:sz w:val="24"/>
                <w:szCs w:val="24"/>
                <w:lang w:val="en-US" w:eastAsia="zh-CN"/>
              </w:rPr>
            </w:pPr>
            <w:r w:rsidRPr="008A4226">
              <w:rPr>
                <w:rFonts w:eastAsia="SimSun"/>
                <w:b/>
                <w:bCs/>
                <w:color w:val="000000"/>
                <w:kern w:val="2"/>
                <w:sz w:val="24"/>
                <w:szCs w:val="24"/>
                <w:lang w:val="en-US" w:eastAsia="zh-CN"/>
              </w:rPr>
              <w:t>4. Low Influence / Low Interest</w:t>
            </w:r>
            <w:r w:rsidRPr="00073BD0">
              <w:rPr>
                <w:rFonts w:eastAsia="SimSun"/>
                <w:b/>
                <w:bCs/>
                <w:color w:val="000000"/>
                <w:kern w:val="2"/>
                <w:sz w:val="24"/>
                <w:szCs w:val="24"/>
                <w:lang w:val="en-US" w:eastAsia="zh-CN"/>
              </w:rPr>
              <w:t xml:space="preserve"> </w:t>
            </w:r>
            <w:r w:rsidRPr="008A4226">
              <w:rPr>
                <w:rFonts w:eastAsia="SimSun"/>
                <w:b/>
                <w:bCs/>
                <w:color w:val="000000"/>
                <w:kern w:val="2"/>
                <w:sz w:val="24"/>
                <w:szCs w:val="24"/>
                <w:lang w:val="en-US" w:eastAsia="zh-CN"/>
              </w:rPr>
              <w:t>(Monitor)</w:t>
            </w:r>
          </w:p>
        </w:tc>
      </w:tr>
      <w:tr w:rsidR="00073BD0" w:rsidRPr="008A4226" w14:paraId="3C30F61B" w14:textId="77777777" w:rsidTr="00073BD0">
        <w:tc>
          <w:tcPr>
            <w:tcW w:w="0" w:type="auto"/>
          </w:tcPr>
          <w:p w14:paraId="59A0BCBD" w14:textId="38B10555" w:rsidR="00073BD0" w:rsidRPr="008A4226" w:rsidRDefault="00073BD0" w:rsidP="00073BD0">
            <w:pPr>
              <w:rPr>
                <w:rFonts w:eastAsia="SimSun"/>
                <w:b/>
                <w:bCs/>
                <w:color w:val="000000"/>
                <w:kern w:val="2"/>
                <w:sz w:val="24"/>
                <w:szCs w:val="24"/>
                <w:lang w:val="en-US" w:eastAsia="zh-CN"/>
              </w:rPr>
            </w:pPr>
            <w:r w:rsidRPr="008A4226">
              <w:rPr>
                <w:rFonts w:eastAsia="SimSun"/>
                <w:b/>
                <w:bCs/>
                <w:color w:val="000000"/>
                <w:kern w:val="2"/>
                <w:sz w:val="24"/>
                <w:szCs w:val="24"/>
                <w:lang w:val="en-US" w:eastAsia="zh-CN"/>
              </w:rPr>
              <w:t>Wider Public (non-affected population)</w:t>
            </w:r>
          </w:p>
        </w:tc>
        <w:tc>
          <w:tcPr>
            <w:tcW w:w="0" w:type="auto"/>
          </w:tcPr>
          <w:p w14:paraId="06758DEF" w14:textId="7A26635E" w:rsidR="00073BD0" w:rsidRPr="008A4226" w:rsidRDefault="00073BD0"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Indirect interest and minimal influence</w:t>
            </w:r>
          </w:p>
        </w:tc>
        <w:tc>
          <w:tcPr>
            <w:tcW w:w="0" w:type="auto"/>
          </w:tcPr>
          <w:p w14:paraId="66D2B32F" w14:textId="2DBF1705" w:rsidR="00073BD0" w:rsidRPr="008A4226" w:rsidRDefault="00073BD0" w:rsidP="00073BD0">
            <w:pPr>
              <w:rPr>
                <w:rFonts w:eastAsia="SimSun"/>
                <w:color w:val="000000"/>
                <w:kern w:val="2"/>
                <w:sz w:val="24"/>
                <w:szCs w:val="24"/>
                <w:lang w:val="en-US" w:eastAsia="zh-CN"/>
              </w:rPr>
            </w:pPr>
            <w:r w:rsidRPr="008A4226">
              <w:rPr>
                <w:rFonts w:eastAsia="SimSun"/>
                <w:color w:val="000000"/>
                <w:kern w:val="2"/>
                <w:sz w:val="24"/>
                <w:szCs w:val="24"/>
                <w:lang w:val="en-US" w:eastAsia="zh-CN"/>
              </w:rPr>
              <w:t>Public disclosure via website, published reports</w:t>
            </w:r>
          </w:p>
        </w:tc>
      </w:tr>
    </w:tbl>
    <w:p w14:paraId="408F4F6B" w14:textId="77777777" w:rsidR="008A4226" w:rsidRPr="008A4226" w:rsidRDefault="008A4226" w:rsidP="008A4226">
      <w:pPr>
        <w:spacing w:line="360" w:lineRule="auto"/>
        <w:rPr>
          <w:rFonts w:eastAsia="SimSun"/>
          <w:color w:val="000000"/>
          <w:kern w:val="2"/>
          <w:sz w:val="24"/>
          <w:szCs w:val="24"/>
          <w:lang w:val="en-US" w:eastAsia="zh-CN"/>
        </w:rPr>
      </w:pPr>
    </w:p>
    <w:p w14:paraId="4955C736" w14:textId="77777777" w:rsidR="003F5840" w:rsidRPr="008A4226" w:rsidRDefault="003F5840">
      <w:pPr>
        <w:rPr>
          <w:rFonts w:eastAsia="SimSun"/>
          <w:b/>
          <w:bCs/>
          <w:color w:val="000000"/>
          <w:kern w:val="2"/>
          <w:sz w:val="24"/>
          <w:szCs w:val="24"/>
          <w:lang w:val="en-US" w:eastAsia="zh-CN"/>
        </w:rPr>
      </w:pPr>
      <w:r w:rsidRPr="008A4226">
        <w:rPr>
          <w:rFonts w:eastAsia="SimSun"/>
          <w:b/>
          <w:bCs/>
          <w:color w:val="000000"/>
          <w:kern w:val="2"/>
          <w:sz w:val="24"/>
          <w:szCs w:val="24"/>
          <w:lang w:val="en-US" w:eastAsia="zh-CN"/>
        </w:rPr>
        <w:br w:type="page"/>
      </w:r>
    </w:p>
    <w:p w14:paraId="31B6E855" w14:textId="30BC7809" w:rsidR="003F5840" w:rsidRPr="008E597D" w:rsidRDefault="003F5840" w:rsidP="008E597D">
      <w:pPr>
        <w:jc w:val="right"/>
        <w:rPr>
          <w:rFonts w:eastAsia="SimSun"/>
          <w:b/>
          <w:bCs/>
          <w:sz w:val="24"/>
          <w:szCs w:val="24"/>
          <w:lang w:val="en-US" w:eastAsia="zh-CN"/>
        </w:rPr>
      </w:pPr>
      <w:r w:rsidRPr="008E597D">
        <w:rPr>
          <w:rFonts w:eastAsia="SimSun"/>
          <w:b/>
          <w:bCs/>
          <w:sz w:val="24"/>
          <w:szCs w:val="24"/>
          <w:lang w:val="en-US" w:eastAsia="zh-CN"/>
        </w:rPr>
        <w:lastRenderedPageBreak/>
        <w:t>Annex C</w:t>
      </w:r>
    </w:p>
    <w:p w14:paraId="65417B9B" w14:textId="69ED6E6B" w:rsidR="003F5840" w:rsidRDefault="003F5840" w:rsidP="008A4226">
      <w:pPr>
        <w:pStyle w:val="1"/>
        <w:jc w:val="center"/>
        <w:rPr>
          <w:rFonts w:eastAsia="SimSun"/>
          <w:b/>
          <w:bCs/>
          <w:lang w:val="en-US" w:eastAsia="zh-CN"/>
        </w:rPr>
      </w:pPr>
      <w:bookmarkStart w:id="22" w:name="_Toc216797054"/>
      <w:r w:rsidRPr="008A4226">
        <w:rPr>
          <w:rFonts w:eastAsia="SimSun"/>
          <w:b/>
          <w:bCs/>
          <w:lang w:val="en-US" w:eastAsia="zh-CN"/>
        </w:rPr>
        <w:t>Stakeholder Engagement Plan</w:t>
      </w:r>
      <w:bookmarkEnd w:id="22"/>
    </w:p>
    <w:p w14:paraId="66F7B741" w14:textId="77777777" w:rsidR="008A4226" w:rsidRPr="008A4226" w:rsidRDefault="008A4226" w:rsidP="008A4226">
      <w:pPr>
        <w:rPr>
          <w:rFonts w:eastAsia="SimSun"/>
          <w:lang w:val="en-US" w:eastAsia="zh-CN"/>
        </w:rPr>
      </w:pPr>
    </w:p>
    <w:tbl>
      <w:tblPr>
        <w:tblStyle w:val="af2"/>
        <w:tblW w:w="0" w:type="auto"/>
        <w:tblLook w:val="04A0" w:firstRow="1" w:lastRow="0" w:firstColumn="1" w:lastColumn="0" w:noHBand="0" w:noVBand="1"/>
      </w:tblPr>
      <w:tblGrid>
        <w:gridCol w:w="2008"/>
        <w:gridCol w:w="2507"/>
        <w:gridCol w:w="2023"/>
        <w:gridCol w:w="2223"/>
        <w:gridCol w:w="2069"/>
        <w:gridCol w:w="1998"/>
        <w:gridCol w:w="2014"/>
      </w:tblGrid>
      <w:tr w:rsidR="003F5840" w14:paraId="7BFACCDA" w14:textId="77777777" w:rsidTr="0051024A">
        <w:tc>
          <w:tcPr>
            <w:tcW w:w="2103" w:type="dxa"/>
            <w:vAlign w:val="center"/>
          </w:tcPr>
          <w:p w14:paraId="1C2FD85B" w14:textId="77777777" w:rsidR="003F5840" w:rsidRDefault="003F5840" w:rsidP="00073BD0">
            <w:pPr>
              <w:jc w:val="center"/>
              <w:rPr>
                <w:rFonts w:eastAsia="SimSun"/>
                <w:color w:val="000000"/>
                <w:kern w:val="2"/>
                <w:sz w:val="24"/>
                <w:szCs w:val="24"/>
                <w:lang w:eastAsia="zh-CN"/>
              </w:rPr>
            </w:pPr>
            <w:r w:rsidRPr="002510AA">
              <w:rPr>
                <w:rFonts w:eastAsia="SimSun"/>
                <w:b/>
                <w:bCs/>
                <w:color w:val="000000"/>
                <w:kern w:val="2"/>
                <w:sz w:val="24"/>
                <w:szCs w:val="24"/>
                <w:lang w:val="en-US" w:eastAsia="zh-CN"/>
              </w:rPr>
              <w:t>Stakeholder</w:t>
            </w:r>
          </w:p>
        </w:tc>
        <w:tc>
          <w:tcPr>
            <w:tcW w:w="2109" w:type="dxa"/>
            <w:vAlign w:val="center"/>
          </w:tcPr>
          <w:p w14:paraId="728BD5E0" w14:textId="77777777" w:rsidR="003F5840" w:rsidRDefault="003F5840" w:rsidP="00073BD0">
            <w:pPr>
              <w:jc w:val="center"/>
              <w:rPr>
                <w:rFonts w:eastAsia="SimSun"/>
                <w:color w:val="000000"/>
                <w:kern w:val="2"/>
                <w:sz w:val="24"/>
                <w:szCs w:val="24"/>
                <w:lang w:eastAsia="zh-CN"/>
              </w:rPr>
            </w:pPr>
            <w:r w:rsidRPr="002510AA">
              <w:rPr>
                <w:rFonts w:eastAsia="SimSun"/>
                <w:b/>
                <w:bCs/>
                <w:color w:val="000000"/>
                <w:kern w:val="2"/>
                <w:sz w:val="24"/>
                <w:szCs w:val="24"/>
                <w:lang w:val="en-US" w:eastAsia="zh-CN"/>
              </w:rPr>
              <w:t>Objective</w:t>
            </w:r>
          </w:p>
        </w:tc>
        <w:tc>
          <w:tcPr>
            <w:tcW w:w="2105" w:type="dxa"/>
            <w:vAlign w:val="center"/>
          </w:tcPr>
          <w:p w14:paraId="7998E2C4" w14:textId="77777777" w:rsidR="003F5840" w:rsidRDefault="003F5840" w:rsidP="00073BD0">
            <w:pPr>
              <w:jc w:val="center"/>
              <w:rPr>
                <w:rFonts w:eastAsia="SimSun"/>
                <w:color w:val="000000"/>
                <w:kern w:val="2"/>
                <w:sz w:val="24"/>
                <w:szCs w:val="24"/>
                <w:lang w:eastAsia="zh-CN"/>
              </w:rPr>
            </w:pPr>
            <w:r w:rsidRPr="002510AA">
              <w:rPr>
                <w:rFonts w:eastAsia="SimSun"/>
                <w:b/>
                <w:bCs/>
                <w:color w:val="000000"/>
                <w:kern w:val="2"/>
                <w:sz w:val="24"/>
                <w:szCs w:val="24"/>
                <w:lang w:val="en-US" w:eastAsia="zh-CN"/>
              </w:rPr>
              <w:t>Engagement Method</w:t>
            </w:r>
          </w:p>
        </w:tc>
        <w:tc>
          <w:tcPr>
            <w:tcW w:w="2223" w:type="dxa"/>
            <w:vAlign w:val="center"/>
          </w:tcPr>
          <w:p w14:paraId="794064B9" w14:textId="77777777" w:rsidR="003F5840" w:rsidRDefault="003F5840" w:rsidP="00073BD0">
            <w:pPr>
              <w:jc w:val="center"/>
              <w:rPr>
                <w:rFonts w:eastAsia="SimSun"/>
                <w:color w:val="000000"/>
                <w:kern w:val="2"/>
                <w:sz w:val="24"/>
                <w:szCs w:val="24"/>
                <w:lang w:eastAsia="zh-CN"/>
              </w:rPr>
            </w:pPr>
            <w:r w:rsidRPr="002510AA">
              <w:rPr>
                <w:rFonts w:eastAsia="SimSun"/>
                <w:b/>
                <w:bCs/>
                <w:color w:val="000000"/>
                <w:kern w:val="2"/>
                <w:sz w:val="24"/>
                <w:szCs w:val="24"/>
                <w:lang w:val="en-US" w:eastAsia="zh-CN"/>
              </w:rPr>
              <w:t>Responsible Department</w:t>
            </w:r>
          </w:p>
        </w:tc>
        <w:tc>
          <w:tcPr>
            <w:tcW w:w="2102" w:type="dxa"/>
            <w:vAlign w:val="center"/>
          </w:tcPr>
          <w:p w14:paraId="36650039" w14:textId="77777777" w:rsidR="003F5840" w:rsidRDefault="003F5840" w:rsidP="00073BD0">
            <w:pPr>
              <w:jc w:val="center"/>
              <w:rPr>
                <w:rFonts w:eastAsia="SimSun"/>
                <w:color w:val="000000"/>
                <w:kern w:val="2"/>
                <w:sz w:val="24"/>
                <w:szCs w:val="24"/>
                <w:lang w:eastAsia="zh-CN"/>
              </w:rPr>
            </w:pPr>
            <w:r w:rsidRPr="002510AA">
              <w:rPr>
                <w:rFonts w:eastAsia="SimSun"/>
                <w:b/>
                <w:bCs/>
                <w:color w:val="000000"/>
                <w:kern w:val="2"/>
                <w:sz w:val="24"/>
                <w:szCs w:val="24"/>
                <w:lang w:val="en-US" w:eastAsia="zh-CN"/>
              </w:rPr>
              <w:t>Frequency</w:t>
            </w:r>
          </w:p>
        </w:tc>
        <w:tc>
          <w:tcPr>
            <w:tcW w:w="2097" w:type="dxa"/>
            <w:vAlign w:val="center"/>
          </w:tcPr>
          <w:p w14:paraId="5BC65DA7" w14:textId="77777777" w:rsidR="003F5840" w:rsidRDefault="003F5840" w:rsidP="00073BD0">
            <w:pPr>
              <w:jc w:val="center"/>
              <w:rPr>
                <w:rFonts w:eastAsia="SimSun"/>
                <w:color w:val="000000"/>
                <w:kern w:val="2"/>
                <w:sz w:val="24"/>
                <w:szCs w:val="24"/>
                <w:lang w:eastAsia="zh-CN"/>
              </w:rPr>
            </w:pPr>
            <w:r w:rsidRPr="002510AA">
              <w:rPr>
                <w:rFonts w:eastAsia="SimSun"/>
                <w:b/>
                <w:bCs/>
                <w:color w:val="000000"/>
                <w:kern w:val="2"/>
                <w:sz w:val="24"/>
                <w:szCs w:val="24"/>
                <w:lang w:val="en-US" w:eastAsia="zh-CN"/>
              </w:rPr>
              <w:t>Channels</w:t>
            </w:r>
          </w:p>
        </w:tc>
        <w:tc>
          <w:tcPr>
            <w:tcW w:w="2103" w:type="dxa"/>
            <w:vAlign w:val="center"/>
          </w:tcPr>
          <w:p w14:paraId="6403AC6D" w14:textId="77777777" w:rsidR="003F5840" w:rsidRDefault="003F5840" w:rsidP="00073BD0">
            <w:pPr>
              <w:jc w:val="center"/>
              <w:rPr>
                <w:rFonts w:eastAsia="SimSun"/>
                <w:color w:val="000000"/>
                <w:kern w:val="2"/>
                <w:sz w:val="24"/>
                <w:szCs w:val="24"/>
                <w:lang w:eastAsia="zh-CN"/>
              </w:rPr>
            </w:pPr>
            <w:r w:rsidRPr="002510AA">
              <w:rPr>
                <w:rFonts w:eastAsia="SimSun"/>
                <w:b/>
                <w:bCs/>
                <w:color w:val="000000"/>
                <w:kern w:val="2"/>
                <w:sz w:val="24"/>
                <w:szCs w:val="24"/>
                <w:lang w:val="en-US" w:eastAsia="zh-CN"/>
              </w:rPr>
              <w:t>KPI</w:t>
            </w:r>
          </w:p>
        </w:tc>
      </w:tr>
      <w:tr w:rsidR="00B84A0D" w:rsidRPr="003F5840" w14:paraId="10611E6F" w14:textId="77777777" w:rsidTr="00155016">
        <w:tc>
          <w:tcPr>
            <w:tcW w:w="2103" w:type="dxa"/>
            <w:vAlign w:val="center"/>
          </w:tcPr>
          <w:p w14:paraId="5F91BFAE" w14:textId="77777777" w:rsidR="00B84A0D" w:rsidRDefault="00B84A0D" w:rsidP="00B84A0D">
            <w:pPr>
              <w:jc w:val="both"/>
              <w:rPr>
                <w:rFonts w:eastAsia="SimSun"/>
                <w:color w:val="000000"/>
                <w:kern w:val="2"/>
                <w:sz w:val="24"/>
                <w:szCs w:val="24"/>
                <w:lang w:eastAsia="zh-CN"/>
              </w:rPr>
            </w:pPr>
            <w:r w:rsidRPr="002510AA">
              <w:rPr>
                <w:rFonts w:eastAsia="SimSun"/>
                <w:color w:val="000000"/>
                <w:kern w:val="2"/>
                <w:sz w:val="24"/>
                <w:szCs w:val="24"/>
                <w:lang w:val="en-US" w:eastAsia="zh-CN"/>
              </w:rPr>
              <w:t>Employee</w:t>
            </w:r>
          </w:p>
        </w:tc>
        <w:tc>
          <w:tcPr>
            <w:tcW w:w="2109" w:type="dxa"/>
          </w:tcPr>
          <w:p w14:paraId="7573530B" w14:textId="05934CBE" w:rsidR="00B84A0D" w:rsidRPr="002510AA" w:rsidRDefault="00B84A0D" w:rsidP="00B84A0D">
            <w:pPr>
              <w:ind w:left="-36"/>
              <w:jc w:val="both"/>
              <w:rPr>
                <w:rFonts w:eastAsia="SimSun"/>
                <w:color w:val="000000"/>
                <w:kern w:val="2"/>
                <w:sz w:val="24"/>
                <w:szCs w:val="24"/>
                <w:lang w:val="en-US" w:eastAsia="zh-CN"/>
              </w:rPr>
            </w:pPr>
            <w:r w:rsidRPr="0052556C">
              <w:rPr>
                <w:rFonts w:eastAsia="Calibri"/>
                <w:sz w:val="24"/>
                <w:szCs w:val="24"/>
                <w:lang w:val="en-GB"/>
              </w:rPr>
              <w:t>Ensure continual capability development, career progress and stability, as</w:t>
            </w:r>
            <w:r>
              <w:rPr>
                <w:rFonts w:eastAsia="Calibri"/>
                <w:sz w:val="24"/>
                <w:szCs w:val="24"/>
                <w:lang w:val="en-GB"/>
              </w:rPr>
              <w:t xml:space="preserve"> </w:t>
            </w:r>
            <w:r w:rsidRPr="0052556C">
              <w:rPr>
                <w:rFonts w:eastAsia="Calibri"/>
                <w:sz w:val="24"/>
                <w:szCs w:val="24"/>
                <w:lang w:val="en-GB"/>
              </w:rPr>
              <w:t>well as appropriate workplace environment.</w:t>
            </w:r>
          </w:p>
        </w:tc>
        <w:tc>
          <w:tcPr>
            <w:tcW w:w="2105" w:type="dxa"/>
            <w:vAlign w:val="center"/>
          </w:tcPr>
          <w:p w14:paraId="6445CF38"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Internal training, employee surveys, annual performance evaluation, meetings, grievance channels</w:t>
            </w:r>
          </w:p>
        </w:tc>
        <w:tc>
          <w:tcPr>
            <w:tcW w:w="2223" w:type="dxa"/>
            <w:vAlign w:val="center"/>
          </w:tcPr>
          <w:p w14:paraId="652B8BDB" w14:textId="11298D40" w:rsidR="00B84A0D" w:rsidRPr="00B84A0D" w:rsidRDefault="00B84A0D" w:rsidP="00B84A0D">
            <w:pPr>
              <w:jc w:val="both"/>
              <w:rPr>
                <w:rFonts w:eastAsia="SimSun"/>
                <w:color w:val="000000"/>
                <w:kern w:val="2"/>
                <w:sz w:val="24"/>
                <w:szCs w:val="24"/>
                <w:lang w:eastAsia="zh-CN"/>
              </w:rPr>
            </w:pPr>
            <w:r w:rsidRPr="002510AA">
              <w:rPr>
                <w:rFonts w:eastAsia="SimSun"/>
                <w:color w:val="000000"/>
                <w:kern w:val="2"/>
                <w:sz w:val="24"/>
                <w:szCs w:val="24"/>
                <w:lang w:val="en-US" w:eastAsia="zh-CN"/>
              </w:rPr>
              <w:t>HR &amp; Admin, Legal, Corporate Communication</w:t>
            </w:r>
          </w:p>
        </w:tc>
        <w:tc>
          <w:tcPr>
            <w:tcW w:w="2102" w:type="dxa"/>
            <w:vAlign w:val="center"/>
          </w:tcPr>
          <w:p w14:paraId="52A13BB5"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Annual: performance evaluation, Quarterly: surveys, Monthly: meetings</w:t>
            </w:r>
          </w:p>
        </w:tc>
        <w:tc>
          <w:tcPr>
            <w:tcW w:w="2097" w:type="dxa"/>
            <w:vAlign w:val="center"/>
          </w:tcPr>
          <w:p w14:paraId="0E7C5EDB"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Offline: meetings, trainings, notice boards; Online: email, LMS, digital forms</w:t>
            </w:r>
          </w:p>
        </w:tc>
        <w:tc>
          <w:tcPr>
            <w:tcW w:w="2103" w:type="dxa"/>
            <w:vAlign w:val="center"/>
          </w:tcPr>
          <w:p w14:paraId="544FB1B4"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Employee satisfaction ≥80%, Survey participation ≥70%, Number of resolved grievances</w:t>
            </w:r>
          </w:p>
        </w:tc>
      </w:tr>
      <w:tr w:rsidR="00B84A0D" w:rsidRPr="003F5840" w14:paraId="0785895E" w14:textId="77777777" w:rsidTr="00155016">
        <w:tc>
          <w:tcPr>
            <w:tcW w:w="2103" w:type="dxa"/>
            <w:vAlign w:val="center"/>
          </w:tcPr>
          <w:p w14:paraId="78D94C35" w14:textId="77777777" w:rsidR="00B84A0D" w:rsidRDefault="00B84A0D" w:rsidP="00B84A0D">
            <w:pPr>
              <w:jc w:val="both"/>
              <w:rPr>
                <w:rFonts w:eastAsia="SimSun"/>
                <w:color w:val="000000"/>
                <w:kern w:val="2"/>
                <w:sz w:val="24"/>
                <w:szCs w:val="24"/>
                <w:lang w:eastAsia="zh-CN"/>
              </w:rPr>
            </w:pPr>
            <w:r w:rsidRPr="002510AA">
              <w:rPr>
                <w:rFonts w:eastAsia="SimSun"/>
                <w:color w:val="000000"/>
                <w:kern w:val="2"/>
                <w:sz w:val="24"/>
                <w:szCs w:val="24"/>
                <w:lang w:val="en-US" w:eastAsia="zh-CN"/>
              </w:rPr>
              <w:t>Customer</w:t>
            </w:r>
          </w:p>
        </w:tc>
        <w:tc>
          <w:tcPr>
            <w:tcW w:w="2109" w:type="dxa"/>
          </w:tcPr>
          <w:p w14:paraId="434D7CD2" w14:textId="67D2FA04" w:rsidR="00B84A0D" w:rsidRPr="002510AA" w:rsidRDefault="00B84A0D" w:rsidP="00B84A0D">
            <w:pPr>
              <w:ind w:left="-36"/>
              <w:jc w:val="both"/>
              <w:rPr>
                <w:rFonts w:eastAsia="SimSun"/>
                <w:color w:val="000000"/>
                <w:kern w:val="2"/>
                <w:sz w:val="24"/>
                <w:szCs w:val="24"/>
                <w:lang w:val="en-US" w:eastAsia="zh-CN"/>
              </w:rPr>
            </w:pPr>
            <w:r w:rsidRPr="0052556C">
              <w:rPr>
                <w:rFonts w:eastAsia="Calibri"/>
                <w:sz w:val="24"/>
                <w:szCs w:val="24"/>
                <w:lang w:val="en-GB"/>
              </w:rPr>
              <w:t>Ensure delivery of satisfied quality for product and service, as well as positive</w:t>
            </w:r>
            <w:r>
              <w:rPr>
                <w:rFonts w:eastAsia="Calibri"/>
                <w:sz w:val="24"/>
                <w:szCs w:val="24"/>
                <w:lang w:val="en-GB"/>
              </w:rPr>
              <w:t xml:space="preserve"> </w:t>
            </w:r>
            <w:r w:rsidRPr="0052556C">
              <w:rPr>
                <w:rFonts w:eastAsia="Calibri"/>
                <w:sz w:val="24"/>
                <w:szCs w:val="24"/>
                <w:lang w:val="en-GB"/>
              </w:rPr>
              <w:t>relationship between RAI and customers.</w:t>
            </w:r>
          </w:p>
        </w:tc>
        <w:tc>
          <w:tcPr>
            <w:tcW w:w="2105" w:type="dxa"/>
            <w:vAlign w:val="center"/>
          </w:tcPr>
          <w:p w14:paraId="0EBA6FF7"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Customer satisfaction surveys, consultations, newsletters, special offers for vulnerable groups, grievance channels</w:t>
            </w:r>
          </w:p>
        </w:tc>
        <w:tc>
          <w:tcPr>
            <w:tcW w:w="2223" w:type="dxa"/>
            <w:vAlign w:val="center"/>
          </w:tcPr>
          <w:p w14:paraId="21660AE2"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Legal, Corporate Communication, Finance/Accounting, ESG</w:t>
            </w:r>
          </w:p>
        </w:tc>
        <w:tc>
          <w:tcPr>
            <w:tcW w:w="2102" w:type="dxa"/>
            <w:vAlign w:val="center"/>
          </w:tcPr>
          <w:p w14:paraId="62BC43C3" w14:textId="77777777" w:rsidR="00B84A0D" w:rsidRDefault="00B84A0D" w:rsidP="00B84A0D">
            <w:pPr>
              <w:jc w:val="both"/>
              <w:rPr>
                <w:rFonts w:eastAsia="SimSun"/>
                <w:color w:val="000000"/>
                <w:kern w:val="2"/>
                <w:sz w:val="24"/>
                <w:szCs w:val="24"/>
                <w:lang w:eastAsia="zh-CN"/>
              </w:rPr>
            </w:pPr>
            <w:r w:rsidRPr="002510AA">
              <w:rPr>
                <w:rFonts w:eastAsia="SimSun"/>
                <w:color w:val="000000"/>
                <w:kern w:val="2"/>
                <w:sz w:val="24"/>
                <w:szCs w:val="24"/>
                <w:lang w:val="en-US" w:eastAsia="zh-CN"/>
              </w:rPr>
              <w:t>Quarterly: surveys, Monthly: newsletters</w:t>
            </w:r>
          </w:p>
        </w:tc>
        <w:tc>
          <w:tcPr>
            <w:tcW w:w="2097" w:type="dxa"/>
            <w:vAlign w:val="center"/>
          </w:tcPr>
          <w:p w14:paraId="6B806A80"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Online: email, website, social media; Offline: in-person meetings, calls</w:t>
            </w:r>
          </w:p>
        </w:tc>
        <w:tc>
          <w:tcPr>
            <w:tcW w:w="2103" w:type="dxa"/>
            <w:vAlign w:val="center"/>
          </w:tcPr>
          <w:p w14:paraId="3882A876"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Customer satisfaction ≥85%, Response time to complaints ≤5 days, Repeat purchase rate</w:t>
            </w:r>
          </w:p>
        </w:tc>
      </w:tr>
      <w:tr w:rsidR="00B84A0D" w:rsidRPr="003F5840" w14:paraId="41809D13" w14:textId="77777777" w:rsidTr="00155016">
        <w:tc>
          <w:tcPr>
            <w:tcW w:w="2103" w:type="dxa"/>
            <w:vAlign w:val="center"/>
          </w:tcPr>
          <w:p w14:paraId="28F38E1A"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Vendor &amp; Supplier</w:t>
            </w:r>
          </w:p>
        </w:tc>
        <w:tc>
          <w:tcPr>
            <w:tcW w:w="2109" w:type="dxa"/>
          </w:tcPr>
          <w:p w14:paraId="229F42B4" w14:textId="3FF0EA1E" w:rsidR="00B84A0D" w:rsidRPr="002510AA" w:rsidRDefault="00B84A0D" w:rsidP="00B84A0D">
            <w:pPr>
              <w:ind w:left="-36"/>
              <w:jc w:val="both"/>
              <w:rPr>
                <w:rFonts w:eastAsia="SimSun"/>
                <w:color w:val="000000"/>
                <w:kern w:val="2"/>
                <w:sz w:val="24"/>
                <w:szCs w:val="24"/>
                <w:lang w:val="en-US" w:eastAsia="zh-CN"/>
              </w:rPr>
            </w:pPr>
            <w:r w:rsidRPr="0052556C">
              <w:rPr>
                <w:rFonts w:eastAsia="Calibri"/>
                <w:sz w:val="24"/>
                <w:szCs w:val="24"/>
                <w:lang w:val="en-GB"/>
              </w:rPr>
              <w:t>Ensure capability development, long-term relationship, as well as positive</w:t>
            </w:r>
            <w:r>
              <w:rPr>
                <w:rFonts w:eastAsia="Calibri"/>
                <w:sz w:val="24"/>
                <w:szCs w:val="24"/>
                <w:lang w:val="en-GB"/>
              </w:rPr>
              <w:t xml:space="preserve"> </w:t>
            </w:r>
            <w:r w:rsidRPr="0052556C">
              <w:rPr>
                <w:rFonts w:eastAsia="Calibri"/>
                <w:sz w:val="24"/>
                <w:szCs w:val="24"/>
                <w:lang w:val="en-GB"/>
              </w:rPr>
              <w:t>relationship between RAI and vendors/suppliers.</w:t>
            </w:r>
          </w:p>
        </w:tc>
        <w:tc>
          <w:tcPr>
            <w:tcW w:w="2105" w:type="dxa"/>
            <w:vAlign w:val="center"/>
          </w:tcPr>
          <w:p w14:paraId="52CEC343"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Contracts, procurement procedures, site visits, best practice sharing, compliance audits</w:t>
            </w:r>
          </w:p>
        </w:tc>
        <w:tc>
          <w:tcPr>
            <w:tcW w:w="2223" w:type="dxa"/>
            <w:vAlign w:val="center"/>
          </w:tcPr>
          <w:p w14:paraId="6125D34E"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Procurement, Legal, Project Development, Technical Services/Project, Finance/Accounting</w:t>
            </w:r>
          </w:p>
        </w:tc>
        <w:tc>
          <w:tcPr>
            <w:tcW w:w="2102" w:type="dxa"/>
            <w:vAlign w:val="center"/>
          </w:tcPr>
          <w:p w14:paraId="03283BBE"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Annual: audits, Quarterly: meetings and updates</w:t>
            </w:r>
          </w:p>
        </w:tc>
        <w:tc>
          <w:tcPr>
            <w:tcW w:w="2097" w:type="dxa"/>
            <w:vAlign w:val="center"/>
          </w:tcPr>
          <w:p w14:paraId="3988AAC9"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Offline: visits, meetings; Online: email, procurement platforms</w:t>
            </w:r>
          </w:p>
        </w:tc>
        <w:tc>
          <w:tcPr>
            <w:tcW w:w="2103" w:type="dxa"/>
            <w:vAlign w:val="center"/>
          </w:tcPr>
          <w:p w14:paraId="4B0CB4CB"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Timely payment ≥95%, Compliance with Supplier Code of Conduct ≥90%, Number of incidents ≤2 per year</w:t>
            </w:r>
          </w:p>
        </w:tc>
      </w:tr>
      <w:tr w:rsidR="00B84A0D" w:rsidRPr="003F5840" w14:paraId="7A649968" w14:textId="77777777" w:rsidTr="00155016">
        <w:tc>
          <w:tcPr>
            <w:tcW w:w="2103" w:type="dxa"/>
            <w:vAlign w:val="center"/>
          </w:tcPr>
          <w:p w14:paraId="7E16A6C2"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lastRenderedPageBreak/>
              <w:t>Shareholder &amp; Investors</w:t>
            </w:r>
          </w:p>
        </w:tc>
        <w:tc>
          <w:tcPr>
            <w:tcW w:w="2109" w:type="dxa"/>
          </w:tcPr>
          <w:p w14:paraId="2C2A826B" w14:textId="77777777" w:rsidR="00B84A0D" w:rsidRPr="0052556C" w:rsidRDefault="00B84A0D" w:rsidP="00B84A0D">
            <w:pPr>
              <w:ind w:left="-36"/>
              <w:jc w:val="both"/>
              <w:rPr>
                <w:rFonts w:eastAsia="Calibri"/>
                <w:sz w:val="24"/>
                <w:szCs w:val="24"/>
                <w:lang w:val="en-GB"/>
              </w:rPr>
            </w:pPr>
            <w:r w:rsidRPr="0052556C">
              <w:rPr>
                <w:rFonts w:eastAsia="Calibri"/>
                <w:sz w:val="24"/>
                <w:szCs w:val="24"/>
                <w:lang w:val="en-GB"/>
              </w:rPr>
              <w:t>Uphold good governance, shareholders’ rights, access to accurate</w:t>
            </w:r>
          </w:p>
          <w:p w14:paraId="46085DE8" w14:textId="75DA076D" w:rsidR="00B84A0D" w:rsidRPr="002510AA" w:rsidRDefault="00B84A0D" w:rsidP="00B84A0D">
            <w:pPr>
              <w:ind w:left="-36"/>
              <w:jc w:val="both"/>
              <w:rPr>
                <w:rFonts w:eastAsia="SimSun"/>
                <w:color w:val="000000"/>
                <w:kern w:val="2"/>
                <w:sz w:val="24"/>
                <w:szCs w:val="24"/>
                <w:lang w:val="en-US" w:eastAsia="zh-CN"/>
              </w:rPr>
            </w:pPr>
            <w:r w:rsidRPr="0052556C">
              <w:rPr>
                <w:rFonts w:eastAsia="Calibri"/>
                <w:sz w:val="24"/>
                <w:szCs w:val="24"/>
                <w:lang w:val="en-GB"/>
              </w:rPr>
              <w:t>information, as well as long-term trust and confidence.</w:t>
            </w:r>
          </w:p>
        </w:tc>
        <w:tc>
          <w:tcPr>
            <w:tcW w:w="2105" w:type="dxa"/>
            <w:vAlign w:val="center"/>
          </w:tcPr>
          <w:p w14:paraId="4A0769D1"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Annual reports, shareholders meetings, newsletters, consultations</w:t>
            </w:r>
          </w:p>
        </w:tc>
        <w:tc>
          <w:tcPr>
            <w:tcW w:w="2223" w:type="dxa"/>
            <w:vAlign w:val="center"/>
          </w:tcPr>
          <w:p w14:paraId="19735D48"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HR &amp; Admin, Legal, Corporate Communication</w:t>
            </w:r>
          </w:p>
        </w:tc>
        <w:tc>
          <w:tcPr>
            <w:tcW w:w="2102" w:type="dxa"/>
            <w:vAlign w:val="center"/>
          </w:tcPr>
          <w:p w14:paraId="79CE4B46"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Annual: shareholders meeting, Quarterly: reports</w:t>
            </w:r>
          </w:p>
        </w:tc>
        <w:tc>
          <w:tcPr>
            <w:tcW w:w="2097" w:type="dxa"/>
            <w:vAlign w:val="center"/>
          </w:tcPr>
          <w:p w14:paraId="7A2ABE81"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Offline: meetings; Online: email, investor portal</w:t>
            </w:r>
          </w:p>
        </w:tc>
        <w:tc>
          <w:tcPr>
            <w:tcW w:w="2103" w:type="dxa"/>
            <w:vAlign w:val="center"/>
          </w:tcPr>
          <w:p w14:paraId="54DB414A"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Number of negative feedback ≤5, Investor satisfaction ≥85%</w:t>
            </w:r>
          </w:p>
        </w:tc>
      </w:tr>
      <w:tr w:rsidR="00B84A0D" w:rsidRPr="003F5840" w14:paraId="3296ED43" w14:textId="77777777" w:rsidTr="00155016">
        <w:tc>
          <w:tcPr>
            <w:tcW w:w="2103" w:type="dxa"/>
            <w:vAlign w:val="center"/>
          </w:tcPr>
          <w:p w14:paraId="005E2FB5"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Community</w:t>
            </w:r>
          </w:p>
        </w:tc>
        <w:tc>
          <w:tcPr>
            <w:tcW w:w="2109" w:type="dxa"/>
          </w:tcPr>
          <w:p w14:paraId="08F3FCFA" w14:textId="77777777" w:rsidR="00B84A0D" w:rsidRPr="0052556C" w:rsidRDefault="00B84A0D" w:rsidP="00B84A0D">
            <w:pPr>
              <w:ind w:left="-36"/>
              <w:jc w:val="both"/>
              <w:rPr>
                <w:rFonts w:eastAsia="Calibri"/>
                <w:sz w:val="24"/>
                <w:szCs w:val="24"/>
                <w:lang w:val="en-GB"/>
              </w:rPr>
            </w:pPr>
            <w:r w:rsidRPr="0052556C">
              <w:rPr>
                <w:rFonts w:eastAsia="Calibri"/>
                <w:sz w:val="24"/>
                <w:szCs w:val="24"/>
                <w:lang w:val="en-GB"/>
              </w:rPr>
              <w:t>Minimize impact from the business to the community as well as deliver</w:t>
            </w:r>
          </w:p>
          <w:p w14:paraId="3858EF39" w14:textId="133CC150" w:rsidR="00B84A0D" w:rsidRPr="002510AA" w:rsidRDefault="00B84A0D" w:rsidP="00B84A0D">
            <w:pPr>
              <w:ind w:left="-36"/>
              <w:jc w:val="both"/>
              <w:rPr>
                <w:rFonts w:eastAsia="SimSun"/>
                <w:color w:val="000000"/>
                <w:kern w:val="2"/>
                <w:sz w:val="24"/>
                <w:szCs w:val="24"/>
                <w:lang w:val="en-US" w:eastAsia="zh-CN"/>
              </w:rPr>
            </w:pPr>
            <w:r w:rsidRPr="0052556C">
              <w:rPr>
                <w:rFonts w:eastAsia="Calibri"/>
                <w:sz w:val="24"/>
                <w:szCs w:val="24"/>
                <w:lang w:val="en-GB"/>
              </w:rPr>
              <w:t>tangible value creation and better quality of life.</w:t>
            </w:r>
          </w:p>
        </w:tc>
        <w:tc>
          <w:tcPr>
            <w:tcW w:w="2105" w:type="dxa"/>
            <w:vAlign w:val="center"/>
          </w:tcPr>
          <w:p w14:paraId="46DE2796"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Community meetings, consultations, social projects, information dissemination</w:t>
            </w:r>
          </w:p>
        </w:tc>
        <w:tc>
          <w:tcPr>
            <w:tcW w:w="2223" w:type="dxa"/>
            <w:vAlign w:val="center"/>
          </w:tcPr>
          <w:p w14:paraId="53A19177"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ESG, Project Development, Legal, Corporate Communication</w:t>
            </w:r>
          </w:p>
        </w:tc>
        <w:tc>
          <w:tcPr>
            <w:tcW w:w="2102" w:type="dxa"/>
            <w:vAlign w:val="center"/>
          </w:tcPr>
          <w:p w14:paraId="78565240"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Quarterly: meetings/reports, Annual: social projects</w:t>
            </w:r>
          </w:p>
        </w:tc>
        <w:tc>
          <w:tcPr>
            <w:tcW w:w="2097" w:type="dxa"/>
            <w:vAlign w:val="center"/>
          </w:tcPr>
          <w:p w14:paraId="229E6128"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Offline: meetings, projects, leaflets; Online: website, social media</w:t>
            </w:r>
          </w:p>
        </w:tc>
        <w:tc>
          <w:tcPr>
            <w:tcW w:w="2103" w:type="dxa"/>
            <w:vAlign w:val="center"/>
          </w:tcPr>
          <w:p w14:paraId="3101F168"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Community participation ≥50 people/event, Satisfaction ≥80%, Number of resolved complaints</w:t>
            </w:r>
          </w:p>
        </w:tc>
      </w:tr>
      <w:tr w:rsidR="00B84A0D" w:rsidRPr="003F5840" w14:paraId="3608C7DE" w14:textId="77777777" w:rsidTr="00155016">
        <w:tc>
          <w:tcPr>
            <w:tcW w:w="2103" w:type="dxa"/>
            <w:vAlign w:val="center"/>
          </w:tcPr>
          <w:p w14:paraId="6318EBF2"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Regulator &amp; Government</w:t>
            </w:r>
          </w:p>
        </w:tc>
        <w:tc>
          <w:tcPr>
            <w:tcW w:w="2109" w:type="dxa"/>
          </w:tcPr>
          <w:p w14:paraId="1438987A" w14:textId="77777777" w:rsidR="00B84A0D" w:rsidRPr="0052556C" w:rsidRDefault="00B84A0D" w:rsidP="00B84A0D">
            <w:pPr>
              <w:ind w:left="-36"/>
              <w:jc w:val="both"/>
              <w:rPr>
                <w:rFonts w:eastAsia="Calibri"/>
                <w:sz w:val="24"/>
                <w:szCs w:val="24"/>
                <w:lang w:val="en-GB"/>
              </w:rPr>
            </w:pPr>
            <w:r w:rsidRPr="0052556C">
              <w:rPr>
                <w:rFonts w:eastAsia="Calibri"/>
                <w:sz w:val="24"/>
                <w:szCs w:val="24"/>
                <w:lang w:val="en-GB"/>
              </w:rPr>
              <w:t>Uphold good governance and positive relationship between RAI and</w:t>
            </w:r>
          </w:p>
          <w:p w14:paraId="4E207D21" w14:textId="5A3E38E4" w:rsidR="00B84A0D" w:rsidRPr="002510AA" w:rsidRDefault="00B84A0D" w:rsidP="00B84A0D">
            <w:pPr>
              <w:ind w:left="-36"/>
              <w:jc w:val="both"/>
              <w:rPr>
                <w:rFonts w:eastAsia="SimSun"/>
                <w:color w:val="000000"/>
                <w:kern w:val="2"/>
                <w:sz w:val="24"/>
                <w:szCs w:val="24"/>
                <w:lang w:val="en-US" w:eastAsia="zh-CN"/>
              </w:rPr>
            </w:pPr>
            <w:r w:rsidRPr="0052556C">
              <w:rPr>
                <w:rFonts w:eastAsia="Calibri"/>
                <w:sz w:val="24"/>
                <w:szCs w:val="24"/>
                <w:lang w:val="en-GB"/>
              </w:rPr>
              <w:t>regulators/governments.</w:t>
            </w:r>
          </w:p>
        </w:tc>
        <w:tc>
          <w:tcPr>
            <w:tcW w:w="2105" w:type="dxa"/>
            <w:vAlign w:val="center"/>
          </w:tcPr>
          <w:p w14:paraId="4F6D2923"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Reports, official meetings, consultations</w:t>
            </w:r>
          </w:p>
        </w:tc>
        <w:tc>
          <w:tcPr>
            <w:tcW w:w="2223" w:type="dxa"/>
            <w:vAlign w:val="center"/>
          </w:tcPr>
          <w:p w14:paraId="29D00EDD"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Administration, Legal</w:t>
            </w:r>
          </w:p>
        </w:tc>
        <w:tc>
          <w:tcPr>
            <w:tcW w:w="2102" w:type="dxa"/>
            <w:vAlign w:val="center"/>
          </w:tcPr>
          <w:p w14:paraId="2DD70463"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As needed: reports, meetings</w:t>
            </w:r>
          </w:p>
        </w:tc>
        <w:tc>
          <w:tcPr>
            <w:tcW w:w="2097" w:type="dxa"/>
            <w:vAlign w:val="center"/>
          </w:tcPr>
          <w:p w14:paraId="2CD0041C"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Offline: official meetings; Online: email, government portals</w:t>
            </w:r>
          </w:p>
        </w:tc>
        <w:tc>
          <w:tcPr>
            <w:tcW w:w="2103" w:type="dxa"/>
            <w:vAlign w:val="center"/>
          </w:tcPr>
          <w:p w14:paraId="433A7E36"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Timely submission of reports 100%, Zero fines or violations</w:t>
            </w:r>
          </w:p>
        </w:tc>
      </w:tr>
      <w:tr w:rsidR="00B84A0D" w:rsidRPr="003F5840" w14:paraId="0E7672BC" w14:textId="77777777" w:rsidTr="00155016">
        <w:tc>
          <w:tcPr>
            <w:tcW w:w="2103" w:type="dxa"/>
            <w:vAlign w:val="center"/>
          </w:tcPr>
          <w:p w14:paraId="09E858DB"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Industrial Association</w:t>
            </w:r>
          </w:p>
        </w:tc>
        <w:tc>
          <w:tcPr>
            <w:tcW w:w="2109" w:type="dxa"/>
          </w:tcPr>
          <w:p w14:paraId="08D0F49D" w14:textId="77777777" w:rsidR="00B84A0D" w:rsidRPr="0052556C" w:rsidRDefault="00B84A0D" w:rsidP="00B84A0D">
            <w:pPr>
              <w:ind w:left="-36"/>
              <w:jc w:val="both"/>
              <w:rPr>
                <w:rFonts w:eastAsia="Calibri"/>
                <w:sz w:val="24"/>
                <w:szCs w:val="24"/>
                <w:lang w:val="en-GB"/>
              </w:rPr>
            </w:pPr>
            <w:r w:rsidRPr="0052556C">
              <w:rPr>
                <w:rFonts w:eastAsia="Calibri"/>
                <w:sz w:val="24"/>
                <w:szCs w:val="24"/>
                <w:lang w:val="en-GB"/>
              </w:rPr>
              <w:t>Uphold good governance and positive relationship between RAI and</w:t>
            </w:r>
          </w:p>
          <w:p w14:paraId="31A58ECB" w14:textId="5344EC5F" w:rsidR="00B84A0D" w:rsidRPr="002510AA" w:rsidRDefault="00B84A0D" w:rsidP="00B84A0D">
            <w:pPr>
              <w:ind w:left="-36"/>
              <w:jc w:val="both"/>
              <w:rPr>
                <w:rFonts w:eastAsia="SimSun"/>
                <w:color w:val="000000"/>
                <w:kern w:val="2"/>
                <w:sz w:val="24"/>
                <w:szCs w:val="24"/>
                <w:lang w:val="en-US" w:eastAsia="zh-CN"/>
              </w:rPr>
            </w:pPr>
            <w:r w:rsidRPr="0052556C">
              <w:rPr>
                <w:rFonts w:eastAsia="Calibri"/>
                <w:sz w:val="24"/>
                <w:szCs w:val="24"/>
                <w:lang w:val="en-GB"/>
              </w:rPr>
              <w:t>industrial associations.</w:t>
            </w:r>
          </w:p>
        </w:tc>
        <w:tc>
          <w:tcPr>
            <w:tcW w:w="2105" w:type="dxa"/>
            <w:vAlign w:val="center"/>
          </w:tcPr>
          <w:p w14:paraId="3763D54B"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Conferences, working groups, consultations, best practice sharing</w:t>
            </w:r>
          </w:p>
        </w:tc>
        <w:tc>
          <w:tcPr>
            <w:tcW w:w="2223" w:type="dxa"/>
            <w:vAlign w:val="center"/>
          </w:tcPr>
          <w:p w14:paraId="0BFA6608"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HR &amp; Admin, Legal, Corporate Communication</w:t>
            </w:r>
          </w:p>
        </w:tc>
        <w:tc>
          <w:tcPr>
            <w:tcW w:w="2102" w:type="dxa"/>
            <w:vAlign w:val="center"/>
          </w:tcPr>
          <w:p w14:paraId="2028F4D5"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Annual: conferences, Quarterly: working groups</w:t>
            </w:r>
          </w:p>
        </w:tc>
        <w:tc>
          <w:tcPr>
            <w:tcW w:w="2097" w:type="dxa"/>
            <w:vAlign w:val="center"/>
          </w:tcPr>
          <w:p w14:paraId="5E45647F"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Offline: conferences, meetings; Online: email, web platforms</w:t>
            </w:r>
          </w:p>
        </w:tc>
        <w:tc>
          <w:tcPr>
            <w:tcW w:w="2103" w:type="dxa"/>
            <w:vAlign w:val="center"/>
          </w:tcPr>
          <w:p w14:paraId="272D432A" w14:textId="77777777" w:rsidR="00B84A0D" w:rsidRPr="002510AA" w:rsidRDefault="00B84A0D" w:rsidP="00B84A0D">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Number of joint initiatives ≥2/year, Positive feedback from associations</w:t>
            </w:r>
          </w:p>
        </w:tc>
      </w:tr>
      <w:tr w:rsidR="003F5840" w:rsidRPr="003F5840" w14:paraId="4598B36B" w14:textId="77777777" w:rsidTr="0051024A">
        <w:tc>
          <w:tcPr>
            <w:tcW w:w="2103" w:type="dxa"/>
            <w:vAlign w:val="center"/>
          </w:tcPr>
          <w:p w14:paraId="711C4CEB" w14:textId="77777777" w:rsidR="003F5840" w:rsidRPr="002510AA" w:rsidRDefault="003F5840" w:rsidP="00073BD0">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Press &amp; Media</w:t>
            </w:r>
          </w:p>
        </w:tc>
        <w:tc>
          <w:tcPr>
            <w:tcW w:w="2109" w:type="dxa"/>
            <w:vAlign w:val="center"/>
          </w:tcPr>
          <w:p w14:paraId="402DEB31" w14:textId="77777777" w:rsidR="00B84A0D" w:rsidRPr="00B84A0D" w:rsidRDefault="00B84A0D" w:rsidP="00B84A0D">
            <w:pPr>
              <w:jc w:val="both"/>
              <w:rPr>
                <w:rFonts w:eastAsia="SimSun"/>
                <w:color w:val="000000"/>
                <w:kern w:val="2"/>
                <w:sz w:val="24"/>
                <w:szCs w:val="24"/>
                <w:lang w:val="en-US" w:eastAsia="zh-CN"/>
              </w:rPr>
            </w:pPr>
            <w:r w:rsidRPr="00B84A0D">
              <w:rPr>
                <w:rFonts w:eastAsia="SimSun"/>
                <w:color w:val="000000"/>
                <w:kern w:val="2"/>
                <w:sz w:val="24"/>
                <w:szCs w:val="24"/>
                <w:lang w:val="en-US" w:eastAsia="zh-CN"/>
              </w:rPr>
              <w:t>Ensure delivery of correct and proper news and information, as well as</w:t>
            </w:r>
          </w:p>
          <w:p w14:paraId="65BFBD2B" w14:textId="3CA48DB8" w:rsidR="00B84A0D" w:rsidRPr="00B84A0D" w:rsidRDefault="00B84A0D" w:rsidP="00B84A0D">
            <w:pPr>
              <w:jc w:val="both"/>
              <w:rPr>
                <w:rFonts w:eastAsia="SimSun"/>
                <w:color w:val="000000"/>
                <w:kern w:val="2"/>
                <w:sz w:val="24"/>
                <w:szCs w:val="24"/>
                <w:lang w:val="en-US" w:eastAsia="zh-CN"/>
              </w:rPr>
            </w:pPr>
            <w:r w:rsidRPr="00B84A0D">
              <w:rPr>
                <w:rFonts w:eastAsia="SimSun"/>
                <w:color w:val="000000"/>
                <w:kern w:val="2"/>
                <w:sz w:val="24"/>
                <w:szCs w:val="24"/>
                <w:lang w:val="en-US" w:eastAsia="zh-CN"/>
              </w:rPr>
              <w:t>positive relationship between RAI and media.</w:t>
            </w:r>
          </w:p>
        </w:tc>
        <w:tc>
          <w:tcPr>
            <w:tcW w:w="2105" w:type="dxa"/>
            <w:vAlign w:val="center"/>
          </w:tcPr>
          <w:p w14:paraId="07C906BF" w14:textId="77777777" w:rsidR="003F5840" w:rsidRPr="002510AA" w:rsidRDefault="003F5840" w:rsidP="00073BD0">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Press releases, interviews, meetings with management, site tours</w:t>
            </w:r>
          </w:p>
        </w:tc>
        <w:tc>
          <w:tcPr>
            <w:tcW w:w="2223" w:type="dxa"/>
            <w:vAlign w:val="center"/>
          </w:tcPr>
          <w:p w14:paraId="461484FC" w14:textId="77777777" w:rsidR="003F5840" w:rsidRPr="002510AA" w:rsidRDefault="003F5840" w:rsidP="00073BD0">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HR &amp; Admin, Legal, Corporate Communication, Procurement, Finance/Accounting</w:t>
            </w:r>
          </w:p>
        </w:tc>
        <w:tc>
          <w:tcPr>
            <w:tcW w:w="2102" w:type="dxa"/>
            <w:vAlign w:val="center"/>
          </w:tcPr>
          <w:p w14:paraId="1C3E88D9" w14:textId="77777777" w:rsidR="003F5840" w:rsidRPr="002510AA" w:rsidRDefault="003F5840" w:rsidP="00073BD0">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As needed: press releases, Quarterly: meetings</w:t>
            </w:r>
          </w:p>
        </w:tc>
        <w:tc>
          <w:tcPr>
            <w:tcW w:w="2097" w:type="dxa"/>
            <w:vAlign w:val="center"/>
          </w:tcPr>
          <w:p w14:paraId="2614A362" w14:textId="77777777" w:rsidR="003F5840" w:rsidRPr="002510AA" w:rsidRDefault="003F5840" w:rsidP="00073BD0">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Offline: interviews, site tours; Online: press releases, website</w:t>
            </w:r>
          </w:p>
        </w:tc>
        <w:tc>
          <w:tcPr>
            <w:tcW w:w="2103" w:type="dxa"/>
            <w:vAlign w:val="center"/>
          </w:tcPr>
          <w:p w14:paraId="00CCA313" w14:textId="77777777" w:rsidR="003F5840" w:rsidRPr="002510AA" w:rsidRDefault="003F5840" w:rsidP="00073BD0">
            <w:pPr>
              <w:jc w:val="both"/>
              <w:rPr>
                <w:rFonts w:eastAsia="SimSun"/>
                <w:color w:val="000000"/>
                <w:kern w:val="2"/>
                <w:sz w:val="24"/>
                <w:szCs w:val="24"/>
                <w:lang w:val="en-US" w:eastAsia="zh-CN"/>
              </w:rPr>
            </w:pPr>
            <w:r w:rsidRPr="002510AA">
              <w:rPr>
                <w:rFonts w:eastAsia="SimSun"/>
                <w:color w:val="000000"/>
                <w:kern w:val="2"/>
                <w:sz w:val="24"/>
                <w:szCs w:val="24"/>
                <w:lang w:val="en-US" w:eastAsia="zh-CN"/>
              </w:rPr>
              <w:t>Correct publication coverage ≥90%, Response time to requests ≤3 days</w:t>
            </w:r>
          </w:p>
        </w:tc>
      </w:tr>
    </w:tbl>
    <w:p w14:paraId="742B1E5C" w14:textId="0E27ED76" w:rsidR="007A1AC4" w:rsidRPr="003F5840" w:rsidRDefault="007A1AC4" w:rsidP="003F5840">
      <w:pPr>
        <w:rPr>
          <w:sz w:val="24"/>
          <w:szCs w:val="24"/>
          <w:lang w:val="en-US"/>
        </w:rPr>
      </w:pPr>
    </w:p>
    <w:sectPr w:rsidR="007A1AC4" w:rsidRPr="003F5840" w:rsidSect="003F5840">
      <w:pgSz w:w="16840" w:h="11907" w:orient="landscape"/>
      <w:pgMar w:top="1282" w:right="850" w:bottom="850" w:left="1138" w:header="288" w:footer="13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AB900D" w14:textId="77777777" w:rsidR="00EA674A" w:rsidRDefault="00EA674A">
      <w:r>
        <w:separator/>
      </w:r>
    </w:p>
  </w:endnote>
  <w:endnote w:type="continuationSeparator" w:id="0">
    <w:p w14:paraId="7D272B84" w14:textId="77777777" w:rsidR="00EA674A" w:rsidRDefault="00EA6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57"/>
      <w:gridCol w:w="3259"/>
      <w:gridCol w:w="3255"/>
    </w:tblGrid>
    <w:tr w:rsidR="00814FF8" w14:paraId="04E89F92" w14:textId="77777777" w:rsidTr="006907C2">
      <w:tc>
        <w:tcPr>
          <w:tcW w:w="3285" w:type="dxa"/>
        </w:tcPr>
        <w:p w14:paraId="6465665F" w14:textId="41DA73CA" w:rsidR="00814FF8" w:rsidRPr="008B0845" w:rsidRDefault="00E1400C" w:rsidP="00814FF8">
          <w:pPr>
            <w:pStyle w:val="a7"/>
            <w:rPr>
              <w:rFonts w:eastAsia="Calibri"/>
              <w:sz w:val="22"/>
              <w:szCs w:val="22"/>
              <w:lang w:val="en-US"/>
            </w:rPr>
          </w:pPr>
          <w:bookmarkStart w:id="19" w:name="_Hlk201588278"/>
          <w:r>
            <w:rPr>
              <w:rFonts w:eastAsia="Calibri"/>
              <w:sz w:val="22"/>
              <w:szCs w:val="22"/>
              <w:lang w:val="en-US"/>
            </w:rPr>
            <w:t>Agreed</w:t>
          </w:r>
          <w:r w:rsidR="00814FF8" w:rsidRPr="00772813">
            <w:rPr>
              <w:rFonts w:eastAsia="Calibri"/>
              <w:sz w:val="22"/>
              <w:szCs w:val="22"/>
            </w:rPr>
            <w:t xml:space="preserve"> </w:t>
          </w:r>
          <w:r>
            <w:rPr>
              <w:rFonts w:eastAsia="Calibri"/>
              <w:sz w:val="22"/>
              <w:szCs w:val="22"/>
              <w:lang w:val="en-US"/>
            </w:rPr>
            <w:t>b</w:t>
          </w:r>
          <w:r w:rsidR="00814FF8" w:rsidRPr="00772813">
            <w:rPr>
              <w:rFonts w:eastAsia="Calibri"/>
              <w:sz w:val="22"/>
              <w:szCs w:val="22"/>
            </w:rPr>
            <w:t>y</w:t>
          </w:r>
          <w:r w:rsidR="00814FF8">
            <w:rPr>
              <w:rFonts w:eastAsia="Calibri"/>
              <w:sz w:val="22"/>
              <w:szCs w:val="22"/>
            </w:rPr>
            <w:t xml:space="preserve"> - </w:t>
          </w:r>
          <w:r>
            <w:rPr>
              <w:rFonts w:eastAsia="Calibri"/>
              <w:sz w:val="22"/>
              <w:szCs w:val="22"/>
              <w:lang w:val="en-US"/>
            </w:rPr>
            <w:t>MR</w:t>
          </w:r>
        </w:p>
      </w:tc>
      <w:tc>
        <w:tcPr>
          <w:tcW w:w="3285" w:type="dxa"/>
        </w:tcPr>
        <w:p w14:paraId="21153D01" w14:textId="353D0880" w:rsidR="00814FF8" w:rsidRPr="00772813" w:rsidRDefault="00814FF8" w:rsidP="00814FF8">
          <w:pPr>
            <w:pStyle w:val="a7"/>
            <w:rPr>
              <w:rFonts w:eastAsia="Calibri"/>
              <w:sz w:val="22"/>
              <w:szCs w:val="22"/>
            </w:rPr>
          </w:pPr>
          <w:r w:rsidRPr="00772813">
            <w:rPr>
              <w:rFonts w:eastAsia="Calibri"/>
              <w:sz w:val="22"/>
              <w:szCs w:val="22"/>
            </w:rPr>
            <w:t xml:space="preserve">Approved </w:t>
          </w:r>
          <w:r w:rsidR="00E1400C">
            <w:rPr>
              <w:rFonts w:eastAsia="Calibri"/>
              <w:sz w:val="22"/>
              <w:szCs w:val="22"/>
              <w:lang w:val="en-US"/>
            </w:rPr>
            <w:t>b</w:t>
          </w:r>
          <w:r w:rsidRPr="00772813">
            <w:rPr>
              <w:rFonts w:eastAsia="Calibri"/>
              <w:sz w:val="22"/>
              <w:szCs w:val="22"/>
            </w:rPr>
            <w:t>y</w:t>
          </w:r>
          <w:r>
            <w:rPr>
              <w:rFonts w:eastAsia="Calibri"/>
              <w:sz w:val="22"/>
              <w:szCs w:val="22"/>
            </w:rPr>
            <w:t>– GD</w:t>
          </w:r>
        </w:p>
      </w:tc>
      <w:tc>
        <w:tcPr>
          <w:tcW w:w="3285" w:type="dxa"/>
        </w:tcPr>
        <w:p w14:paraId="46D217D2" w14:textId="77777777" w:rsidR="00814FF8" w:rsidRPr="00772813" w:rsidRDefault="00814FF8" w:rsidP="00814FF8">
          <w:pPr>
            <w:pStyle w:val="a7"/>
            <w:rPr>
              <w:rFonts w:eastAsia="Calibri"/>
              <w:sz w:val="22"/>
              <w:szCs w:val="22"/>
            </w:rPr>
          </w:pPr>
          <w:r w:rsidRPr="00772813">
            <w:rPr>
              <w:rFonts w:eastAsia="Calibri"/>
              <w:sz w:val="22"/>
              <w:szCs w:val="22"/>
            </w:rPr>
            <w:t>Issue</w:t>
          </w:r>
          <w:r>
            <w:rPr>
              <w:rFonts w:eastAsia="Calibri"/>
              <w:sz w:val="22"/>
              <w:szCs w:val="22"/>
            </w:rPr>
            <w:t>d</w:t>
          </w:r>
          <w:r w:rsidRPr="00772813">
            <w:rPr>
              <w:rFonts w:eastAsia="Calibri"/>
              <w:sz w:val="22"/>
              <w:szCs w:val="22"/>
            </w:rPr>
            <w:t xml:space="preserve"> by-</w:t>
          </w:r>
          <w:r>
            <w:rPr>
              <w:rFonts w:eastAsia="Calibri"/>
              <w:sz w:val="22"/>
              <w:szCs w:val="22"/>
            </w:rPr>
            <w:t>SC</w:t>
          </w:r>
        </w:p>
      </w:tc>
    </w:tr>
    <w:bookmarkEnd w:id="19"/>
  </w:tbl>
  <w:p w14:paraId="47344D4A" w14:textId="77777777" w:rsidR="0099579A" w:rsidRPr="00814FF8" w:rsidRDefault="0099579A" w:rsidP="00814FF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E39D51" w14:textId="77777777" w:rsidR="00EA674A" w:rsidRDefault="00EA674A">
      <w:r>
        <w:separator/>
      </w:r>
    </w:p>
  </w:footnote>
  <w:footnote w:type="continuationSeparator" w:id="0">
    <w:p w14:paraId="24494E7E" w14:textId="77777777" w:rsidR="00EA674A" w:rsidRDefault="00EA67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9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30"/>
      <w:gridCol w:w="4063"/>
      <w:gridCol w:w="1276"/>
      <w:gridCol w:w="918"/>
      <w:gridCol w:w="2058"/>
    </w:tblGrid>
    <w:tr w:rsidR="00814FF8" w:rsidRPr="00C4796F" w14:paraId="57BA47FC" w14:textId="77777777" w:rsidTr="006907C2">
      <w:trPr>
        <w:trHeight w:val="326"/>
        <w:jc w:val="center"/>
      </w:trPr>
      <w:tc>
        <w:tcPr>
          <w:tcW w:w="2630" w:type="dxa"/>
          <w:vMerge w:val="restart"/>
          <w:tcBorders>
            <w:top w:val="single" w:sz="4" w:space="0" w:color="auto"/>
            <w:left w:val="single" w:sz="4" w:space="0" w:color="auto"/>
            <w:right w:val="single" w:sz="4" w:space="0" w:color="auto"/>
          </w:tcBorders>
          <w:hideMark/>
        </w:tcPr>
        <w:p w14:paraId="15B8E5C6" w14:textId="77777777" w:rsidR="00814FF8" w:rsidRPr="00C4796F" w:rsidRDefault="00814FF8" w:rsidP="00814FF8">
          <w:pPr>
            <w:pStyle w:val="af"/>
            <w:jc w:val="center"/>
          </w:pPr>
          <w:r w:rsidRPr="008C2635">
            <w:rPr>
              <w:noProof/>
            </w:rPr>
            <w:drawing>
              <wp:inline distT="0" distB="0" distL="0" distR="0" wp14:anchorId="18D80A12" wp14:editId="33070924">
                <wp:extent cx="1568450" cy="755650"/>
                <wp:effectExtent l="0" t="0" r="0" b="0"/>
                <wp:docPr id="472646249" name="Picture 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8450" cy="755650"/>
                        </a:xfrm>
                        <a:prstGeom prst="rect">
                          <a:avLst/>
                        </a:prstGeom>
                        <a:noFill/>
                        <a:ln>
                          <a:noFill/>
                        </a:ln>
                      </pic:spPr>
                    </pic:pic>
                  </a:graphicData>
                </a:graphic>
              </wp:inline>
            </w:drawing>
          </w:r>
        </w:p>
      </w:tc>
      <w:tc>
        <w:tcPr>
          <w:tcW w:w="4063" w:type="dxa"/>
          <w:vMerge w:val="restart"/>
          <w:tcBorders>
            <w:top w:val="single" w:sz="4" w:space="0" w:color="auto"/>
            <w:left w:val="single" w:sz="4" w:space="0" w:color="auto"/>
            <w:right w:val="single" w:sz="4" w:space="0" w:color="auto"/>
          </w:tcBorders>
          <w:vAlign w:val="center"/>
          <w:hideMark/>
        </w:tcPr>
        <w:p w14:paraId="3775AD51" w14:textId="0157A611" w:rsidR="00814FF8" w:rsidRPr="00ED1353" w:rsidRDefault="00844987" w:rsidP="00CA613B">
          <w:pPr>
            <w:ind w:left="45"/>
            <w:jc w:val="center"/>
          </w:pPr>
          <w:r>
            <w:rPr>
              <w:b/>
              <w:sz w:val="24"/>
              <w:szCs w:val="24"/>
              <w:lang w:val="en-US"/>
            </w:rPr>
            <w:t>Stakeholder Engagement</w:t>
          </w:r>
          <w:r w:rsidR="00204940">
            <w:rPr>
              <w:b/>
              <w:sz w:val="24"/>
              <w:szCs w:val="24"/>
              <w:lang w:val="en-US"/>
            </w:rPr>
            <w:t xml:space="preserve"> </w:t>
          </w:r>
          <w:r w:rsidR="00A552FB">
            <w:rPr>
              <w:b/>
              <w:sz w:val="24"/>
              <w:szCs w:val="24"/>
              <w:lang w:val="en-US"/>
            </w:rPr>
            <w:t>P</w:t>
          </w:r>
          <w:r w:rsidR="00204940">
            <w:rPr>
              <w:b/>
              <w:sz w:val="24"/>
              <w:szCs w:val="24"/>
              <w:lang w:val="en-US"/>
            </w:rPr>
            <w:t>lan</w:t>
          </w:r>
        </w:p>
        <w:p w14:paraId="3886BC6A" w14:textId="77777777" w:rsidR="00814FF8" w:rsidRPr="00BF3FC5" w:rsidRDefault="00814FF8" w:rsidP="00814FF8">
          <w:pPr>
            <w:rPr>
              <w:rFonts w:cs="Calibri"/>
            </w:rPr>
          </w:pPr>
        </w:p>
      </w:tc>
      <w:tc>
        <w:tcPr>
          <w:tcW w:w="4252" w:type="dxa"/>
          <w:gridSpan w:val="3"/>
          <w:tcBorders>
            <w:top w:val="single" w:sz="4" w:space="0" w:color="auto"/>
            <w:left w:val="single" w:sz="4" w:space="0" w:color="auto"/>
            <w:bottom w:val="single" w:sz="4" w:space="0" w:color="auto"/>
            <w:right w:val="single" w:sz="4" w:space="0" w:color="auto"/>
          </w:tcBorders>
          <w:vAlign w:val="center"/>
          <w:hideMark/>
        </w:tcPr>
        <w:p w14:paraId="23F70CFF" w14:textId="493AC5C4" w:rsidR="00814FF8" w:rsidRPr="00204940" w:rsidRDefault="00FA5F09" w:rsidP="00814FF8">
          <w:pPr>
            <w:pStyle w:val="af"/>
            <w:rPr>
              <w:b/>
              <w:color w:val="1F497D"/>
              <w:lang w:val="en-US"/>
            </w:rPr>
          </w:pPr>
          <w:r>
            <w:rPr>
              <w:b/>
              <w:color w:val="1F497D"/>
              <w:lang w:val="en-US"/>
            </w:rPr>
            <w:t>Site</w:t>
          </w:r>
          <w:r w:rsidR="00814FF8">
            <w:rPr>
              <w:b/>
              <w:color w:val="1F497D"/>
            </w:rPr>
            <w:t xml:space="preserve"> </w:t>
          </w:r>
          <w:r w:rsidR="00204940">
            <w:rPr>
              <w:b/>
              <w:color w:val="1F497D"/>
              <w:lang w:val="en-US"/>
            </w:rPr>
            <w:t>Document</w:t>
          </w:r>
        </w:p>
      </w:tc>
    </w:tr>
    <w:tr w:rsidR="00814FF8" w:rsidRPr="003F5840" w14:paraId="61723F99" w14:textId="77777777" w:rsidTr="006907C2">
      <w:trPr>
        <w:trHeight w:val="326"/>
        <w:jc w:val="center"/>
      </w:trPr>
      <w:tc>
        <w:tcPr>
          <w:tcW w:w="2630" w:type="dxa"/>
          <w:vMerge/>
          <w:tcBorders>
            <w:left w:val="single" w:sz="4" w:space="0" w:color="auto"/>
            <w:right w:val="single" w:sz="4" w:space="0" w:color="auto"/>
          </w:tcBorders>
          <w:hideMark/>
        </w:tcPr>
        <w:p w14:paraId="206874FA" w14:textId="77777777" w:rsidR="00814FF8" w:rsidRPr="00C4796F" w:rsidRDefault="00814FF8" w:rsidP="00814FF8">
          <w:pPr>
            <w:pStyle w:val="af"/>
            <w:rPr>
              <w:b/>
              <w:noProof/>
              <w:color w:val="002060"/>
            </w:rPr>
          </w:pPr>
        </w:p>
      </w:tc>
      <w:tc>
        <w:tcPr>
          <w:tcW w:w="4063" w:type="dxa"/>
          <w:vMerge/>
          <w:tcBorders>
            <w:left w:val="single" w:sz="4" w:space="0" w:color="auto"/>
            <w:right w:val="single" w:sz="4" w:space="0" w:color="auto"/>
          </w:tcBorders>
          <w:vAlign w:val="center"/>
          <w:hideMark/>
        </w:tcPr>
        <w:p w14:paraId="625C59E8" w14:textId="77777777" w:rsidR="00814FF8" w:rsidRPr="00C4796F" w:rsidRDefault="00814FF8" w:rsidP="00814FF8">
          <w:pPr>
            <w:pStyle w:val="af"/>
            <w:jc w:val="center"/>
            <w:rPr>
              <w:b/>
              <w:color w:val="002060"/>
            </w:rPr>
          </w:pPr>
        </w:p>
      </w:tc>
      <w:tc>
        <w:tcPr>
          <w:tcW w:w="4252" w:type="dxa"/>
          <w:gridSpan w:val="3"/>
          <w:tcBorders>
            <w:top w:val="single" w:sz="4" w:space="0" w:color="auto"/>
            <w:left w:val="single" w:sz="4" w:space="0" w:color="auto"/>
            <w:bottom w:val="single" w:sz="4" w:space="0" w:color="auto"/>
            <w:right w:val="single" w:sz="4" w:space="0" w:color="auto"/>
          </w:tcBorders>
          <w:vAlign w:val="center"/>
          <w:hideMark/>
        </w:tcPr>
        <w:p w14:paraId="0BF2173D" w14:textId="4B13C4A7" w:rsidR="00814FF8" w:rsidRPr="00814FF8" w:rsidRDefault="00814FF8" w:rsidP="00814FF8">
          <w:pPr>
            <w:pStyle w:val="af"/>
            <w:rPr>
              <w:b/>
              <w:color w:val="1F497D"/>
              <w:lang w:val="en-US"/>
            </w:rPr>
          </w:pPr>
          <w:r w:rsidRPr="00814FF8">
            <w:rPr>
              <w:b/>
              <w:color w:val="1F497D"/>
              <w:lang w:val="en-US"/>
            </w:rPr>
            <w:t>Doc No: BES-</w:t>
          </w:r>
          <w:r w:rsidR="00E76CD1">
            <w:rPr>
              <w:b/>
              <w:color w:val="1F497D"/>
              <w:lang w:val="en-US"/>
            </w:rPr>
            <w:t>S-</w:t>
          </w:r>
          <w:r w:rsidR="00204940">
            <w:rPr>
              <w:b/>
              <w:color w:val="1F497D"/>
              <w:lang w:val="en-US"/>
            </w:rPr>
            <w:t>ESM</w:t>
          </w:r>
          <w:r w:rsidR="00F00D25">
            <w:rPr>
              <w:b/>
              <w:color w:val="1F497D"/>
              <w:lang w:val="en-US"/>
            </w:rPr>
            <w:t>S</w:t>
          </w:r>
          <w:r w:rsidRPr="00814FF8">
            <w:rPr>
              <w:b/>
              <w:color w:val="1F497D"/>
              <w:lang w:val="en-US"/>
            </w:rPr>
            <w:t>-</w:t>
          </w:r>
          <w:r w:rsidR="00153523">
            <w:rPr>
              <w:b/>
              <w:color w:val="1F497D"/>
              <w:lang w:val="en-US"/>
            </w:rPr>
            <w:t>0</w:t>
          </w:r>
          <w:r w:rsidR="00844987" w:rsidRPr="00844987">
            <w:rPr>
              <w:b/>
              <w:color w:val="1F497D"/>
              <w:lang w:val="en-US"/>
            </w:rPr>
            <w:t>5</w:t>
          </w:r>
          <w:r w:rsidRPr="00814FF8">
            <w:rPr>
              <w:b/>
              <w:color w:val="1F497D"/>
              <w:lang w:val="en-US"/>
            </w:rPr>
            <w:t>-</w:t>
          </w:r>
          <w:r w:rsidR="00204940">
            <w:rPr>
              <w:b/>
              <w:color w:val="1F497D"/>
              <w:lang w:val="en-US"/>
            </w:rPr>
            <w:t>D</w:t>
          </w:r>
        </w:p>
      </w:tc>
    </w:tr>
    <w:tr w:rsidR="00814FF8" w:rsidRPr="00C4796F" w14:paraId="08B69482" w14:textId="77777777" w:rsidTr="006907C2">
      <w:trPr>
        <w:trHeight w:val="326"/>
        <w:jc w:val="center"/>
      </w:trPr>
      <w:tc>
        <w:tcPr>
          <w:tcW w:w="2630" w:type="dxa"/>
          <w:vMerge/>
          <w:tcBorders>
            <w:left w:val="single" w:sz="4" w:space="0" w:color="auto"/>
            <w:right w:val="single" w:sz="4" w:space="0" w:color="auto"/>
          </w:tcBorders>
          <w:hideMark/>
        </w:tcPr>
        <w:p w14:paraId="76FEB283" w14:textId="77777777" w:rsidR="00814FF8" w:rsidRPr="00814FF8" w:rsidRDefault="00814FF8" w:rsidP="00814FF8">
          <w:pPr>
            <w:pStyle w:val="af"/>
            <w:rPr>
              <w:b/>
              <w:noProof/>
              <w:color w:val="002060"/>
              <w:lang w:val="en-US"/>
            </w:rPr>
          </w:pPr>
        </w:p>
      </w:tc>
      <w:tc>
        <w:tcPr>
          <w:tcW w:w="4063" w:type="dxa"/>
          <w:vMerge/>
          <w:tcBorders>
            <w:left w:val="single" w:sz="4" w:space="0" w:color="auto"/>
            <w:right w:val="single" w:sz="4" w:space="0" w:color="auto"/>
          </w:tcBorders>
          <w:vAlign w:val="center"/>
          <w:hideMark/>
        </w:tcPr>
        <w:p w14:paraId="241334F1" w14:textId="77777777" w:rsidR="00814FF8" w:rsidRPr="00814FF8" w:rsidRDefault="00814FF8" w:rsidP="00814FF8">
          <w:pPr>
            <w:pStyle w:val="af"/>
            <w:jc w:val="center"/>
            <w:rPr>
              <w:b/>
              <w:color w:val="002060"/>
              <w:lang w:val="en-US"/>
            </w:rPr>
          </w:pPr>
        </w:p>
      </w:tc>
      <w:tc>
        <w:tcPr>
          <w:tcW w:w="2194" w:type="dxa"/>
          <w:gridSpan w:val="2"/>
          <w:tcBorders>
            <w:top w:val="single" w:sz="4" w:space="0" w:color="auto"/>
            <w:left w:val="single" w:sz="4" w:space="0" w:color="auto"/>
            <w:bottom w:val="single" w:sz="4" w:space="0" w:color="auto"/>
            <w:right w:val="single" w:sz="4" w:space="0" w:color="auto"/>
          </w:tcBorders>
          <w:vAlign w:val="center"/>
          <w:hideMark/>
        </w:tcPr>
        <w:p w14:paraId="0FE2C404" w14:textId="77777777" w:rsidR="00814FF8" w:rsidRPr="00C4796F" w:rsidRDefault="00814FF8" w:rsidP="00814FF8">
          <w:pPr>
            <w:pStyle w:val="af"/>
            <w:rPr>
              <w:b/>
              <w:color w:val="1F497D"/>
            </w:rPr>
          </w:pPr>
          <w:r w:rsidRPr="00C4796F">
            <w:rPr>
              <w:b/>
              <w:color w:val="1F497D"/>
            </w:rPr>
            <w:t xml:space="preserve">Page: </w:t>
          </w:r>
          <w:r w:rsidRPr="00C4796F">
            <w:rPr>
              <w:b/>
              <w:color w:val="1F497D"/>
              <w:sz w:val="24"/>
              <w:szCs w:val="24"/>
            </w:rPr>
            <w:fldChar w:fldCharType="begin"/>
          </w:r>
          <w:r w:rsidRPr="00C4796F">
            <w:rPr>
              <w:b/>
              <w:color w:val="1F497D"/>
            </w:rPr>
            <w:instrText xml:space="preserve"> PAGE </w:instrText>
          </w:r>
          <w:r w:rsidRPr="00C4796F">
            <w:rPr>
              <w:b/>
              <w:color w:val="1F497D"/>
              <w:sz w:val="24"/>
              <w:szCs w:val="24"/>
            </w:rPr>
            <w:fldChar w:fldCharType="separate"/>
          </w:r>
          <w:r>
            <w:rPr>
              <w:b/>
              <w:noProof/>
              <w:color w:val="1F497D"/>
            </w:rPr>
            <w:t>1</w:t>
          </w:r>
          <w:r w:rsidRPr="00C4796F">
            <w:rPr>
              <w:b/>
              <w:color w:val="1F497D"/>
              <w:sz w:val="24"/>
              <w:szCs w:val="24"/>
            </w:rPr>
            <w:fldChar w:fldCharType="end"/>
          </w:r>
          <w:r w:rsidRPr="00C4796F">
            <w:rPr>
              <w:b/>
              <w:color w:val="1F497D"/>
            </w:rPr>
            <w:t xml:space="preserve"> of </w:t>
          </w:r>
          <w:r w:rsidRPr="00C4796F">
            <w:rPr>
              <w:b/>
              <w:color w:val="1F497D"/>
              <w:sz w:val="24"/>
              <w:szCs w:val="24"/>
            </w:rPr>
            <w:fldChar w:fldCharType="begin"/>
          </w:r>
          <w:r w:rsidRPr="00C4796F">
            <w:rPr>
              <w:b/>
              <w:color w:val="1F497D"/>
            </w:rPr>
            <w:instrText xml:space="preserve"> NUMPAGES  </w:instrText>
          </w:r>
          <w:r w:rsidRPr="00C4796F">
            <w:rPr>
              <w:b/>
              <w:color w:val="1F497D"/>
              <w:sz w:val="24"/>
              <w:szCs w:val="24"/>
            </w:rPr>
            <w:fldChar w:fldCharType="separate"/>
          </w:r>
          <w:r>
            <w:rPr>
              <w:b/>
              <w:noProof/>
              <w:color w:val="1F497D"/>
            </w:rPr>
            <w:t>1</w:t>
          </w:r>
          <w:r w:rsidRPr="00C4796F">
            <w:rPr>
              <w:b/>
              <w:color w:val="1F497D"/>
              <w:sz w:val="24"/>
              <w:szCs w:val="24"/>
            </w:rPr>
            <w:fldChar w:fldCharType="end"/>
          </w:r>
        </w:p>
      </w:tc>
      <w:tc>
        <w:tcPr>
          <w:tcW w:w="2058" w:type="dxa"/>
          <w:tcBorders>
            <w:top w:val="single" w:sz="4" w:space="0" w:color="auto"/>
            <w:left w:val="single" w:sz="4" w:space="0" w:color="auto"/>
            <w:bottom w:val="single" w:sz="4" w:space="0" w:color="auto"/>
            <w:right w:val="single" w:sz="4" w:space="0" w:color="auto"/>
          </w:tcBorders>
          <w:vAlign w:val="center"/>
        </w:tcPr>
        <w:p w14:paraId="0986855A" w14:textId="77777777" w:rsidR="00814FF8" w:rsidRPr="00C4796F" w:rsidRDefault="00814FF8" w:rsidP="00814FF8">
          <w:pPr>
            <w:pStyle w:val="af"/>
            <w:rPr>
              <w:b/>
              <w:color w:val="1F497D"/>
            </w:rPr>
          </w:pPr>
          <w:r w:rsidRPr="00D25290">
            <w:rPr>
              <w:rFonts w:eastAsia="Calibri" w:cs="Calibri"/>
              <w:b/>
            </w:rPr>
            <w:t xml:space="preserve">Dated: </w:t>
          </w:r>
        </w:p>
      </w:tc>
    </w:tr>
    <w:tr w:rsidR="00814FF8" w:rsidRPr="00C4796F" w14:paraId="0561ED44" w14:textId="77777777" w:rsidTr="006907C2">
      <w:trPr>
        <w:trHeight w:val="326"/>
        <w:jc w:val="center"/>
      </w:trPr>
      <w:tc>
        <w:tcPr>
          <w:tcW w:w="2630" w:type="dxa"/>
          <w:vMerge/>
          <w:tcBorders>
            <w:left w:val="single" w:sz="4" w:space="0" w:color="auto"/>
            <w:bottom w:val="single" w:sz="4" w:space="0" w:color="auto"/>
            <w:right w:val="single" w:sz="4" w:space="0" w:color="auto"/>
          </w:tcBorders>
          <w:hideMark/>
        </w:tcPr>
        <w:p w14:paraId="5F6BE54A" w14:textId="77777777" w:rsidR="00814FF8" w:rsidRPr="00C4796F" w:rsidRDefault="00814FF8" w:rsidP="00814FF8">
          <w:pPr>
            <w:pStyle w:val="af"/>
            <w:rPr>
              <w:b/>
              <w:noProof/>
              <w:color w:val="002060"/>
            </w:rPr>
          </w:pPr>
        </w:p>
      </w:tc>
      <w:tc>
        <w:tcPr>
          <w:tcW w:w="4063" w:type="dxa"/>
          <w:vMerge/>
          <w:tcBorders>
            <w:left w:val="single" w:sz="4" w:space="0" w:color="auto"/>
            <w:right w:val="single" w:sz="4" w:space="0" w:color="auto"/>
          </w:tcBorders>
          <w:vAlign w:val="center"/>
          <w:hideMark/>
        </w:tcPr>
        <w:p w14:paraId="49482C36" w14:textId="77777777" w:rsidR="00814FF8" w:rsidRPr="00C4796F" w:rsidRDefault="00814FF8" w:rsidP="00814FF8">
          <w:pPr>
            <w:pStyle w:val="af"/>
            <w:jc w:val="center"/>
            <w:rPr>
              <w:b/>
              <w:color w:val="002060"/>
            </w:rPr>
          </w:pPr>
        </w:p>
      </w:tc>
      <w:tc>
        <w:tcPr>
          <w:tcW w:w="1276" w:type="dxa"/>
          <w:tcBorders>
            <w:top w:val="single" w:sz="4" w:space="0" w:color="auto"/>
            <w:left w:val="single" w:sz="4" w:space="0" w:color="auto"/>
            <w:bottom w:val="single" w:sz="4" w:space="0" w:color="auto"/>
            <w:right w:val="single" w:sz="4" w:space="0" w:color="auto"/>
          </w:tcBorders>
          <w:vAlign w:val="center"/>
          <w:hideMark/>
        </w:tcPr>
        <w:p w14:paraId="70D4F5C5" w14:textId="77777777" w:rsidR="00814FF8" w:rsidRPr="008C2635" w:rsidRDefault="00814FF8" w:rsidP="00814FF8">
          <w:pPr>
            <w:rPr>
              <w:rFonts w:eastAsia="Calibri" w:cs="Calibri"/>
              <w:b/>
            </w:rPr>
          </w:pPr>
          <w:r>
            <w:rPr>
              <w:rFonts w:eastAsia="Calibri" w:cs="Calibri"/>
              <w:b/>
            </w:rPr>
            <w:t xml:space="preserve">Edition: </w:t>
          </w:r>
          <w:r w:rsidRPr="00D25290">
            <w:rPr>
              <w:rFonts w:eastAsia="Calibri" w:cs="Calibri"/>
              <w:b/>
            </w:rPr>
            <w:t>0</w:t>
          </w:r>
          <w:r>
            <w:rPr>
              <w:rFonts w:eastAsia="Calibri" w:cs="Calibri"/>
              <w:b/>
            </w:rPr>
            <w:t>1</w:t>
          </w:r>
          <w:r w:rsidRPr="00D25290">
            <w:rPr>
              <w:rFonts w:eastAsia="Calibri" w:cs="Calibri"/>
              <w:b/>
            </w:rPr>
            <w:t xml:space="preserve"> </w:t>
          </w:r>
        </w:p>
      </w:tc>
      <w:tc>
        <w:tcPr>
          <w:tcW w:w="918" w:type="dxa"/>
          <w:tcBorders>
            <w:top w:val="single" w:sz="4" w:space="0" w:color="auto"/>
            <w:left w:val="single" w:sz="4" w:space="0" w:color="auto"/>
            <w:bottom w:val="single" w:sz="4" w:space="0" w:color="auto"/>
            <w:right w:val="single" w:sz="4" w:space="0" w:color="auto"/>
          </w:tcBorders>
          <w:vAlign w:val="center"/>
        </w:tcPr>
        <w:p w14:paraId="34E584D2" w14:textId="77777777" w:rsidR="00814FF8" w:rsidRPr="008C2635" w:rsidRDefault="00814FF8" w:rsidP="00814FF8">
          <w:pPr>
            <w:rPr>
              <w:rFonts w:eastAsia="Calibri" w:cs="Calibri"/>
              <w:b/>
            </w:rPr>
          </w:pPr>
          <w:r w:rsidRPr="00D25290">
            <w:rPr>
              <w:rFonts w:eastAsia="Calibri" w:cs="Calibri"/>
              <w:b/>
            </w:rPr>
            <w:t>Rev</w:t>
          </w:r>
          <w:r>
            <w:rPr>
              <w:rFonts w:eastAsia="Calibri" w:cs="Calibri"/>
            </w:rPr>
            <w:t>: 00</w:t>
          </w:r>
        </w:p>
      </w:tc>
      <w:tc>
        <w:tcPr>
          <w:tcW w:w="2058" w:type="dxa"/>
          <w:tcBorders>
            <w:top w:val="single" w:sz="4" w:space="0" w:color="auto"/>
            <w:left w:val="single" w:sz="4" w:space="0" w:color="auto"/>
            <w:bottom w:val="single" w:sz="4" w:space="0" w:color="auto"/>
            <w:right w:val="single" w:sz="4" w:space="0" w:color="auto"/>
          </w:tcBorders>
          <w:vAlign w:val="center"/>
        </w:tcPr>
        <w:p w14:paraId="642548AC" w14:textId="77777777" w:rsidR="00814FF8" w:rsidRPr="008C2635" w:rsidRDefault="00814FF8" w:rsidP="00814FF8">
          <w:pPr>
            <w:rPr>
              <w:rFonts w:eastAsia="Calibri" w:cs="Calibri"/>
              <w:b/>
            </w:rPr>
          </w:pPr>
          <w:r>
            <w:rPr>
              <w:rFonts w:eastAsia="Calibri" w:cs="Calibri"/>
              <w:b/>
            </w:rPr>
            <w:t xml:space="preserve">Rev on: </w:t>
          </w:r>
        </w:p>
      </w:tc>
    </w:tr>
  </w:tbl>
  <w:p w14:paraId="1A218240" w14:textId="77777777" w:rsidR="00EC36D2" w:rsidRPr="00EC36D2" w:rsidRDefault="00EC36D2" w:rsidP="00EC36D2">
    <w:pPr>
      <w:pStyle w:val="af"/>
    </w:pPr>
  </w:p>
  <w:p w14:paraId="128E92F7" w14:textId="77777777" w:rsidR="0099579A" w:rsidRDefault="0099579A">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2266A4"/>
    <w:multiLevelType w:val="hybridMultilevel"/>
    <w:tmpl w:val="DE341C8A"/>
    <w:lvl w:ilvl="0" w:tplc="89AAB978">
      <w:numFmt w:val="bullet"/>
      <w:lvlText w:val="•"/>
      <w:lvlJc w:val="left"/>
      <w:pPr>
        <w:ind w:left="1796" w:hanging="360"/>
      </w:pPr>
      <w:rPr>
        <w:rFonts w:ascii="SimSun" w:eastAsia="SimSun" w:hAnsi="SimSun" w:cs="Times New Roman" w:hint="eastAsia"/>
      </w:rPr>
    </w:lvl>
    <w:lvl w:ilvl="1" w:tplc="10090003" w:tentative="1">
      <w:start w:val="1"/>
      <w:numFmt w:val="bullet"/>
      <w:lvlText w:val="o"/>
      <w:lvlJc w:val="left"/>
      <w:pPr>
        <w:ind w:left="2443" w:hanging="360"/>
      </w:pPr>
      <w:rPr>
        <w:rFonts w:ascii="Courier New" w:hAnsi="Courier New" w:cs="Courier New" w:hint="default"/>
      </w:rPr>
    </w:lvl>
    <w:lvl w:ilvl="2" w:tplc="10090005" w:tentative="1">
      <w:start w:val="1"/>
      <w:numFmt w:val="bullet"/>
      <w:lvlText w:val=""/>
      <w:lvlJc w:val="left"/>
      <w:pPr>
        <w:ind w:left="3163" w:hanging="360"/>
      </w:pPr>
      <w:rPr>
        <w:rFonts w:ascii="Wingdings" w:hAnsi="Wingdings" w:hint="default"/>
      </w:rPr>
    </w:lvl>
    <w:lvl w:ilvl="3" w:tplc="10090001" w:tentative="1">
      <w:start w:val="1"/>
      <w:numFmt w:val="bullet"/>
      <w:lvlText w:val=""/>
      <w:lvlJc w:val="left"/>
      <w:pPr>
        <w:ind w:left="3883" w:hanging="360"/>
      </w:pPr>
      <w:rPr>
        <w:rFonts w:ascii="Symbol" w:hAnsi="Symbol" w:hint="default"/>
      </w:rPr>
    </w:lvl>
    <w:lvl w:ilvl="4" w:tplc="10090003" w:tentative="1">
      <w:start w:val="1"/>
      <w:numFmt w:val="bullet"/>
      <w:lvlText w:val="o"/>
      <w:lvlJc w:val="left"/>
      <w:pPr>
        <w:ind w:left="4603" w:hanging="360"/>
      </w:pPr>
      <w:rPr>
        <w:rFonts w:ascii="Courier New" w:hAnsi="Courier New" w:cs="Courier New" w:hint="default"/>
      </w:rPr>
    </w:lvl>
    <w:lvl w:ilvl="5" w:tplc="10090005" w:tentative="1">
      <w:start w:val="1"/>
      <w:numFmt w:val="bullet"/>
      <w:lvlText w:val=""/>
      <w:lvlJc w:val="left"/>
      <w:pPr>
        <w:ind w:left="5323" w:hanging="360"/>
      </w:pPr>
      <w:rPr>
        <w:rFonts w:ascii="Wingdings" w:hAnsi="Wingdings" w:hint="default"/>
      </w:rPr>
    </w:lvl>
    <w:lvl w:ilvl="6" w:tplc="10090001" w:tentative="1">
      <w:start w:val="1"/>
      <w:numFmt w:val="bullet"/>
      <w:lvlText w:val=""/>
      <w:lvlJc w:val="left"/>
      <w:pPr>
        <w:ind w:left="6043" w:hanging="360"/>
      </w:pPr>
      <w:rPr>
        <w:rFonts w:ascii="Symbol" w:hAnsi="Symbol" w:hint="default"/>
      </w:rPr>
    </w:lvl>
    <w:lvl w:ilvl="7" w:tplc="10090003" w:tentative="1">
      <w:start w:val="1"/>
      <w:numFmt w:val="bullet"/>
      <w:lvlText w:val="o"/>
      <w:lvlJc w:val="left"/>
      <w:pPr>
        <w:ind w:left="6763" w:hanging="360"/>
      </w:pPr>
      <w:rPr>
        <w:rFonts w:ascii="Courier New" w:hAnsi="Courier New" w:cs="Courier New" w:hint="default"/>
      </w:rPr>
    </w:lvl>
    <w:lvl w:ilvl="8" w:tplc="10090005" w:tentative="1">
      <w:start w:val="1"/>
      <w:numFmt w:val="bullet"/>
      <w:lvlText w:val=""/>
      <w:lvlJc w:val="left"/>
      <w:pPr>
        <w:ind w:left="7483" w:hanging="360"/>
      </w:pPr>
      <w:rPr>
        <w:rFonts w:ascii="Wingdings" w:hAnsi="Wingdings" w:hint="default"/>
      </w:rPr>
    </w:lvl>
  </w:abstractNum>
  <w:abstractNum w:abstractNumId="1" w15:restartNumberingAfterBreak="0">
    <w:nsid w:val="09663F4D"/>
    <w:multiLevelType w:val="hybridMultilevel"/>
    <w:tmpl w:val="464AD104"/>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3254FA"/>
    <w:multiLevelType w:val="hybridMultilevel"/>
    <w:tmpl w:val="79F64E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E822CE"/>
    <w:multiLevelType w:val="hybridMultilevel"/>
    <w:tmpl w:val="BF3C15F4"/>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647FD4"/>
    <w:multiLevelType w:val="hybridMultilevel"/>
    <w:tmpl w:val="6164C9F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15:restartNumberingAfterBreak="0">
    <w:nsid w:val="15B62607"/>
    <w:multiLevelType w:val="hybridMultilevel"/>
    <w:tmpl w:val="45006A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CF54AD"/>
    <w:multiLevelType w:val="hybridMultilevel"/>
    <w:tmpl w:val="7E2CEF00"/>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850DD8"/>
    <w:multiLevelType w:val="hybridMultilevel"/>
    <w:tmpl w:val="C5200E5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8A52390"/>
    <w:multiLevelType w:val="hybridMultilevel"/>
    <w:tmpl w:val="F39C38D8"/>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063C46"/>
    <w:multiLevelType w:val="hybridMultilevel"/>
    <w:tmpl w:val="03B4662A"/>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480A0A"/>
    <w:multiLevelType w:val="hybridMultilevel"/>
    <w:tmpl w:val="ADA6466C"/>
    <w:lvl w:ilvl="0" w:tplc="30860518">
      <w:start w:val="3"/>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15:restartNumberingAfterBreak="0">
    <w:nsid w:val="1DB449BE"/>
    <w:multiLevelType w:val="hybridMultilevel"/>
    <w:tmpl w:val="5E7AD2A8"/>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12" w15:restartNumberingAfterBreak="0">
    <w:nsid w:val="1E694B37"/>
    <w:multiLevelType w:val="hybridMultilevel"/>
    <w:tmpl w:val="B568FC92"/>
    <w:lvl w:ilvl="0" w:tplc="8D8CD5B2">
      <w:numFmt w:val="bullet"/>
      <w:lvlText w:val="-"/>
      <w:lvlJc w:val="left"/>
      <w:pPr>
        <w:ind w:left="1068" w:hanging="708"/>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9737FA"/>
    <w:multiLevelType w:val="hybridMultilevel"/>
    <w:tmpl w:val="EF620BAE"/>
    <w:lvl w:ilvl="0" w:tplc="91D0454C">
      <w:numFmt w:val="bullet"/>
      <w:lvlText w:val="-"/>
      <w:lvlJc w:val="left"/>
      <w:pPr>
        <w:ind w:left="1068" w:hanging="708"/>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91743"/>
    <w:multiLevelType w:val="hybridMultilevel"/>
    <w:tmpl w:val="1CDC92EC"/>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15" w15:restartNumberingAfterBreak="0">
    <w:nsid w:val="221A7B06"/>
    <w:multiLevelType w:val="multilevel"/>
    <w:tmpl w:val="86784964"/>
    <w:lvl w:ilvl="0">
      <w:start w:val="1"/>
      <w:numFmt w:val="decimal"/>
      <w:suff w:val="nothing"/>
      <w:lvlText w:val="%1.  "/>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default"/>
        <w:sz w:val="24"/>
        <w:szCs w:val="24"/>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 w15:restartNumberingAfterBreak="0">
    <w:nsid w:val="228A47F0"/>
    <w:multiLevelType w:val="hybridMultilevel"/>
    <w:tmpl w:val="1DDE291E"/>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17" w15:restartNumberingAfterBreak="0">
    <w:nsid w:val="2775699C"/>
    <w:multiLevelType w:val="hybridMultilevel"/>
    <w:tmpl w:val="BEFC63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C5353F"/>
    <w:multiLevelType w:val="hybridMultilevel"/>
    <w:tmpl w:val="374E130E"/>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19" w15:restartNumberingAfterBreak="0">
    <w:nsid w:val="2AFB0A1E"/>
    <w:multiLevelType w:val="multilevel"/>
    <w:tmpl w:val="7E388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CCE21BC"/>
    <w:multiLevelType w:val="hybridMultilevel"/>
    <w:tmpl w:val="B40CB080"/>
    <w:lvl w:ilvl="0" w:tplc="66B2256C">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21" w15:restartNumberingAfterBreak="0">
    <w:nsid w:val="2DA67960"/>
    <w:multiLevelType w:val="hybridMultilevel"/>
    <w:tmpl w:val="500C5C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486586"/>
    <w:multiLevelType w:val="hybridMultilevel"/>
    <w:tmpl w:val="F5CA104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358E3FBE"/>
    <w:multiLevelType w:val="hybridMultilevel"/>
    <w:tmpl w:val="F7366BE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37BA10BC"/>
    <w:multiLevelType w:val="hybridMultilevel"/>
    <w:tmpl w:val="7D64EE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A43620F"/>
    <w:multiLevelType w:val="hybridMultilevel"/>
    <w:tmpl w:val="3C8AC824"/>
    <w:lvl w:ilvl="0" w:tplc="66B2256C">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26" w15:restartNumberingAfterBreak="0">
    <w:nsid w:val="3AD12262"/>
    <w:multiLevelType w:val="multilevel"/>
    <w:tmpl w:val="730C1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B056800"/>
    <w:multiLevelType w:val="hybridMultilevel"/>
    <w:tmpl w:val="48B24BC2"/>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28" w15:restartNumberingAfterBreak="0">
    <w:nsid w:val="3C8B6DE3"/>
    <w:multiLevelType w:val="hybridMultilevel"/>
    <w:tmpl w:val="E68ACDBC"/>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29" w15:restartNumberingAfterBreak="0">
    <w:nsid w:val="3E730ADE"/>
    <w:multiLevelType w:val="multilevel"/>
    <w:tmpl w:val="238289AC"/>
    <w:lvl w:ilvl="0">
      <w:start w:val="5"/>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2355" w:hanging="108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565" w:hanging="144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775" w:hanging="1800"/>
      </w:pPr>
      <w:rPr>
        <w:rFonts w:hint="default"/>
      </w:rPr>
    </w:lvl>
    <w:lvl w:ilvl="8">
      <w:start w:val="1"/>
      <w:numFmt w:val="decimal"/>
      <w:lvlText w:val="%1.%2.%3.%4.%5.%6.%7.%8.%9"/>
      <w:lvlJc w:val="left"/>
      <w:pPr>
        <w:ind w:left="5200" w:hanging="1800"/>
      </w:pPr>
      <w:rPr>
        <w:rFonts w:hint="default"/>
      </w:rPr>
    </w:lvl>
  </w:abstractNum>
  <w:abstractNum w:abstractNumId="30" w15:restartNumberingAfterBreak="0">
    <w:nsid w:val="3FE02FFF"/>
    <w:multiLevelType w:val="hybridMultilevel"/>
    <w:tmpl w:val="0DAA7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1D41B88"/>
    <w:multiLevelType w:val="multilevel"/>
    <w:tmpl w:val="E0940A50"/>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2050339"/>
    <w:multiLevelType w:val="hybridMultilevel"/>
    <w:tmpl w:val="A1442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2B614D4"/>
    <w:multiLevelType w:val="hybridMultilevel"/>
    <w:tmpl w:val="674657B8"/>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32D46AF"/>
    <w:multiLevelType w:val="hybridMultilevel"/>
    <w:tmpl w:val="C8447C46"/>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35" w15:restartNumberingAfterBreak="0">
    <w:nsid w:val="436D622A"/>
    <w:multiLevelType w:val="hybridMultilevel"/>
    <w:tmpl w:val="6E869D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4B52703"/>
    <w:multiLevelType w:val="multilevel"/>
    <w:tmpl w:val="44B52703"/>
    <w:lvl w:ilvl="0">
      <w:start w:val="4"/>
      <w:numFmt w:val="decimal"/>
      <w:lvlText w:val="%1"/>
      <w:lvlJc w:val="left"/>
      <w:pPr>
        <w:ind w:left="580" w:hanging="360"/>
      </w:pPr>
      <w:rPr>
        <w:rFonts w:hint="default"/>
      </w:rPr>
    </w:lvl>
    <w:lvl w:ilvl="1">
      <w:start w:val="1"/>
      <w:numFmt w:val="lowerLetter"/>
      <w:lvlText w:val="%2."/>
      <w:lvlJc w:val="left"/>
      <w:pPr>
        <w:ind w:left="1300" w:hanging="360"/>
      </w:pPr>
    </w:lvl>
    <w:lvl w:ilvl="2">
      <w:start w:val="1"/>
      <w:numFmt w:val="lowerRoman"/>
      <w:lvlText w:val="%3."/>
      <w:lvlJc w:val="right"/>
      <w:pPr>
        <w:ind w:left="2020" w:hanging="180"/>
      </w:pPr>
    </w:lvl>
    <w:lvl w:ilvl="3">
      <w:start w:val="1"/>
      <w:numFmt w:val="decimal"/>
      <w:lvlText w:val="%4."/>
      <w:lvlJc w:val="left"/>
      <w:pPr>
        <w:ind w:left="2740" w:hanging="360"/>
      </w:pPr>
    </w:lvl>
    <w:lvl w:ilvl="4">
      <w:start w:val="1"/>
      <w:numFmt w:val="lowerLetter"/>
      <w:lvlText w:val="%5."/>
      <w:lvlJc w:val="left"/>
      <w:pPr>
        <w:ind w:left="3460" w:hanging="360"/>
      </w:pPr>
    </w:lvl>
    <w:lvl w:ilvl="5">
      <w:start w:val="1"/>
      <w:numFmt w:val="lowerRoman"/>
      <w:lvlText w:val="%6."/>
      <w:lvlJc w:val="right"/>
      <w:pPr>
        <w:ind w:left="4180" w:hanging="180"/>
      </w:pPr>
    </w:lvl>
    <w:lvl w:ilvl="6">
      <w:start w:val="1"/>
      <w:numFmt w:val="decimal"/>
      <w:lvlText w:val="%7."/>
      <w:lvlJc w:val="left"/>
      <w:pPr>
        <w:ind w:left="4900" w:hanging="360"/>
      </w:pPr>
    </w:lvl>
    <w:lvl w:ilvl="7">
      <w:start w:val="1"/>
      <w:numFmt w:val="lowerLetter"/>
      <w:lvlText w:val="%8."/>
      <w:lvlJc w:val="left"/>
      <w:pPr>
        <w:ind w:left="5620" w:hanging="360"/>
      </w:pPr>
    </w:lvl>
    <w:lvl w:ilvl="8">
      <w:start w:val="1"/>
      <w:numFmt w:val="lowerRoman"/>
      <w:lvlText w:val="%9."/>
      <w:lvlJc w:val="right"/>
      <w:pPr>
        <w:ind w:left="6340" w:hanging="180"/>
      </w:pPr>
    </w:lvl>
  </w:abstractNum>
  <w:abstractNum w:abstractNumId="37" w15:restartNumberingAfterBreak="0">
    <w:nsid w:val="45D77B2A"/>
    <w:multiLevelType w:val="hybridMultilevel"/>
    <w:tmpl w:val="A7980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751363A"/>
    <w:multiLevelType w:val="hybridMultilevel"/>
    <w:tmpl w:val="3BB87D94"/>
    <w:lvl w:ilvl="0" w:tplc="66B2256C">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9" w15:restartNumberingAfterBreak="0">
    <w:nsid w:val="48EA0BCB"/>
    <w:multiLevelType w:val="hybridMultilevel"/>
    <w:tmpl w:val="2EC0C0FA"/>
    <w:lvl w:ilvl="0" w:tplc="89AAB978">
      <w:numFmt w:val="bullet"/>
      <w:lvlText w:val="•"/>
      <w:lvlJc w:val="left"/>
      <w:pPr>
        <w:ind w:left="1796" w:hanging="360"/>
      </w:pPr>
      <w:rPr>
        <w:rFonts w:ascii="SimSun" w:eastAsia="SimSun" w:hAnsi="SimSun" w:cs="Times New Roman" w:hint="eastAsia"/>
      </w:rPr>
    </w:lvl>
    <w:lvl w:ilvl="1" w:tplc="10090003" w:tentative="1">
      <w:start w:val="1"/>
      <w:numFmt w:val="bullet"/>
      <w:lvlText w:val="o"/>
      <w:lvlJc w:val="left"/>
      <w:pPr>
        <w:ind w:left="2443" w:hanging="360"/>
      </w:pPr>
      <w:rPr>
        <w:rFonts w:ascii="Courier New" w:hAnsi="Courier New" w:cs="Courier New" w:hint="default"/>
      </w:rPr>
    </w:lvl>
    <w:lvl w:ilvl="2" w:tplc="10090005" w:tentative="1">
      <w:start w:val="1"/>
      <w:numFmt w:val="bullet"/>
      <w:lvlText w:val=""/>
      <w:lvlJc w:val="left"/>
      <w:pPr>
        <w:ind w:left="3163" w:hanging="360"/>
      </w:pPr>
      <w:rPr>
        <w:rFonts w:ascii="Wingdings" w:hAnsi="Wingdings" w:hint="default"/>
      </w:rPr>
    </w:lvl>
    <w:lvl w:ilvl="3" w:tplc="10090001" w:tentative="1">
      <w:start w:val="1"/>
      <w:numFmt w:val="bullet"/>
      <w:lvlText w:val=""/>
      <w:lvlJc w:val="left"/>
      <w:pPr>
        <w:ind w:left="3883" w:hanging="360"/>
      </w:pPr>
      <w:rPr>
        <w:rFonts w:ascii="Symbol" w:hAnsi="Symbol" w:hint="default"/>
      </w:rPr>
    </w:lvl>
    <w:lvl w:ilvl="4" w:tplc="10090003" w:tentative="1">
      <w:start w:val="1"/>
      <w:numFmt w:val="bullet"/>
      <w:lvlText w:val="o"/>
      <w:lvlJc w:val="left"/>
      <w:pPr>
        <w:ind w:left="4603" w:hanging="360"/>
      </w:pPr>
      <w:rPr>
        <w:rFonts w:ascii="Courier New" w:hAnsi="Courier New" w:cs="Courier New" w:hint="default"/>
      </w:rPr>
    </w:lvl>
    <w:lvl w:ilvl="5" w:tplc="10090005" w:tentative="1">
      <w:start w:val="1"/>
      <w:numFmt w:val="bullet"/>
      <w:lvlText w:val=""/>
      <w:lvlJc w:val="left"/>
      <w:pPr>
        <w:ind w:left="5323" w:hanging="360"/>
      </w:pPr>
      <w:rPr>
        <w:rFonts w:ascii="Wingdings" w:hAnsi="Wingdings" w:hint="default"/>
      </w:rPr>
    </w:lvl>
    <w:lvl w:ilvl="6" w:tplc="10090001" w:tentative="1">
      <w:start w:val="1"/>
      <w:numFmt w:val="bullet"/>
      <w:lvlText w:val=""/>
      <w:lvlJc w:val="left"/>
      <w:pPr>
        <w:ind w:left="6043" w:hanging="360"/>
      </w:pPr>
      <w:rPr>
        <w:rFonts w:ascii="Symbol" w:hAnsi="Symbol" w:hint="default"/>
      </w:rPr>
    </w:lvl>
    <w:lvl w:ilvl="7" w:tplc="10090003" w:tentative="1">
      <w:start w:val="1"/>
      <w:numFmt w:val="bullet"/>
      <w:lvlText w:val="o"/>
      <w:lvlJc w:val="left"/>
      <w:pPr>
        <w:ind w:left="6763" w:hanging="360"/>
      </w:pPr>
      <w:rPr>
        <w:rFonts w:ascii="Courier New" w:hAnsi="Courier New" w:cs="Courier New" w:hint="default"/>
      </w:rPr>
    </w:lvl>
    <w:lvl w:ilvl="8" w:tplc="10090005" w:tentative="1">
      <w:start w:val="1"/>
      <w:numFmt w:val="bullet"/>
      <w:lvlText w:val=""/>
      <w:lvlJc w:val="left"/>
      <w:pPr>
        <w:ind w:left="7483" w:hanging="360"/>
      </w:pPr>
      <w:rPr>
        <w:rFonts w:ascii="Wingdings" w:hAnsi="Wingdings" w:hint="default"/>
      </w:rPr>
    </w:lvl>
  </w:abstractNum>
  <w:abstractNum w:abstractNumId="40" w15:restartNumberingAfterBreak="0">
    <w:nsid w:val="4B4316D3"/>
    <w:multiLevelType w:val="hybridMultilevel"/>
    <w:tmpl w:val="92D21D3C"/>
    <w:lvl w:ilvl="0" w:tplc="24FEB078">
      <w:numFmt w:val="bullet"/>
      <w:lvlText w:val="-"/>
      <w:lvlJc w:val="left"/>
      <w:pPr>
        <w:ind w:left="1068" w:hanging="708"/>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E6E2AAD"/>
    <w:multiLevelType w:val="hybridMultilevel"/>
    <w:tmpl w:val="DB54A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0E77193"/>
    <w:multiLevelType w:val="hybridMultilevel"/>
    <w:tmpl w:val="D5EC3ECE"/>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43" w15:restartNumberingAfterBreak="0">
    <w:nsid w:val="51805F0F"/>
    <w:multiLevelType w:val="hybridMultilevel"/>
    <w:tmpl w:val="F886B042"/>
    <w:lvl w:ilvl="0" w:tplc="91D0454C">
      <w:numFmt w:val="bullet"/>
      <w:lvlText w:val="-"/>
      <w:lvlJc w:val="left"/>
      <w:pPr>
        <w:ind w:left="1068" w:hanging="708"/>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3970FA1"/>
    <w:multiLevelType w:val="hybridMultilevel"/>
    <w:tmpl w:val="6D2EF380"/>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3EC4FC0"/>
    <w:multiLevelType w:val="hybridMultilevel"/>
    <w:tmpl w:val="8A28AECC"/>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46" w15:restartNumberingAfterBreak="0">
    <w:nsid w:val="55CA603F"/>
    <w:multiLevelType w:val="hybridMultilevel"/>
    <w:tmpl w:val="1FD82B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6B63BD7"/>
    <w:multiLevelType w:val="hybridMultilevel"/>
    <w:tmpl w:val="B3321B5A"/>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80635B4"/>
    <w:multiLevelType w:val="hybridMultilevel"/>
    <w:tmpl w:val="F35C913C"/>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49" w15:restartNumberingAfterBreak="0">
    <w:nsid w:val="58347F58"/>
    <w:multiLevelType w:val="hybridMultilevel"/>
    <w:tmpl w:val="67A6CD10"/>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A6759AA"/>
    <w:multiLevelType w:val="hybridMultilevel"/>
    <w:tmpl w:val="4DE23E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C1A2DB3"/>
    <w:multiLevelType w:val="hybridMultilevel"/>
    <w:tmpl w:val="EB1C371E"/>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52" w15:restartNumberingAfterBreak="0">
    <w:nsid w:val="5EFD4E46"/>
    <w:multiLevelType w:val="hybridMultilevel"/>
    <w:tmpl w:val="C8C6DA2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 w15:restartNumberingAfterBreak="0">
    <w:nsid w:val="5FD65314"/>
    <w:multiLevelType w:val="hybridMultilevel"/>
    <w:tmpl w:val="FEB4ED9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4" w15:restartNumberingAfterBreak="0">
    <w:nsid w:val="606841DE"/>
    <w:multiLevelType w:val="hybridMultilevel"/>
    <w:tmpl w:val="287A23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5" w15:restartNumberingAfterBreak="0">
    <w:nsid w:val="61F7131D"/>
    <w:multiLevelType w:val="hybridMultilevel"/>
    <w:tmpl w:val="F140C6B8"/>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3FF7D65"/>
    <w:multiLevelType w:val="hybridMultilevel"/>
    <w:tmpl w:val="B7BEA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4BB1A51"/>
    <w:multiLevelType w:val="hybridMultilevel"/>
    <w:tmpl w:val="968E3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6226DC1"/>
    <w:multiLevelType w:val="multilevel"/>
    <w:tmpl w:val="AF0AA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7711D0F"/>
    <w:multiLevelType w:val="hybridMultilevel"/>
    <w:tmpl w:val="F8649AA4"/>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8571377"/>
    <w:multiLevelType w:val="hybridMultilevel"/>
    <w:tmpl w:val="C4AEC8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9BB712D"/>
    <w:multiLevelType w:val="hybridMultilevel"/>
    <w:tmpl w:val="C3CAB018"/>
    <w:lvl w:ilvl="0" w:tplc="91D0454C">
      <w:numFmt w:val="bullet"/>
      <w:lvlText w:val="-"/>
      <w:lvlJc w:val="left"/>
      <w:pPr>
        <w:ind w:left="1068" w:hanging="708"/>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C42613C"/>
    <w:multiLevelType w:val="hybridMultilevel"/>
    <w:tmpl w:val="00924694"/>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63" w15:restartNumberingAfterBreak="0">
    <w:nsid w:val="6CFC55C9"/>
    <w:multiLevelType w:val="hybridMultilevel"/>
    <w:tmpl w:val="7098F1BC"/>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E270D28"/>
    <w:multiLevelType w:val="hybridMultilevel"/>
    <w:tmpl w:val="C7080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EA80087"/>
    <w:multiLevelType w:val="hybridMultilevel"/>
    <w:tmpl w:val="E308694C"/>
    <w:lvl w:ilvl="0" w:tplc="04090001">
      <w:start w:val="1"/>
      <w:numFmt w:val="bullet"/>
      <w:lvlText w:val=""/>
      <w:lvlJc w:val="left"/>
      <w:pPr>
        <w:ind w:left="153" w:hanging="360"/>
      </w:pPr>
      <w:rPr>
        <w:rFonts w:ascii="Symbol" w:hAnsi="Symbol" w:hint="default"/>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66" w15:restartNumberingAfterBreak="0">
    <w:nsid w:val="70663A5A"/>
    <w:multiLevelType w:val="hybridMultilevel"/>
    <w:tmpl w:val="8CE001A4"/>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67" w15:restartNumberingAfterBreak="0">
    <w:nsid w:val="73485F22"/>
    <w:multiLevelType w:val="hybridMultilevel"/>
    <w:tmpl w:val="CDDAC416"/>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68" w15:restartNumberingAfterBreak="0">
    <w:nsid w:val="755508AB"/>
    <w:multiLevelType w:val="hybridMultilevel"/>
    <w:tmpl w:val="533A2F82"/>
    <w:lvl w:ilvl="0" w:tplc="04090001">
      <w:start w:val="1"/>
      <w:numFmt w:val="bullet"/>
      <w:lvlText w:val=""/>
      <w:lvlJc w:val="left"/>
      <w:pPr>
        <w:ind w:left="1632" w:hanging="360"/>
      </w:pPr>
      <w:rPr>
        <w:rFonts w:ascii="Symbol" w:hAnsi="Symbol" w:hint="default"/>
      </w:rPr>
    </w:lvl>
    <w:lvl w:ilvl="1" w:tplc="04090003" w:tentative="1">
      <w:start w:val="1"/>
      <w:numFmt w:val="bullet"/>
      <w:lvlText w:val="o"/>
      <w:lvlJc w:val="left"/>
      <w:pPr>
        <w:ind w:left="2352" w:hanging="360"/>
      </w:pPr>
      <w:rPr>
        <w:rFonts w:ascii="Courier New" w:hAnsi="Courier New" w:cs="Courier New" w:hint="default"/>
      </w:rPr>
    </w:lvl>
    <w:lvl w:ilvl="2" w:tplc="04090005" w:tentative="1">
      <w:start w:val="1"/>
      <w:numFmt w:val="bullet"/>
      <w:lvlText w:val=""/>
      <w:lvlJc w:val="left"/>
      <w:pPr>
        <w:ind w:left="3072" w:hanging="360"/>
      </w:pPr>
      <w:rPr>
        <w:rFonts w:ascii="Wingdings" w:hAnsi="Wingdings" w:hint="default"/>
      </w:rPr>
    </w:lvl>
    <w:lvl w:ilvl="3" w:tplc="04090001" w:tentative="1">
      <w:start w:val="1"/>
      <w:numFmt w:val="bullet"/>
      <w:lvlText w:val=""/>
      <w:lvlJc w:val="left"/>
      <w:pPr>
        <w:ind w:left="3792" w:hanging="360"/>
      </w:pPr>
      <w:rPr>
        <w:rFonts w:ascii="Symbol" w:hAnsi="Symbol" w:hint="default"/>
      </w:rPr>
    </w:lvl>
    <w:lvl w:ilvl="4" w:tplc="04090003" w:tentative="1">
      <w:start w:val="1"/>
      <w:numFmt w:val="bullet"/>
      <w:lvlText w:val="o"/>
      <w:lvlJc w:val="left"/>
      <w:pPr>
        <w:ind w:left="4512" w:hanging="360"/>
      </w:pPr>
      <w:rPr>
        <w:rFonts w:ascii="Courier New" w:hAnsi="Courier New" w:cs="Courier New" w:hint="default"/>
      </w:rPr>
    </w:lvl>
    <w:lvl w:ilvl="5" w:tplc="04090005" w:tentative="1">
      <w:start w:val="1"/>
      <w:numFmt w:val="bullet"/>
      <w:lvlText w:val=""/>
      <w:lvlJc w:val="left"/>
      <w:pPr>
        <w:ind w:left="5232" w:hanging="360"/>
      </w:pPr>
      <w:rPr>
        <w:rFonts w:ascii="Wingdings" w:hAnsi="Wingdings" w:hint="default"/>
      </w:rPr>
    </w:lvl>
    <w:lvl w:ilvl="6" w:tplc="04090001" w:tentative="1">
      <w:start w:val="1"/>
      <w:numFmt w:val="bullet"/>
      <w:lvlText w:val=""/>
      <w:lvlJc w:val="left"/>
      <w:pPr>
        <w:ind w:left="5952" w:hanging="360"/>
      </w:pPr>
      <w:rPr>
        <w:rFonts w:ascii="Symbol" w:hAnsi="Symbol" w:hint="default"/>
      </w:rPr>
    </w:lvl>
    <w:lvl w:ilvl="7" w:tplc="04090003" w:tentative="1">
      <w:start w:val="1"/>
      <w:numFmt w:val="bullet"/>
      <w:lvlText w:val="o"/>
      <w:lvlJc w:val="left"/>
      <w:pPr>
        <w:ind w:left="6672" w:hanging="360"/>
      </w:pPr>
      <w:rPr>
        <w:rFonts w:ascii="Courier New" w:hAnsi="Courier New" w:cs="Courier New" w:hint="default"/>
      </w:rPr>
    </w:lvl>
    <w:lvl w:ilvl="8" w:tplc="04090005" w:tentative="1">
      <w:start w:val="1"/>
      <w:numFmt w:val="bullet"/>
      <w:lvlText w:val=""/>
      <w:lvlJc w:val="left"/>
      <w:pPr>
        <w:ind w:left="7392" w:hanging="360"/>
      </w:pPr>
      <w:rPr>
        <w:rFonts w:ascii="Wingdings" w:hAnsi="Wingdings" w:hint="default"/>
      </w:rPr>
    </w:lvl>
  </w:abstractNum>
  <w:abstractNum w:abstractNumId="69" w15:restartNumberingAfterBreak="0">
    <w:nsid w:val="76EB5553"/>
    <w:multiLevelType w:val="multilevel"/>
    <w:tmpl w:val="76EB5553"/>
    <w:lvl w:ilvl="0">
      <w:start w:val="1"/>
      <w:numFmt w:val="decimal"/>
      <w:lvlText w:val="%1."/>
      <w:lvlJc w:val="left"/>
      <w:pPr>
        <w:ind w:left="1068" w:hanging="360"/>
      </w:pPr>
      <w:rPr>
        <w:rFonts w:hint="default"/>
      </w:r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70" w15:restartNumberingAfterBreak="0">
    <w:nsid w:val="793D67BE"/>
    <w:multiLevelType w:val="hybridMultilevel"/>
    <w:tmpl w:val="D4E86A0A"/>
    <w:lvl w:ilvl="0" w:tplc="91D0454C">
      <w:numFmt w:val="bullet"/>
      <w:lvlText w:val="-"/>
      <w:lvlJc w:val="left"/>
      <w:pPr>
        <w:ind w:left="1068" w:hanging="708"/>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CE40B2F"/>
    <w:multiLevelType w:val="hybridMultilevel"/>
    <w:tmpl w:val="5F468FCA"/>
    <w:lvl w:ilvl="0" w:tplc="66B2256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60357175">
    <w:abstractNumId w:val="69"/>
  </w:num>
  <w:num w:numId="2" w16cid:durableId="784465999">
    <w:abstractNumId w:val="36"/>
  </w:num>
  <w:num w:numId="3" w16cid:durableId="1991861269">
    <w:abstractNumId w:val="10"/>
  </w:num>
  <w:num w:numId="4" w16cid:durableId="299500004">
    <w:abstractNumId w:val="26"/>
  </w:num>
  <w:num w:numId="5" w16cid:durableId="228930164">
    <w:abstractNumId w:val="58"/>
  </w:num>
  <w:num w:numId="6" w16cid:durableId="511183274">
    <w:abstractNumId w:val="19"/>
  </w:num>
  <w:num w:numId="7" w16cid:durableId="923878503">
    <w:abstractNumId w:val="15"/>
  </w:num>
  <w:num w:numId="8" w16cid:durableId="1382048595">
    <w:abstractNumId w:val="15"/>
    <w:lvlOverride w:ilvl="0">
      <w:lvl w:ilvl="0">
        <w:start w:val="1"/>
        <w:numFmt w:val="decimal"/>
        <w:suff w:val="nothing"/>
        <w:lvlText w:val="%1.  "/>
        <w:lvlJc w:val="left"/>
        <w:pPr>
          <w:ind w:left="0" w:firstLine="0"/>
        </w:pPr>
        <w:rPr>
          <w:rFonts w:hint="eastAsia"/>
        </w:rPr>
      </w:lvl>
    </w:lvlOverride>
    <w:lvlOverride w:ilvl="1">
      <w:lvl w:ilvl="1">
        <w:start w:val="1"/>
        <w:numFmt w:val="decimal"/>
        <w:lvlText w:val="%1.%2"/>
        <w:lvlJc w:val="left"/>
        <w:pPr>
          <w:ind w:left="992" w:hanging="567"/>
        </w:pPr>
        <w:rPr>
          <w:rFonts w:hint="eastAsia"/>
        </w:rPr>
      </w:lvl>
    </w:lvlOverride>
    <w:lvlOverride w:ilvl="2">
      <w:lvl w:ilvl="2">
        <w:start w:val="1"/>
        <w:numFmt w:val="decimal"/>
        <w:suff w:val="nothing"/>
        <w:lvlText w:val="%1.%2.%3 "/>
        <w:lvlJc w:val="left"/>
        <w:pPr>
          <w:ind w:left="1418" w:hanging="567"/>
        </w:pPr>
        <w:rPr>
          <w:rFonts w:hint="default"/>
          <w:sz w:val="24"/>
          <w:szCs w:val="24"/>
        </w:rPr>
      </w:lvl>
    </w:lvlOverride>
    <w:lvlOverride w:ilvl="3">
      <w:lvl w:ilvl="3">
        <w:start w:val="1"/>
        <w:numFmt w:val="decimal"/>
        <w:lvlText w:val="%1.%2.%3.%4"/>
        <w:lvlJc w:val="left"/>
        <w:pPr>
          <w:ind w:left="1984" w:hanging="708"/>
        </w:pPr>
        <w:rPr>
          <w:rFonts w:hint="eastAsia"/>
        </w:rPr>
      </w:lvl>
    </w:lvlOverride>
    <w:lvlOverride w:ilvl="4">
      <w:lvl w:ilvl="4">
        <w:start w:val="1"/>
        <w:numFmt w:val="decimal"/>
        <w:lvlText w:val="%1.%2.%3.%4.%5"/>
        <w:lvlJc w:val="left"/>
        <w:pPr>
          <w:ind w:left="2551" w:hanging="850"/>
        </w:pPr>
        <w:rPr>
          <w:rFonts w:hint="eastAsia"/>
        </w:rPr>
      </w:lvl>
    </w:lvlOverride>
    <w:lvlOverride w:ilvl="5">
      <w:lvl w:ilvl="5">
        <w:start w:val="1"/>
        <w:numFmt w:val="decimal"/>
        <w:lvlText w:val="%1.%2.%3.%4.%5.%6"/>
        <w:lvlJc w:val="left"/>
        <w:pPr>
          <w:ind w:left="3260" w:hanging="1134"/>
        </w:pPr>
        <w:rPr>
          <w:rFonts w:hint="eastAsia"/>
        </w:rPr>
      </w:lvl>
    </w:lvlOverride>
    <w:lvlOverride w:ilvl="6">
      <w:lvl w:ilvl="6">
        <w:start w:val="1"/>
        <w:numFmt w:val="decimal"/>
        <w:lvlText w:val="%1.%2.%3.%4.%5.%6.%7"/>
        <w:lvlJc w:val="left"/>
        <w:pPr>
          <w:ind w:left="3827" w:hanging="1276"/>
        </w:pPr>
        <w:rPr>
          <w:rFonts w:hint="eastAsia"/>
        </w:rPr>
      </w:lvl>
    </w:lvlOverride>
    <w:lvlOverride w:ilvl="7">
      <w:lvl w:ilvl="7">
        <w:start w:val="1"/>
        <w:numFmt w:val="decimal"/>
        <w:lvlText w:val="%1.%2.%3.%4.%5.%6.%7.%8"/>
        <w:lvlJc w:val="left"/>
        <w:pPr>
          <w:ind w:left="4394" w:hanging="1418"/>
        </w:pPr>
        <w:rPr>
          <w:rFonts w:hint="eastAsia"/>
        </w:rPr>
      </w:lvl>
    </w:lvlOverride>
    <w:lvlOverride w:ilvl="8">
      <w:lvl w:ilvl="8">
        <w:start w:val="1"/>
        <w:numFmt w:val="decimal"/>
        <w:lvlText w:val="%1.%2.%3.%4.%5.%6.%7.%8.%9"/>
        <w:lvlJc w:val="left"/>
        <w:pPr>
          <w:ind w:left="5102" w:hanging="1700"/>
        </w:pPr>
        <w:rPr>
          <w:rFonts w:hint="eastAsia"/>
        </w:rPr>
      </w:lvl>
    </w:lvlOverride>
  </w:num>
  <w:num w:numId="9" w16cid:durableId="1771779368">
    <w:abstractNumId w:val="39"/>
  </w:num>
  <w:num w:numId="10" w16cid:durableId="907114305">
    <w:abstractNumId w:val="0"/>
  </w:num>
  <w:num w:numId="11" w16cid:durableId="294992063">
    <w:abstractNumId w:val="29"/>
  </w:num>
  <w:num w:numId="12" w16cid:durableId="1730617248">
    <w:abstractNumId w:val="67"/>
  </w:num>
  <w:num w:numId="13" w16cid:durableId="1365473685">
    <w:abstractNumId w:val="16"/>
  </w:num>
  <w:num w:numId="14" w16cid:durableId="687373305">
    <w:abstractNumId w:val="42"/>
  </w:num>
  <w:num w:numId="15" w16cid:durableId="1385332514">
    <w:abstractNumId w:val="14"/>
  </w:num>
  <w:num w:numId="16" w16cid:durableId="1357466258">
    <w:abstractNumId w:val="68"/>
  </w:num>
  <w:num w:numId="17" w16cid:durableId="1093087700">
    <w:abstractNumId w:val="44"/>
  </w:num>
  <w:num w:numId="18" w16cid:durableId="1653438847">
    <w:abstractNumId w:val="45"/>
  </w:num>
  <w:num w:numId="19" w16cid:durableId="61100733">
    <w:abstractNumId w:val="66"/>
  </w:num>
  <w:num w:numId="20" w16cid:durableId="718240547">
    <w:abstractNumId w:val="27"/>
  </w:num>
  <w:num w:numId="21" w16cid:durableId="780996560">
    <w:abstractNumId w:val="34"/>
  </w:num>
  <w:num w:numId="22" w16cid:durableId="275523822">
    <w:abstractNumId w:val="51"/>
  </w:num>
  <w:num w:numId="23" w16cid:durableId="71002448">
    <w:abstractNumId w:val="62"/>
  </w:num>
  <w:num w:numId="24" w16cid:durableId="2064792941">
    <w:abstractNumId w:val="28"/>
  </w:num>
  <w:num w:numId="25" w16cid:durableId="1398741372">
    <w:abstractNumId w:val="48"/>
  </w:num>
  <w:num w:numId="26" w16cid:durableId="652759829">
    <w:abstractNumId w:val="4"/>
  </w:num>
  <w:num w:numId="27" w16cid:durableId="1247573422">
    <w:abstractNumId w:val="65"/>
  </w:num>
  <w:num w:numId="28" w16cid:durableId="682584431">
    <w:abstractNumId w:val="11"/>
  </w:num>
  <w:num w:numId="29" w16cid:durableId="209612718">
    <w:abstractNumId w:val="18"/>
  </w:num>
  <w:num w:numId="30" w16cid:durableId="1843860008">
    <w:abstractNumId w:val="20"/>
  </w:num>
  <w:num w:numId="31" w16cid:durableId="1852378504">
    <w:abstractNumId w:val="38"/>
  </w:num>
  <w:num w:numId="32" w16cid:durableId="1617833117">
    <w:abstractNumId w:val="25"/>
  </w:num>
  <w:num w:numId="33" w16cid:durableId="971977798">
    <w:abstractNumId w:val="5"/>
  </w:num>
  <w:num w:numId="34" w16cid:durableId="1936400428">
    <w:abstractNumId w:val="60"/>
  </w:num>
  <w:num w:numId="35" w16cid:durableId="197396623">
    <w:abstractNumId w:val="3"/>
  </w:num>
  <w:num w:numId="36" w16cid:durableId="1723020296">
    <w:abstractNumId w:val="50"/>
  </w:num>
  <w:num w:numId="37" w16cid:durableId="458257216">
    <w:abstractNumId w:val="21"/>
  </w:num>
  <w:num w:numId="38" w16cid:durableId="918364103">
    <w:abstractNumId w:val="35"/>
  </w:num>
  <w:num w:numId="39" w16cid:durableId="760300559">
    <w:abstractNumId w:val="17"/>
  </w:num>
  <w:num w:numId="40" w16cid:durableId="1267495152">
    <w:abstractNumId w:val="2"/>
  </w:num>
  <w:num w:numId="41" w16cid:durableId="527717209">
    <w:abstractNumId w:val="32"/>
  </w:num>
  <w:num w:numId="42" w16cid:durableId="373165275">
    <w:abstractNumId w:val="52"/>
  </w:num>
  <w:num w:numId="43" w16cid:durableId="595096603">
    <w:abstractNumId w:val="22"/>
  </w:num>
  <w:num w:numId="44" w16cid:durableId="2036688018">
    <w:abstractNumId w:val="53"/>
  </w:num>
  <w:num w:numId="45" w16cid:durableId="728847134">
    <w:abstractNumId w:val="23"/>
  </w:num>
  <w:num w:numId="46" w16cid:durableId="1298339466">
    <w:abstractNumId w:val="7"/>
  </w:num>
  <w:num w:numId="47" w16cid:durableId="735669260">
    <w:abstractNumId w:val="56"/>
  </w:num>
  <w:num w:numId="48" w16cid:durableId="753744091">
    <w:abstractNumId w:val="57"/>
  </w:num>
  <w:num w:numId="49" w16cid:durableId="366298518">
    <w:abstractNumId w:val="46"/>
  </w:num>
  <w:num w:numId="50" w16cid:durableId="629014965">
    <w:abstractNumId w:val="9"/>
  </w:num>
  <w:num w:numId="51" w16cid:durableId="1878852027">
    <w:abstractNumId w:val="40"/>
  </w:num>
  <w:num w:numId="52" w16cid:durableId="1199006936">
    <w:abstractNumId w:val="1"/>
  </w:num>
  <w:num w:numId="53" w16cid:durableId="498079596">
    <w:abstractNumId w:val="12"/>
  </w:num>
  <w:num w:numId="54" w16cid:durableId="1944652734">
    <w:abstractNumId w:val="31"/>
  </w:num>
  <w:num w:numId="55" w16cid:durableId="81026823">
    <w:abstractNumId w:val="41"/>
  </w:num>
  <w:num w:numId="56" w16cid:durableId="832449917">
    <w:abstractNumId w:val="30"/>
  </w:num>
  <w:num w:numId="57" w16cid:durableId="1332296530">
    <w:abstractNumId w:val="64"/>
  </w:num>
  <w:num w:numId="58" w16cid:durableId="810442392">
    <w:abstractNumId w:val="24"/>
  </w:num>
  <w:num w:numId="59" w16cid:durableId="1520851762">
    <w:abstractNumId w:val="37"/>
  </w:num>
  <w:num w:numId="60" w16cid:durableId="502477059">
    <w:abstractNumId w:val="54"/>
  </w:num>
  <w:num w:numId="61" w16cid:durableId="329990448">
    <w:abstractNumId w:val="8"/>
  </w:num>
  <w:num w:numId="62" w16cid:durableId="1029799933">
    <w:abstractNumId w:val="47"/>
  </w:num>
  <w:num w:numId="63" w16cid:durableId="1409382893">
    <w:abstractNumId w:val="49"/>
  </w:num>
  <w:num w:numId="64" w16cid:durableId="1311523944">
    <w:abstractNumId w:val="6"/>
  </w:num>
  <w:num w:numId="65" w16cid:durableId="809132130">
    <w:abstractNumId w:val="70"/>
  </w:num>
  <w:num w:numId="66" w16cid:durableId="1361929974">
    <w:abstractNumId w:val="33"/>
  </w:num>
  <w:num w:numId="67" w16cid:durableId="1152678059">
    <w:abstractNumId w:val="13"/>
  </w:num>
  <w:num w:numId="68" w16cid:durableId="1627009199">
    <w:abstractNumId w:val="59"/>
  </w:num>
  <w:num w:numId="69" w16cid:durableId="61874848">
    <w:abstractNumId w:val="43"/>
  </w:num>
  <w:num w:numId="70" w16cid:durableId="1053694125">
    <w:abstractNumId w:val="63"/>
  </w:num>
  <w:num w:numId="71" w16cid:durableId="2024234919">
    <w:abstractNumId w:val="61"/>
  </w:num>
  <w:num w:numId="72" w16cid:durableId="665986279">
    <w:abstractNumId w:val="71"/>
  </w:num>
  <w:num w:numId="73" w16cid:durableId="61685249">
    <w:abstractNumId w:val="5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E5A"/>
    <w:rsid w:val="00004D53"/>
    <w:rsid w:val="00011DC2"/>
    <w:rsid w:val="00011FAC"/>
    <w:rsid w:val="00014494"/>
    <w:rsid w:val="00014531"/>
    <w:rsid w:val="000154B8"/>
    <w:rsid w:val="00015CE1"/>
    <w:rsid w:val="00020914"/>
    <w:rsid w:val="00021C9F"/>
    <w:rsid w:val="000224F0"/>
    <w:rsid w:val="00023453"/>
    <w:rsid w:val="00025212"/>
    <w:rsid w:val="000264EB"/>
    <w:rsid w:val="00030A31"/>
    <w:rsid w:val="00033FE2"/>
    <w:rsid w:val="00034512"/>
    <w:rsid w:val="000371F8"/>
    <w:rsid w:val="0003773D"/>
    <w:rsid w:val="00037DF3"/>
    <w:rsid w:val="00043A38"/>
    <w:rsid w:val="0005006D"/>
    <w:rsid w:val="000507E5"/>
    <w:rsid w:val="00050848"/>
    <w:rsid w:val="00051E12"/>
    <w:rsid w:val="00051F10"/>
    <w:rsid w:val="000522A4"/>
    <w:rsid w:val="0005242F"/>
    <w:rsid w:val="00053EC6"/>
    <w:rsid w:val="00055ABF"/>
    <w:rsid w:val="00055EC3"/>
    <w:rsid w:val="00056088"/>
    <w:rsid w:val="000565CE"/>
    <w:rsid w:val="00057238"/>
    <w:rsid w:val="000604B4"/>
    <w:rsid w:val="0006419A"/>
    <w:rsid w:val="0006423C"/>
    <w:rsid w:val="00066B83"/>
    <w:rsid w:val="00066DB3"/>
    <w:rsid w:val="00070DB2"/>
    <w:rsid w:val="00072756"/>
    <w:rsid w:val="00073BD0"/>
    <w:rsid w:val="00074055"/>
    <w:rsid w:val="0007487D"/>
    <w:rsid w:val="000807E3"/>
    <w:rsid w:val="00082CA2"/>
    <w:rsid w:val="00084464"/>
    <w:rsid w:val="000851BD"/>
    <w:rsid w:val="000858F5"/>
    <w:rsid w:val="00085C52"/>
    <w:rsid w:val="00085CF6"/>
    <w:rsid w:val="00086586"/>
    <w:rsid w:val="00086CB6"/>
    <w:rsid w:val="00087E5B"/>
    <w:rsid w:val="00090BA3"/>
    <w:rsid w:val="00090D73"/>
    <w:rsid w:val="00091920"/>
    <w:rsid w:val="00091976"/>
    <w:rsid w:val="00095E09"/>
    <w:rsid w:val="000963B2"/>
    <w:rsid w:val="00097932"/>
    <w:rsid w:val="000A057C"/>
    <w:rsid w:val="000A1FAD"/>
    <w:rsid w:val="000A2856"/>
    <w:rsid w:val="000A6FE7"/>
    <w:rsid w:val="000B1EF7"/>
    <w:rsid w:val="000B5682"/>
    <w:rsid w:val="000B6134"/>
    <w:rsid w:val="000B6759"/>
    <w:rsid w:val="000B69E6"/>
    <w:rsid w:val="000B71CA"/>
    <w:rsid w:val="000B76A2"/>
    <w:rsid w:val="000C0B00"/>
    <w:rsid w:val="000C118F"/>
    <w:rsid w:val="000C2139"/>
    <w:rsid w:val="000C25D1"/>
    <w:rsid w:val="000C299D"/>
    <w:rsid w:val="000C4A3D"/>
    <w:rsid w:val="000C56D8"/>
    <w:rsid w:val="000C6980"/>
    <w:rsid w:val="000C7D4F"/>
    <w:rsid w:val="000C7DF2"/>
    <w:rsid w:val="000D400E"/>
    <w:rsid w:val="000D45C6"/>
    <w:rsid w:val="000D653D"/>
    <w:rsid w:val="000D7228"/>
    <w:rsid w:val="000D743A"/>
    <w:rsid w:val="000E0C89"/>
    <w:rsid w:val="000E0E33"/>
    <w:rsid w:val="000E2219"/>
    <w:rsid w:val="000E27BE"/>
    <w:rsid w:val="000E4802"/>
    <w:rsid w:val="000E6A45"/>
    <w:rsid w:val="000F075B"/>
    <w:rsid w:val="000F2CA6"/>
    <w:rsid w:val="000F39E2"/>
    <w:rsid w:val="000F3EE8"/>
    <w:rsid w:val="000F7359"/>
    <w:rsid w:val="00100822"/>
    <w:rsid w:val="00100FEB"/>
    <w:rsid w:val="001024AE"/>
    <w:rsid w:val="0010273E"/>
    <w:rsid w:val="0010285A"/>
    <w:rsid w:val="00107595"/>
    <w:rsid w:val="001125D5"/>
    <w:rsid w:val="0011450C"/>
    <w:rsid w:val="0011611A"/>
    <w:rsid w:val="00116365"/>
    <w:rsid w:val="0011690D"/>
    <w:rsid w:val="001205F7"/>
    <w:rsid w:val="00120FCC"/>
    <w:rsid w:val="00121644"/>
    <w:rsid w:val="001231E1"/>
    <w:rsid w:val="0012449C"/>
    <w:rsid w:val="00124C46"/>
    <w:rsid w:val="00126E1E"/>
    <w:rsid w:val="00131179"/>
    <w:rsid w:val="00131372"/>
    <w:rsid w:val="0013156F"/>
    <w:rsid w:val="001326A2"/>
    <w:rsid w:val="00132DE9"/>
    <w:rsid w:val="00133D32"/>
    <w:rsid w:val="001377B6"/>
    <w:rsid w:val="001404D2"/>
    <w:rsid w:val="0014053B"/>
    <w:rsid w:val="00140829"/>
    <w:rsid w:val="00141DBF"/>
    <w:rsid w:val="00142FDC"/>
    <w:rsid w:val="00145559"/>
    <w:rsid w:val="001476A5"/>
    <w:rsid w:val="0015049B"/>
    <w:rsid w:val="0015343A"/>
    <w:rsid w:val="00153523"/>
    <w:rsid w:val="00154955"/>
    <w:rsid w:val="00155DAB"/>
    <w:rsid w:val="00155FE8"/>
    <w:rsid w:val="00156127"/>
    <w:rsid w:val="0016000E"/>
    <w:rsid w:val="0016380C"/>
    <w:rsid w:val="00163FC0"/>
    <w:rsid w:val="0016713F"/>
    <w:rsid w:val="00167825"/>
    <w:rsid w:val="00170DFD"/>
    <w:rsid w:val="00171418"/>
    <w:rsid w:val="00172181"/>
    <w:rsid w:val="001769EB"/>
    <w:rsid w:val="00176EE7"/>
    <w:rsid w:val="001806C3"/>
    <w:rsid w:val="00181F52"/>
    <w:rsid w:val="00182068"/>
    <w:rsid w:val="00182B72"/>
    <w:rsid w:val="00183C66"/>
    <w:rsid w:val="0018559A"/>
    <w:rsid w:val="00186B63"/>
    <w:rsid w:val="001877A2"/>
    <w:rsid w:val="001905AE"/>
    <w:rsid w:val="00190EC8"/>
    <w:rsid w:val="00193021"/>
    <w:rsid w:val="0019591A"/>
    <w:rsid w:val="00195A8E"/>
    <w:rsid w:val="001961A0"/>
    <w:rsid w:val="0019735D"/>
    <w:rsid w:val="001A0F9A"/>
    <w:rsid w:val="001A20D8"/>
    <w:rsid w:val="001A268E"/>
    <w:rsid w:val="001A60C7"/>
    <w:rsid w:val="001A7C9E"/>
    <w:rsid w:val="001B438B"/>
    <w:rsid w:val="001B4614"/>
    <w:rsid w:val="001B4A7C"/>
    <w:rsid w:val="001B6B15"/>
    <w:rsid w:val="001C6079"/>
    <w:rsid w:val="001C6497"/>
    <w:rsid w:val="001D0285"/>
    <w:rsid w:val="001D1F89"/>
    <w:rsid w:val="001D40B6"/>
    <w:rsid w:val="001D7459"/>
    <w:rsid w:val="001D7BB7"/>
    <w:rsid w:val="001E30DD"/>
    <w:rsid w:val="001E4CA8"/>
    <w:rsid w:val="001E5742"/>
    <w:rsid w:val="001E65CF"/>
    <w:rsid w:val="001E68CA"/>
    <w:rsid w:val="001F4233"/>
    <w:rsid w:val="001F4B50"/>
    <w:rsid w:val="001F4E6F"/>
    <w:rsid w:val="001F7150"/>
    <w:rsid w:val="001F7537"/>
    <w:rsid w:val="001F7E4F"/>
    <w:rsid w:val="002001EE"/>
    <w:rsid w:val="002022AF"/>
    <w:rsid w:val="00203D5C"/>
    <w:rsid w:val="002042A6"/>
    <w:rsid w:val="00204940"/>
    <w:rsid w:val="002067CE"/>
    <w:rsid w:val="00206BD1"/>
    <w:rsid w:val="00207A60"/>
    <w:rsid w:val="00211B79"/>
    <w:rsid w:val="002120A9"/>
    <w:rsid w:val="00212833"/>
    <w:rsid w:val="002129AA"/>
    <w:rsid w:val="002176DB"/>
    <w:rsid w:val="002200A9"/>
    <w:rsid w:val="00221C8B"/>
    <w:rsid w:val="00225110"/>
    <w:rsid w:val="00237DB3"/>
    <w:rsid w:val="002430DD"/>
    <w:rsid w:val="00243EC8"/>
    <w:rsid w:val="002441CE"/>
    <w:rsid w:val="0024595D"/>
    <w:rsid w:val="00246BC5"/>
    <w:rsid w:val="002509A5"/>
    <w:rsid w:val="002510AA"/>
    <w:rsid w:val="002516F4"/>
    <w:rsid w:val="00253EE9"/>
    <w:rsid w:val="00254040"/>
    <w:rsid w:val="00256BDE"/>
    <w:rsid w:val="0026044D"/>
    <w:rsid w:val="00262F7E"/>
    <w:rsid w:val="00267CDB"/>
    <w:rsid w:val="00271359"/>
    <w:rsid w:val="00271438"/>
    <w:rsid w:val="00273C02"/>
    <w:rsid w:val="002766FD"/>
    <w:rsid w:val="002768DF"/>
    <w:rsid w:val="00276FEE"/>
    <w:rsid w:val="0028012D"/>
    <w:rsid w:val="00281661"/>
    <w:rsid w:val="0028271A"/>
    <w:rsid w:val="00282C1B"/>
    <w:rsid w:val="0028342C"/>
    <w:rsid w:val="00293CFD"/>
    <w:rsid w:val="002951CE"/>
    <w:rsid w:val="002A0095"/>
    <w:rsid w:val="002A629D"/>
    <w:rsid w:val="002A6720"/>
    <w:rsid w:val="002A714F"/>
    <w:rsid w:val="002B029C"/>
    <w:rsid w:val="002B2D0C"/>
    <w:rsid w:val="002B3FB3"/>
    <w:rsid w:val="002B5146"/>
    <w:rsid w:val="002B6B96"/>
    <w:rsid w:val="002B6BAB"/>
    <w:rsid w:val="002B7B8C"/>
    <w:rsid w:val="002C2F21"/>
    <w:rsid w:val="002C3B2D"/>
    <w:rsid w:val="002C4AAD"/>
    <w:rsid w:val="002C4BEC"/>
    <w:rsid w:val="002C65F3"/>
    <w:rsid w:val="002C6EE0"/>
    <w:rsid w:val="002D11E0"/>
    <w:rsid w:val="002D1A08"/>
    <w:rsid w:val="002D345E"/>
    <w:rsid w:val="002D3B9A"/>
    <w:rsid w:val="002D4289"/>
    <w:rsid w:val="002D4D77"/>
    <w:rsid w:val="002D569D"/>
    <w:rsid w:val="002D7397"/>
    <w:rsid w:val="002E0181"/>
    <w:rsid w:val="002E094B"/>
    <w:rsid w:val="002E0B64"/>
    <w:rsid w:val="002E1803"/>
    <w:rsid w:val="002E1A6F"/>
    <w:rsid w:val="002E26CC"/>
    <w:rsid w:val="002E3536"/>
    <w:rsid w:val="002E39E0"/>
    <w:rsid w:val="002E3D39"/>
    <w:rsid w:val="002E65FF"/>
    <w:rsid w:val="002E6C8B"/>
    <w:rsid w:val="002E7F84"/>
    <w:rsid w:val="002F0393"/>
    <w:rsid w:val="002F04F7"/>
    <w:rsid w:val="002F20DA"/>
    <w:rsid w:val="002F4052"/>
    <w:rsid w:val="002F4CBA"/>
    <w:rsid w:val="002F67AC"/>
    <w:rsid w:val="00301748"/>
    <w:rsid w:val="00303ADD"/>
    <w:rsid w:val="0030444D"/>
    <w:rsid w:val="00304AAF"/>
    <w:rsid w:val="00310629"/>
    <w:rsid w:val="00310992"/>
    <w:rsid w:val="00315AE9"/>
    <w:rsid w:val="00315E85"/>
    <w:rsid w:val="003170A1"/>
    <w:rsid w:val="00317394"/>
    <w:rsid w:val="00317497"/>
    <w:rsid w:val="0032751B"/>
    <w:rsid w:val="00330987"/>
    <w:rsid w:val="00330A56"/>
    <w:rsid w:val="00330D67"/>
    <w:rsid w:val="00333E95"/>
    <w:rsid w:val="0033447C"/>
    <w:rsid w:val="00340581"/>
    <w:rsid w:val="00343F51"/>
    <w:rsid w:val="003448CB"/>
    <w:rsid w:val="003456FD"/>
    <w:rsid w:val="0034583C"/>
    <w:rsid w:val="00345FE4"/>
    <w:rsid w:val="00347553"/>
    <w:rsid w:val="00350213"/>
    <w:rsid w:val="00350767"/>
    <w:rsid w:val="00353DB6"/>
    <w:rsid w:val="00363E38"/>
    <w:rsid w:val="00364BB6"/>
    <w:rsid w:val="003747C5"/>
    <w:rsid w:val="00375543"/>
    <w:rsid w:val="00376C3C"/>
    <w:rsid w:val="003805B9"/>
    <w:rsid w:val="0038259D"/>
    <w:rsid w:val="00383251"/>
    <w:rsid w:val="00384CC5"/>
    <w:rsid w:val="003854ED"/>
    <w:rsid w:val="00385B4A"/>
    <w:rsid w:val="00385BA3"/>
    <w:rsid w:val="0038618C"/>
    <w:rsid w:val="00387942"/>
    <w:rsid w:val="0039088C"/>
    <w:rsid w:val="0039260D"/>
    <w:rsid w:val="00393A90"/>
    <w:rsid w:val="003972DA"/>
    <w:rsid w:val="00397BD6"/>
    <w:rsid w:val="003A2C0A"/>
    <w:rsid w:val="003B003F"/>
    <w:rsid w:val="003B03FB"/>
    <w:rsid w:val="003B1369"/>
    <w:rsid w:val="003B5473"/>
    <w:rsid w:val="003B5E9B"/>
    <w:rsid w:val="003B66CB"/>
    <w:rsid w:val="003B7E0F"/>
    <w:rsid w:val="003C2143"/>
    <w:rsid w:val="003C3DD0"/>
    <w:rsid w:val="003C5038"/>
    <w:rsid w:val="003C6251"/>
    <w:rsid w:val="003C63CE"/>
    <w:rsid w:val="003C711F"/>
    <w:rsid w:val="003D03DD"/>
    <w:rsid w:val="003D390F"/>
    <w:rsid w:val="003D7030"/>
    <w:rsid w:val="003E48B9"/>
    <w:rsid w:val="003E5A72"/>
    <w:rsid w:val="003F1434"/>
    <w:rsid w:val="003F16EC"/>
    <w:rsid w:val="003F3998"/>
    <w:rsid w:val="003F3DFB"/>
    <w:rsid w:val="003F5840"/>
    <w:rsid w:val="003F5DA5"/>
    <w:rsid w:val="003F74F4"/>
    <w:rsid w:val="00400B5A"/>
    <w:rsid w:val="004017C4"/>
    <w:rsid w:val="00403134"/>
    <w:rsid w:val="00403DDB"/>
    <w:rsid w:val="0040468E"/>
    <w:rsid w:val="00405B42"/>
    <w:rsid w:val="00407E79"/>
    <w:rsid w:val="00407EAC"/>
    <w:rsid w:val="00411A64"/>
    <w:rsid w:val="00411F3C"/>
    <w:rsid w:val="00413EAF"/>
    <w:rsid w:val="00414A38"/>
    <w:rsid w:val="00415207"/>
    <w:rsid w:val="0041570B"/>
    <w:rsid w:val="004207BB"/>
    <w:rsid w:val="0042164E"/>
    <w:rsid w:val="00422EB1"/>
    <w:rsid w:val="00426B45"/>
    <w:rsid w:val="0043323B"/>
    <w:rsid w:val="004332DF"/>
    <w:rsid w:val="00434ECC"/>
    <w:rsid w:val="00436D99"/>
    <w:rsid w:val="004411C7"/>
    <w:rsid w:val="00441CD5"/>
    <w:rsid w:val="00441DF2"/>
    <w:rsid w:val="00444713"/>
    <w:rsid w:val="004454D0"/>
    <w:rsid w:val="00450AE1"/>
    <w:rsid w:val="00451993"/>
    <w:rsid w:val="004545A2"/>
    <w:rsid w:val="0045662F"/>
    <w:rsid w:val="00457DFF"/>
    <w:rsid w:val="00457F12"/>
    <w:rsid w:val="004601BA"/>
    <w:rsid w:val="004601ED"/>
    <w:rsid w:val="004615F9"/>
    <w:rsid w:val="004629ED"/>
    <w:rsid w:val="00462B77"/>
    <w:rsid w:val="004630A3"/>
    <w:rsid w:val="004651B6"/>
    <w:rsid w:val="00465828"/>
    <w:rsid w:val="00465D5E"/>
    <w:rsid w:val="004673AF"/>
    <w:rsid w:val="004676A9"/>
    <w:rsid w:val="0046789F"/>
    <w:rsid w:val="00471DCA"/>
    <w:rsid w:val="00472B8C"/>
    <w:rsid w:val="00475041"/>
    <w:rsid w:val="0047571D"/>
    <w:rsid w:val="004758F0"/>
    <w:rsid w:val="004776A3"/>
    <w:rsid w:val="004778C2"/>
    <w:rsid w:val="004809FF"/>
    <w:rsid w:val="00481C14"/>
    <w:rsid w:val="00483F48"/>
    <w:rsid w:val="00485D3E"/>
    <w:rsid w:val="004868A9"/>
    <w:rsid w:val="00486B2E"/>
    <w:rsid w:val="00487F64"/>
    <w:rsid w:val="00490452"/>
    <w:rsid w:val="00490AC5"/>
    <w:rsid w:val="0049106C"/>
    <w:rsid w:val="00491399"/>
    <w:rsid w:val="0049348C"/>
    <w:rsid w:val="0049446C"/>
    <w:rsid w:val="004950D0"/>
    <w:rsid w:val="004A17C5"/>
    <w:rsid w:val="004A22D3"/>
    <w:rsid w:val="004A2819"/>
    <w:rsid w:val="004A2EB8"/>
    <w:rsid w:val="004A48C5"/>
    <w:rsid w:val="004B3A44"/>
    <w:rsid w:val="004B3C7A"/>
    <w:rsid w:val="004B4530"/>
    <w:rsid w:val="004B6AA7"/>
    <w:rsid w:val="004C1408"/>
    <w:rsid w:val="004C363C"/>
    <w:rsid w:val="004C6C38"/>
    <w:rsid w:val="004C7CCC"/>
    <w:rsid w:val="004D01E1"/>
    <w:rsid w:val="004D07B0"/>
    <w:rsid w:val="004D33A3"/>
    <w:rsid w:val="004D549D"/>
    <w:rsid w:val="004D6616"/>
    <w:rsid w:val="004D7D4F"/>
    <w:rsid w:val="004E0C1F"/>
    <w:rsid w:val="004E0D3B"/>
    <w:rsid w:val="004E19DF"/>
    <w:rsid w:val="004E1FD8"/>
    <w:rsid w:val="004E23E5"/>
    <w:rsid w:val="004E2920"/>
    <w:rsid w:val="004E3218"/>
    <w:rsid w:val="004E377F"/>
    <w:rsid w:val="004E4875"/>
    <w:rsid w:val="004E52B3"/>
    <w:rsid w:val="004E63BB"/>
    <w:rsid w:val="004E7D9E"/>
    <w:rsid w:val="004F0681"/>
    <w:rsid w:val="004F1E64"/>
    <w:rsid w:val="004F232E"/>
    <w:rsid w:val="004F2694"/>
    <w:rsid w:val="004F4310"/>
    <w:rsid w:val="00501340"/>
    <w:rsid w:val="00501FA2"/>
    <w:rsid w:val="00502DC8"/>
    <w:rsid w:val="005034DB"/>
    <w:rsid w:val="00503B48"/>
    <w:rsid w:val="00506A9A"/>
    <w:rsid w:val="005103CD"/>
    <w:rsid w:val="00510565"/>
    <w:rsid w:val="00510C45"/>
    <w:rsid w:val="0051195E"/>
    <w:rsid w:val="00511D9A"/>
    <w:rsid w:val="00511F65"/>
    <w:rsid w:val="005134C7"/>
    <w:rsid w:val="0051426A"/>
    <w:rsid w:val="005142F1"/>
    <w:rsid w:val="005143F4"/>
    <w:rsid w:val="00514D80"/>
    <w:rsid w:val="00516704"/>
    <w:rsid w:val="00516CDB"/>
    <w:rsid w:val="0052110E"/>
    <w:rsid w:val="00524800"/>
    <w:rsid w:val="0052556C"/>
    <w:rsid w:val="00530CCE"/>
    <w:rsid w:val="00532B0E"/>
    <w:rsid w:val="00533D51"/>
    <w:rsid w:val="00535379"/>
    <w:rsid w:val="005426FA"/>
    <w:rsid w:val="00545020"/>
    <w:rsid w:val="00546460"/>
    <w:rsid w:val="00550B3F"/>
    <w:rsid w:val="00550EB9"/>
    <w:rsid w:val="005527E8"/>
    <w:rsid w:val="00552BA5"/>
    <w:rsid w:val="00552C3F"/>
    <w:rsid w:val="0055392D"/>
    <w:rsid w:val="00553B11"/>
    <w:rsid w:val="00561915"/>
    <w:rsid w:val="00566DD2"/>
    <w:rsid w:val="00567AAD"/>
    <w:rsid w:val="005702BC"/>
    <w:rsid w:val="00570CFD"/>
    <w:rsid w:val="00575AE1"/>
    <w:rsid w:val="00577F9C"/>
    <w:rsid w:val="0058008E"/>
    <w:rsid w:val="00580229"/>
    <w:rsid w:val="0058160F"/>
    <w:rsid w:val="00582C0F"/>
    <w:rsid w:val="00582E37"/>
    <w:rsid w:val="0058546D"/>
    <w:rsid w:val="00585AC8"/>
    <w:rsid w:val="005901DB"/>
    <w:rsid w:val="005925EB"/>
    <w:rsid w:val="00594532"/>
    <w:rsid w:val="00594A07"/>
    <w:rsid w:val="005A2A6C"/>
    <w:rsid w:val="005A31D5"/>
    <w:rsid w:val="005A3200"/>
    <w:rsid w:val="005A3445"/>
    <w:rsid w:val="005A6B6F"/>
    <w:rsid w:val="005A73D1"/>
    <w:rsid w:val="005A793C"/>
    <w:rsid w:val="005A7AE6"/>
    <w:rsid w:val="005B1BCF"/>
    <w:rsid w:val="005B3745"/>
    <w:rsid w:val="005B3FC0"/>
    <w:rsid w:val="005B49BC"/>
    <w:rsid w:val="005C0135"/>
    <w:rsid w:val="005C026F"/>
    <w:rsid w:val="005C0AD0"/>
    <w:rsid w:val="005C2CF1"/>
    <w:rsid w:val="005C4C47"/>
    <w:rsid w:val="005D0BDB"/>
    <w:rsid w:val="005D3F1C"/>
    <w:rsid w:val="005D4BA1"/>
    <w:rsid w:val="005D7DDD"/>
    <w:rsid w:val="005E1806"/>
    <w:rsid w:val="005E195F"/>
    <w:rsid w:val="005E2222"/>
    <w:rsid w:val="005E4419"/>
    <w:rsid w:val="005E457F"/>
    <w:rsid w:val="005E4749"/>
    <w:rsid w:val="005E7005"/>
    <w:rsid w:val="005F1D31"/>
    <w:rsid w:val="005F238D"/>
    <w:rsid w:val="005F4975"/>
    <w:rsid w:val="005F54F2"/>
    <w:rsid w:val="005F6601"/>
    <w:rsid w:val="005F6F76"/>
    <w:rsid w:val="005F7ABE"/>
    <w:rsid w:val="00601C79"/>
    <w:rsid w:val="006021A0"/>
    <w:rsid w:val="006027D2"/>
    <w:rsid w:val="006033F4"/>
    <w:rsid w:val="00605B5D"/>
    <w:rsid w:val="0060777F"/>
    <w:rsid w:val="006116AB"/>
    <w:rsid w:val="00611C9B"/>
    <w:rsid w:val="00616E91"/>
    <w:rsid w:val="00620E6C"/>
    <w:rsid w:val="00621D03"/>
    <w:rsid w:val="0062612C"/>
    <w:rsid w:val="00631484"/>
    <w:rsid w:val="00631862"/>
    <w:rsid w:val="00633F1F"/>
    <w:rsid w:val="0063592F"/>
    <w:rsid w:val="0063655B"/>
    <w:rsid w:val="00637FF7"/>
    <w:rsid w:val="006406F7"/>
    <w:rsid w:val="006407F3"/>
    <w:rsid w:val="00642D1B"/>
    <w:rsid w:val="006451B2"/>
    <w:rsid w:val="006517AE"/>
    <w:rsid w:val="006528DF"/>
    <w:rsid w:val="00652A3B"/>
    <w:rsid w:val="00652B0A"/>
    <w:rsid w:val="00653A33"/>
    <w:rsid w:val="00653D1E"/>
    <w:rsid w:val="00653F6C"/>
    <w:rsid w:val="00654EAC"/>
    <w:rsid w:val="00655766"/>
    <w:rsid w:val="00657280"/>
    <w:rsid w:val="00662560"/>
    <w:rsid w:val="00664097"/>
    <w:rsid w:val="0066441B"/>
    <w:rsid w:val="00666BF4"/>
    <w:rsid w:val="006679C1"/>
    <w:rsid w:val="00667B73"/>
    <w:rsid w:val="00673E76"/>
    <w:rsid w:val="00674B6F"/>
    <w:rsid w:val="00675623"/>
    <w:rsid w:val="0067579C"/>
    <w:rsid w:val="00676FE3"/>
    <w:rsid w:val="00680C3C"/>
    <w:rsid w:val="00682395"/>
    <w:rsid w:val="00684579"/>
    <w:rsid w:val="00686029"/>
    <w:rsid w:val="0069014C"/>
    <w:rsid w:val="00690C67"/>
    <w:rsid w:val="00691C02"/>
    <w:rsid w:val="006929AF"/>
    <w:rsid w:val="006938BB"/>
    <w:rsid w:val="00694190"/>
    <w:rsid w:val="0069429B"/>
    <w:rsid w:val="00694818"/>
    <w:rsid w:val="006975E0"/>
    <w:rsid w:val="006979AC"/>
    <w:rsid w:val="00697F1E"/>
    <w:rsid w:val="006A1332"/>
    <w:rsid w:val="006A2FB1"/>
    <w:rsid w:val="006A6901"/>
    <w:rsid w:val="006A70EC"/>
    <w:rsid w:val="006B41F9"/>
    <w:rsid w:val="006B601D"/>
    <w:rsid w:val="006B7965"/>
    <w:rsid w:val="006B79B6"/>
    <w:rsid w:val="006B7D52"/>
    <w:rsid w:val="006C01EB"/>
    <w:rsid w:val="006C11B8"/>
    <w:rsid w:val="006C40F7"/>
    <w:rsid w:val="006C49C0"/>
    <w:rsid w:val="006C5C9D"/>
    <w:rsid w:val="006D486F"/>
    <w:rsid w:val="006D578B"/>
    <w:rsid w:val="006D65F1"/>
    <w:rsid w:val="006D7B8E"/>
    <w:rsid w:val="006E26CA"/>
    <w:rsid w:val="006E2ADE"/>
    <w:rsid w:val="006E3112"/>
    <w:rsid w:val="006E526B"/>
    <w:rsid w:val="006E5E13"/>
    <w:rsid w:val="006E6373"/>
    <w:rsid w:val="006E74C1"/>
    <w:rsid w:val="006E76E1"/>
    <w:rsid w:val="006F3759"/>
    <w:rsid w:val="006F4930"/>
    <w:rsid w:val="006F5DF1"/>
    <w:rsid w:val="007012C8"/>
    <w:rsid w:val="00701EBD"/>
    <w:rsid w:val="007020D9"/>
    <w:rsid w:val="00703766"/>
    <w:rsid w:val="00706170"/>
    <w:rsid w:val="00707CB6"/>
    <w:rsid w:val="00710C47"/>
    <w:rsid w:val="0071273C"/>
    <w:rsid w:val="00714BF2"/>
    <w:rsid w:val="00714E36"/>
    <w:rsid w:val="007210C2"/>
    <w:rsid w:val="0072198D"/>
    <w:rsid w:val="00721D33"/>
    <w:rsid w:val="00725563"/>
    <w:rsid w:val="007263ED"/>
    <w:rsid w:val="00726A2A"/>
    <w:rsid w:val="00730548"/>
    <w:rsid w:val="007330CB"/>
    <w:rsid w:val="0073341F"/>
    <w:rsid w:val="00733FE8"/>
    <w:rsid w:val="00734BFF"/>
    <w:rsid w:val="00735B6A"/>
    <w:rsid w:val="00735CE9"/>
    <w:rsid w:val="00742268"/>
    <w:rsid w:val="007422C4"/>
    <w:rsid w:val="0074267C"/>
    <w:rsid w:val="00743711"/>
    <w:rsid w:val="00743DBC"/>
    <w:rsid w:val="00746AB7"/>
    <w:rsid w:val="00750652"/>
    <w:rsid w:val="00750687"/>
    <w:rsid w:val="007525C7"/>
    <w:rsid w:val="00752F40"/>
    <w:rsid w:val="00753608"/>
    <w:rsid w:val="00753E58"/>
    <w:rsid w:val="00757349"/>
    <w:rsid w:val="00760805"/>
    <w:rsid w:val="007630E2"/>
    <w:rsid w:val="007632FD"/>
    <w:rsid w:val="00764144"/>
    <w:rsid w:val="0076513B"/>
    <w:rsid w:val="007651DD"/>
    <w:rsid w:val="00765F90"/>
    <w:rsid w:val="00766ADE"/>
    <w:rsid w:val="007677AC"/>
    <w:rsid w:val="00770977"/>
    <w:rsid w:val="0077139D"/>
    <w:rsid w:val="0077325B"/>
    <w:rsid w:val="0077355A"/>
    <w:rsid w:val="00773BCC"/>
    <w:rsid w:val="0077453F"/>
    <w:rsid w:val="00777F6B"/>
    <w:rsid w:val="007807D8"/>
    <w:rsid w:val="007809B0"/>
    <w:rsid w:val="007842B9"/>
    <w:rsid w:val="00785831"/>
    <w:rsid w:val="0079116E"/>
    <w:rsid w:val="00792AF1"/>
    <w:rsid w:val="00793271"/>
    <w:rsid w:val="00793B96"/>
    <w:rsid w:val="007948D5"/>
    <w:rsid w:val="00795C92"/>
    <w:rsid w:val="00796A39"/>
    <w:rsid w:val="007A059D"/>
    <w:rsid w:val="007A0C01"/>
    <w:rsid w:val="007A1AC4"/>
    <w:rsid w:val="007A1EE3"/>
    <w:rsid w:val="007A43AE"/>
    <w:rsid w:val="007A5F6E"/>
    <w:rsid w:val="007A7FCE"/>
    <w:rsid w:val="007B2926"/>
    <w:rsid w:val="007C5D96"/>
    <w:rsid w:val="007C6071"/>
    <w:rsid w:val="007C6689"/>
    <w:rsid w:val="007C784B"/>
    <w:rsid w:val="007C79E8"/>
    <w:rsid w:val="007D03A5"/>
    <w:rsid w:val="007D0C74"/>
    <w:rsid w:val="007D2A01"/>
    <w:rsid w:val="007D4C48"/>
    <w:rsid w:val="007D75D7"/>
    <w:rsid w:val="007D7830"/>
    <w:rsid w:val="007E0537"/>
    <w:rsid w:val="007E0873"/>
    <w:rsid w:val="007E3A5F"/>
    <w:rsid w:val="007F0EFA"/>
    <w:rsid w:val="007F18EE"/>
    <w:rsid w:val="007F2607"/>
    <w:rsid w:val="007F3941"/>
    <w:rsid w:val="007F3D19"/>
    <w:rsid w:val="007F44A9"/>
    <w:rsid w:val="007F4AB5"/>
    <w:rsid w:val="00800829"/>
    <w:rsid w:val="00801182"/>
    <w:rsid w:val="0080354A"/>
    <w:rsid w:val="00803C9F"/>
    <w:rsid w:val="008056A2"/>
    <w:rsid w:val="008111E2"/>
    <w:rsid w:val="00811A2C"/>
    <w:rsid w:val="00814FF8"/>
    <w:rsid w:val="008160ED"/>
    <w:rsid w:val="00816894"/>
    <w:rsid w:val="00817BF1"/>
    <w:rsid w:val="00820A00"/>
    <w:rsid w:val="00821BFE"/>
    <w:rsid w:val="0082298C"/>
    <w:rsid w:val="00825045"/>
    <w:rsid w:val="0082644C"/>
    <w:rsid w:val="00826AD2"/>
    <w:rsid w:val="008270D1"/>
    <w:rsid w:val="0083284E"/>
    <w:rsid w:val="00832D88"/>
    <w:rsid w:val="00834BBB"/>
    <w:rsid w:val="00835CEC"/>
    <w:rsid w:val="00840184"/>
    <w:rsid w:val="0084433A"/>
    <w:rsid w:val="00844987"/>
    <w:rsid w:val="00846BED"/>
    <w:rsid w:val="00851422"/>
    <w:rsid w:val="008519F9"/>
    <w:rsid w:val="00852AA4"/>
    <w:rsid w:val="00853CE9"/>
    <w:rsid w:val="00857520"/>
    <w:rsid w:val="00862607"/>
    <w:rsid w:val="0086374C"/>
    <w:rsid w:val="00866182"/>
    <w:rsid w:val="008704B0"/>
    <w:rsid w:val="00873027"/>
    <w:rsid w:val="008735B9"/>
    <w:rsid w:val="00874761"/>
    <w:rsid w:val="00874791"/>
    <w:rsid w:val="00876D47"/>
    <w:rsid w:val="00883E2B"/>
    <w:rsid w:val="00886129"/>
    <w:rsid w:val="008861A7"/>
    <w:rsid w:val="008868E1"/>
    <w:rsid w:val="00887C5A"/>
    <w:rsid w:val="00892F17"/>
    <w:rsid w:val="00893A7F"/>
    <w:rsid w:val="00896CE7"/>
    <w:rsid w:val="00897806"/>
    <w:rsid w:val="008A0C50"/>
    <w:rsid w:val="008A15BF"/>
    <w:rsid w:val="008A1A41"/>
    <w:rsid w:val="008A38BB"/>
    <w:rsid w:val="008A4226"/>
    <w:rsid w:val="008A4EE6"/>
    <w:rsid w:val="008A7048"/>
    <w:rsid w:val="008A738E"/>
    <w:rsid w:val="008B03F8"/>
    <w:rsid w:val="008B0845"/>
    <w:rsid w:val="008B15B2"/>
    <w:rsid w:val="008B165D"/>
    <w:rsid w:val="008B193A"/>
    <w:rsid w:val="008B41FA"/>
    <w:rsid w:val="008B47BF"/>
    <w:rsid w:val="008B75B8"/>
    <w:rsid w:val="008B7D8F"/>
    <w:rsid w:val="008C0443"/>
    <w:rsid w:val="008C1045"/>
    <w:rsid w:val="008C19F8"/>
    <w:rsid w:val="008C2B51"/>
    <w:rsid w:val="008C34B3"/>
    <w:rsid w:val="008C38F5"/>
    <w:rsid w:val="008C5097"/>
    <w:rsid w:val="008C5AE4"/>
    <w:rsid w:val="008C6A96"/>
    <w:rsid w:val="008C7AA7"/>
    <w:rsid w:val="008D0ED8"/>
    <w:rsid w:val="008D3878"/>
    <w:rsid w:val="008D3A81"/>
    <w:rsid w:val="008D3BAC"/>
    <w:rsid w:val="008D6086"/>
    <w:rsid w:val="008D7C5D"/>
    <w:rsid w:val="008E1A72"/>
    <w:rsid w:val="008E1DFF"/>
    <w:rsid w:val="008E328B"/>
    <w:rsid w:val="008E40B2"/>
    <w:rsid w:val="008E597D"/>
    <w:rsid w:val="008E6AC2"/>
    <w:rsid w:val="008E6C96"/>
    <w:rsid w:val="008E7A4B"/>
    <w:rsid w:val="008E7C0D"/>
    <w:rsid w:val="008F063D"/>
    <w:rsid w:val="008F0899"/>
    <w:rsid w:val="008F0A10"/>
    <w:rsid w:val="008F2DDE"/>
    <w:rsid w:val="008F36AA"/>
    <w:rsid w:val="008F4685"/>
    <w:rsid w:val="008F4D08"/>
    <w:rsid w:val="008F6080"/>
    <w:rsid w:val="008F7220"/>
    <w:rsid w:val="00900880"/>
    <w:rsid w:val="0090312F"/>
    <w:rsid w:val="00903C99"/>
    <w:rsid w:val="00911B09"/>
    <w:rsid w:val="00913013"/>
    <w:rsid w:val="009137BC"/>
    <w:rsid w:val="00913B7A"/>
    <w:rsid w:val="00914F5E"/>
    <w:rsid w:val="0091540F"/>
    <w:rsid w:val="00916D61"/>
    <w:rsid w:val="00917E37"/>
    <w:rsid w:val="00917F1C"/>
    <w:rsid w:val="00920F3F"/>
    <w:rsid w:val="00921CAC"/>
    <w:rsid w:val="009227E0"/>
    <w:rsid w:val="009238DC"/>
    <w:rsid w:val="00926C3B"/>
    <w:rsid w:val="00926E20"/>
    <w:rsid w:val="00926EA4"/>
    <w:rsid w:val="009322D1"/>
    <w:rsid w:val="00932DAC"/>
    <w:rsid w:val="00932F92"/>
    <w:rsid w:val="00934F4A"/>
    <w:rsid w:val="009405FD"/>
    <w:rsid w:val="00940D69"/>
    <w:rsid w:val="00943C12"/>
    <w:rsid w:val="009447A0"/>
    <w:rsid w:val="00945372"/>
    <w:rsid w:val="00945E70"/>
    <w:rsid w:val="0094686F"/>
    <w:rsid w:val="00946F2A"/>
    <w:rsid w:val="00952D96"/>
    <w:rsid w:val="00953801"/>
    <w:rsid w:val="00953875"/>
    <w:rsid w:val="009557D3"/>
    <w:rsid w:val="0095708A"/>
    <w:rsid w:val="0095737A"/>
    <w:rsid w:val="009574EE"/>
    <w:rsid w:val="009603A1"/>
    <w:rsid w:val="0096117C"/>
    <w:rsid w:val="0096159E"/>
    <w:rsid w:val="009636C3"/>
    <w:rsid w:val="00967745"/>
    <w:rsid w:val="009709B2"/>
    <w:rsid w:val="00970B5E"/>
    <w:rsid w:val="00972AD2"/>
    <w:rsid w:val="009744C6"/>
    <w:rsid w:val="00974520"/>
    <w:rsid w:val="009761EA"/>
    <w:rsid w:val="00982713"/>
    <w:rsid w:val="00984CB6"/>
    <w:rsid w:val="009850A6"/>
    <w:rsid w:val="0098632C"/>
    <w:rsid w:val="009906B0"/>
    <w:rsid w:val="00991124"/>
    <w:rsid w:val="0099172E"/>
    <w:rsid w:val="00991D3E"/>
    <w:rsid w:val="00993494"/>
    <w:rsid w:val="00993C4B"/>
    <w:rsid w:val="0099579A"/>
    <w:rsid w:val="00996802"/>
    <w:rsid w:val="009A4474"/>
    <w:rsid w:val="009A5440"/>
    <w:rsid w:val="009A66B0"/>
    <w:rsid w:val="009A76B6"/>
    <w:rsid w:val="009B1052"/>
    <w:rsid w:val="009B3097"/>
    <w:rsid w:val="009B3893"/>
    <w:rsid w:val="009B4F90"/>
    <w:rsid w:val="009B61A7"/>
    <w:rsid w:val="009B70F9"/>
    <w:rsid w:val="009B7E52"/>
    <w:rsid w:val="009B7FC1"/>
    <w:rsid w:val="009C0954"/>
    <w:rsid w:val="009C0CCE"/>
    <w:rsid w:val="009C16EC"/>
    <w:rsid w:val="009C23EC"/>
    <w:rsid w:val="009C40D7"/>
    <w:rsid w:val="009C6603"/>
    <w:rsid w:val="009C6D7F"/>
    <w:rsid w:val="009C707C"/>
    <w:rsid w:val="009C727C"/>
    <w:rsid w:val="009D03D5"/>
    <w:rsid w:val="009D0DD0"/>
    <w:rsid w:val="009D16DC"/>
    <w:rsid w:val="009D20A6"/>
    <w:rsid w:val="009D2D4B"/>
    <w:rsid w:val="009D2DC4"/>
    <w:rsid w:val="009D3E5A"/>
    <w:rsid w:val="009D4A58"/>
    <w:rsid w:val="009D5F7A"/>
    <w:rsid w:val="009E10B3"/>
    <w:rsid w:val="009E6705"/>
    <w:rsid w:val="009E6BC7"/>
    <w:rsid w:val="009E71C7"/>
    <w:rsid w:val="009E74FC"/>
    <w:rsid w:val="009F0180"/>
    <w:rsid w:val="009F2CAB"/>
    <w:rsid w:val="009F2E96"/>
    <w:rsid w:val="009F39D2"/>
    <w:rsid w:val="009F3BC2"/>
    <w:rsid w:val="009F440F"/>
    <w:rsid w:val="009F638A"/>
    <w:rsid w:val="009F7171"/>
    <w:rsid w:val="00A01874"/>
    <w:rsid w:val="00A06FEC"/>
    <w:rsid w:val="00A11063"/>
    <w:rsid w:val="00A11129"/>
    <w:rsid w:val="00A111A8"/>
    <w:rsid w:val="00A11377"/>
    <w:rsid w:val="00A12156"/>
    <w:rsid w:val="00A16561"/>
    <w:rsid w:val="00A200FD"/>
    <w:rsid w:val="00A2146A"/>
    <w:rsid w:val="00A258AB"/>
    <w:rsid w:val="00A26478"/>
    <w:rsid w:val="00A267E4"/>
    <w:rsid w:val="00A34192"/>
    <w:rsid w:val="00A37A16"/>
    <w:rsid w:val="00A41156"/>
    <w:rsid w:val="00A431F6"/>
    <w:rsid w:val="00A43318"/>
    <w:rsid w:val="00A44EAB"/>
    <w:rsid w:val="00A45836"/>
    <w:rsid w:val="00A45960"/>
    <w:rsid w:val="00A46E4A"/>
    <w:rsid w:val="00A47DEC"/>
    <w:rsid w:val="00A501C6"/>
    <w:rsid w:val="00A51DC9"/>
    <w:rsid w:val="00A530CB"/>
    <w:rsid w:val="00A5479C"/>
    <w:rsid w:val="00A54BAD"/>
    <w:rsid w:val="00A54EF4"/>
    <w:rsid w:val="00A552FB"/>
    <w:rsid w:val="00A5560C"/>
    <w:rsid w:val="00A60339"/>
    <w:rsid w:val="00A6192A"/>
    <w:rsid w:val="00A630A0"/>
    <w:rsid w:val="00A63565"/>
    <w:rsid w:val="00A655B7"/>
    <w:rsid w:val="00A664A5"/>
    <w:rsid w:val="00A70AD3"/>
    <w:rsid w:val="00A70BA6"/>
    <w:rsid w:val="00A71074"/>
    <w:rsid w:val="00A71743"/>
    <w:rsid w:val="00A72261"/>
    <w:rsid w:val="00A77237"/>
    <w:rsid w:val="00A77F30"/>
    <w:rsid w:val="00A80914"/>
    <w:rsid w:val="00A80E83"/>
    <w:rsid w:val="00A816E6"/>
    <w:rsid w:val="00A834B4"/>
    <w:rsid w:val="00A83CD6"/>
    <w:rsid w:val="00A852BF"/>
    <w:rsid w:val="00A86845"/>
    <w:rsid w:val="00A91D65"/>
    <w:rsid w:val="00A91EDD"/>
    <w:rsid w:val="00A931E7"/>
    <w:rsid w:val="00A934C2"/>
    <w:rsid w:val="00A939AC"/>
    <w:rsid w:val="00A94F38"/>
    <w:rsid w:val="00A97D26"/>
    <w:rsid w:val="00AA1D3D"/>
    <w:rsid w:val="00AA2794"/>
    <w:rsid w:val="00AA2F69"/>
    <w:rsid w:val="00AA333A"/>
    <w:rsid w:val="00AA3C9C"/>
    <w:rsid w:val="00AA4E9C"/>
    <w:rsid w:val="00AA5DDD"/>
    <w:rsid w:val="00AA5F43"/>
    <w:rsid w:val="00AA6B59"/>
    <w:rsid w:val="00AA7B58"/>
    <w:rsid w:val="00AB07DC"/>
    <w:rsid w:val="00AB0913"/>
    <w:rsid w:val="00AB0F4B"/>
    <w:rsid w:val="00AB1949"/>
    <w:rsid w:val="00AB1EF3"/>
    <w:rsid w:val="00AB2C6D"/>
    <w:rsid w:val="00AB32F9"/>
    <w:rsid w:val="00AB4126"/>
    <w:rsid w:val="00AB47A0"/>
    <w:rsid w:val="00AB6B4F"/>
    <w:rsid w:val="00AB6B9A"/>
    <w:rsid w:val="00AC2662"/>
    <w:rsid w:val="00AC3333"/>
    <w:rsid w:val="00AC398D"/>
    <w:rsid w:val="00AC4A40"/>
    <w:rsid w:val="00AC5B30"/>
    <w:rsid w:val="00AC70B0"/>
    <w:rsid w:val="00AC7B4E"/>
    <w:rsid w:val="00AD045E"/>
    <w:rsid w:val="00AD0E3A"/>
    <w:rsid w:val="00AD2B08"/>
    <w:rsid w:val="00AD33AD"/>
    <w:rsid w:val="00AD4313"/>
    <w:rsid w:val="00AD6F6B"/>
    <w:rsid w:val="00AD787E"/>
    <w:rsid w:val="00AE0996"/>
    <w:rsid w:val="00AE0D63"/>
    <w:rsid w:val="00AE282A"/>
    <w:rsid w:val="00AE3494"/>
    <w:rsid w:val="00AE5A1E"/>
    <w:rsid w:val="00AF0674"/>
    <w:rsid w:val="00AF0897"/>
    <w:rsid w:val="00AF0AB5"/>
    <w:rsid w:val="00AF154E"/>
    <w:rsid w:val="00AF34A8"/>
    <w:rsid w:val="00AF55E4"/>
    <w:rsid w:val="00AF732A"/>
    <w:rsid w:val="00B0042C"/>
    <w:rsid w:val="00B02A53"/>
    <w:rsid w:val="00B0307D"/>
    <w:rsid w:val="00B03968"/>
    <w:rsid w:val="00B03E4E"/>
    <w:rsid w:val="00B04EEC"/>
    <w:rsid w:val="00B066B6"/>
    <w:rsid w:val="00B07455"/>
    <w:rsid w:val="00B11FB4"/>
    <w:rsid w:val="00B12AB7"/>
    <w:rsid w:val="00B1410A"/>
    <w:rsid w:val="00B15198"/>
    <w:rsid w:val="00B17932"/>
    <w:rsid w:val="00B229F6"/>
    <w:rsid w:val="00B24294"/>
    <w:rsid w:val="00B2457C"/>
    <w:rsid w:val="00B30AAA"/>
    <w:rsid w:val="00B311C6"/>
    <w:rsid w:val="00B33EDA"/>
    <w:rsid w:val="00B35175"/>
    <w:rsid w:val="00B3569C"/>
    <w:rsid w:val="00B37738"/>
    <w:rsid w:val="00B3799F"/>
    <w:rsid w:val="00B40A41"/>
    <w:rsid w:val="00B448B9"/>
    <w:rsid w:val="00B45986"/>
    <w:rsid w:val="00B52988"/>
    <w:rsid w:val="00B52BBF"/>
    <w:rsid w:val="00B534E3"/>
    <w:rsid w:val="00B544EF"/>
    <w:rsid w:val="00B54667"/>
    <w:rsid w:val="00B550CA"/>
    <w:rsid w:val="00B6011A"/>
    <w:rsid w:val="00B60524"/>
    <w:rsid w:val="00B6083D"/>
    <w:rsid w:val="00B64E31"/>
    <w:rsid w:val="00B64F01"/>
    <w:rsid w:val="00B650D9"/>
    <w:rsid w:val="00B66795"/>
    <w:rsid w:val="00B67725"/>
    <w:rsid w:val="00B6793E"/>
    <w:rsid w:val="00B700BF"/>
    <w:rsid w:val="00B70A30"/>
    <w:rsid w:val="00B721E9"/>
    <w:rsid w:val="00B733AD"/>
    <w:rsid w:val="00B768E3"/>
    <w:rsid w:val="00B76AD5"/>
    <w:rsid w:val="00B80F0C"/>
    <w:rsid w:val="00B81E32"/>
    <w:rsid w:val="00B8355E"/>
    <w:rsid w:val="00B8395F"/>
    <w:rsid w:val="00B84A0D"/>
    <w:rsid w:val="00B855A5"/>
    <w:rsid w:val="00B87DE0"/>
    <w:rsid w:val="00B87F77"/>
    <w:rsid w:val="00B912EE"/>
    <w:rsid w:val="00B94B8F"/>
    <w:rsid w:val="00B953E2"/>
    <w:rsid w:val="00B9611A"/>
    <w:rsid w:val="00B967FA"/>
    <w:rsid w:val="00B974ED"/>
    <w:rsid w:val="00BA308F"/>
    <w:rsid w:val="00BA35BD"/>
    <w:rsid w:val="00BA4662"/>
    <w:rsid w:val="00BA7A75"/>
    <w:rsid w:val="00BA7F04"/>
    <w:rsid w:val="00BB014D"/>
    <w:rsid w:val="00BB239E"/>
    <w:rsid w:val="00BB376B"/>
    <w:rsid w:val="00BB7B45"/>
    <w:rsid w:val="00BC07AD"/>
    <w:rsid w:val="00BC1DFE"/>
    <w:rsid w:val="00BC4B67"/>
    <w:rsid w:val="00BC6BB4"/>
    <w:rsid w:val="00BD47A4"/>
    <w:rsid w:val="00BD6316"/>
    <w:rsid w:val="00BD7D5B"/>
    <w:rsid w:val="00BE006E"/>
    <w:rsid w:val="00BE0737"/>
    <w:rsid w:val="00BE2F04"/>
    <w:rsid w:val="00BE4BFE"/>
    <w:rsid w:val="00BE5EE9"/>
    <w:rsid w:val="00BE6FAD"/>
    <w:rsid w:val="00BE6FE4"/>
    <w:rsid w:val="00BE7680"/>
    <w:rsid w:val="00BE7CE9"/>
    <w:rsid w:val="00BF0D64"/>
    <w:rsid w:val="00BF16BD"/>
    <w:rsid w:val="00BF2F17"/>
    <w:rsid w:val="00BF535A"/>
    <w:rsid w:val="00BF5C8F"/>
    <w:rsid w:val="00C00434"/>
    <w:rsid w:val="00C00C2F"/>
    <w:rsid w:val="00C01F32"/>
    <w:rsid w:val="00C035BF"/>
    <w:rsid w:val="00C03813"/>
    <w:rsid w:val="00C05A52"/>
    <w:rsid w:val="00C05FD1"/>
    <w:rsid w:val="00C06726"/>
    <w:rsid w:val="00C06C10"/>
    <w:rsid w:val="00C10270"/>
    <w:rsid w:val="00C10534"/>
    <w:rsid w:val="00C11F69"/>
    <w:rsid w:val="00C143A2"/>
    <w:rsid w:val="00C14CC7"/>
    <w:rsid w:val="00C15551"/>
    <w:rsid w:val="00C20895"/>
    <w:rsid w:val="00C21BDE"/>
    <w:rsid w:val="00C22D0D"/>
    <w:rsid w:val="00C24361"/>
    <w:rsid w:val="00C262C3"/>
    <w:rsid w:val="00C27FE8"/>
    <w:rsid w:val="00C32C7C"/>
    <w:rsid w:val="00C340FD"/>
    <w:rsid w:val="00C40AD8"/>
    <w:rsid w:val="00C44AB1"/>
    <w:rsid w:val="00C51697"/>
    <w:rsid w:val="00C542D5"/>
    <w:rsid w:val="00C5699D"/>
    <w:rsid w:val="00C56E33"/>
    <w:rsid w:val="00C571AA"/>
    <w:rsid w:val="00C57990"/>
    <w:rsid w:val="00C57B74"/>
    <w:rsid w:val="00C6081B"/>
    <w:rsid w:val="00C610BA"/>
    <w:rsid w:val="00C611E5"/>
    <w:rsid w:val="00C62CBA"/>
    <w:rsid w:val="00C67801"/>
    <w:rsid w:val="00C67CF5"/>
    <w:rsid w:val="00C70B38"/>
    <w:rsid w:val="00C70BC4"/>
    <w:rsid w:val="00C70CE4"/>
    <w:rsid w:val="00C71362"/>
    <w:rsid w:val="00C728F1"/>
    <w:rsid w:val="00C73F7E"/>
    <w:rsid w:val="00C828C2"/>
    <w:rsid w:val="00C84B1E"/>
    <w:rsid w:val="00C857F3"/>
    <w:rsid w:val="00C859FE"/>
    <w:rsid w:val="00C86D0D"/>
    <w:rsid w:val="00C87246"/>
    <w:rsid w:val="00C913FA"/>
    <w:rsid w:val="00C91F4C"/>
    <w:rsid w:val="00C936A4"/>
    <w:rsid w:val="00C9613B"/>
    <w:rsid w:val="00C96552"/>
    <w:rsid w:val="00C96EEC"/>
    <w:rsid w:val="00C976C2"/>
    <w:rsid w:val="00C97D09"/>
    <w:rsid w:val="00CA21AB"/>
    <w:rsid w:val="00CA3333"/>
    <w:rsid w:val="00CA370F"/>
    <w:rsid w:val="00CA39F6"/>
    <w:rsid w:val="00CA3A44"/>
    <w:rsid w:val="00CA613B"/>
    <w:rsid w:val="00CA6932"/>
    <w:rsid w:val="00CB0A84"/>
    <w:rsid w:val="00CB1343"/>
    <w:rsid w:val="00CB3A2A"/>
    <w:rsid w:val="00CB7231"/>
    <w:rsid w:val="00CC21C5"/>
    <w:rsid w:val="00CC2457"/>
    <w:rsid w:val="00CC2E03"/>
    <w:rsid w:val="00CC688E"/>
    <w:rsid w:val="00CC6970"/>
    <w:rsid w:val="00CD0CD5"/>
    <w:rsid w:val="00CD1674"/>
    <w:rsid w:val="00CD2453"/>
    <w:rsid w:val="00CD3B1C"/>
    <w:rsid w:val="00CD5413"/>
    <w:rsid w:val="00CD5FFB"/>
    <w:rsid w:val="00CD6E99"/>
    <w:rsid w:val="00CD7ADB"/>
    <w:rsid w:val="00CD7F74"/>
    <w:rsid w:val="00CD7FAF"/>
    <w:rsid w:val="00CE1DE0"/>
    <w:rsid w:val="00CE251A"/>
    <w:rsid w:val="00CE7C55"/>
    <w:rsid w:val="00CE7E50"/>
    <w:rsid w:val="00CF03BE"/>
    <w:rsid w:val="00CF38E2"/>
    <w:rsid w:val="00CF4693"/>
    <w:rsid w:val="00CF4C2E"/>
    <w:rsid w:val="00CF589D"/>
    <w:rsid w:val="00CF5AE8"/>
    <w:rsid w:val="00CF7012"/>
    <w:rsid w:val="00CF77B4"/>
    <w:rsid w:val="00D00160"/>
    <w:rsid w:val="00D0080E"/>
    <w:rsid w:val="00D00E38"/>
    <w:rsid w:val="00D02ABC"/>
    <w:rsid w:val="00D039FB"/>
    <w:rsid w:val="00D03BA6"/>
    <w:rsid w:val="00D03BB2"/>
    <w:rsid w:val="00D04C8E"/>
    <w:rsid w:val="00D14CB8"/>
    <w:rsid w:val="00D15656"/>
    <w:rsid w:val="00D2083A"/>
    <w:rsid w:val="00D20CD5"/>
    <w:rsid w:val="00D21B98"/>
    <w:rsid w:val="00D25F9E"/>
    <w:rsid w:val="00D27D89"/>
    <w:rsid w:val="00D3110D"/>
    <w:rsid w:val="00D31E55"/>
    <w:rsid w:val="00D36036"/>
    <w:rsid w:val="00D36E5B"/>
    <w:rsid w:val="00D37732"/>
    <w:rsid w:val="00D40EBB"/>
    <w:rsid w:val="00D41173"/>
    <w:rsid w:val="00D415A7"/>
    <w:rsid w:val="00D41CAD"/>
    <w:rsid w:val="00D42319"/>
    <w:rsid w:val="00D42346"/>
    <w:rsid w:val="00D42986"/>
    <w:rsid w:val="00D44555"/>
    <w:rsid w:val="00D4703F"/>
    <w:rsid w:val="00D4717A"/>
    <w:rsid w:val="00D47788"/>
    <w:rsid w:val="00D50A7E"/>
    <w:rsid w:val="00D51FAD"/>
    <w:rsid w:val="00D53B60"/>
    <w:rsid w:val="00D53C6D"/>
    <w:rsid w:val="00D54F0D"/>
    <w:rsid w:val="00D551D9"/>
    <w:rsid w:val="00D55CD9"/>
    <w:rsid w:val="00D62236"/>
    <w:rsid w:val="00D6273F"/>
    <w:rsid w:val="00D72629"/>
    <w:rsid w:val="00D73734"/>
    <w:rsid w:val="00D73E53"/>
    <w:rsid w:val="00D750AA"/>
    <w:rsid w:val="00D7539F"/>
    <w:rsid w:val="00D8154E"/>
    <w:rsid w:val="00D816BF"/>
    <w:rsid w:val="00D81C4F"/>
    <w:rsid w:val="00D82563"/>
    <w:rsid w:val="00D831D8"/>
    <w:rsid w:val="00D85041"/>
    <w:rsid w:val="00D8611F"/>
    <w:rsid w:val="00D90FB8"/>
    <w:rsid w:val="00D91052"/>
    <w:rsid w:val="00D91DA4"/>
    <w:rsid w:val="00D93262"/>
    <w:rsid w:val="00D95109"/>
    <w:rsid w:val="00D953EE"/>
    <w:rsid w:val="00D95D3C"/>
    <w:rsid w:val="00DA10FE"/>
    <w:rsid w:val="00DA3D5D"/>
    <w:rsid w:val="00DA7D1F"/>
    <w:rsid w:val="00DB2C96"/>
    <w:rsid w:val="00DB3037"/>
    <w:rsid w:val="00DB487E"/>
    <w:rsid w:val="00DB5B44"/>
    <w:rsid w:val="00DB5F80"/>
    <w:rsid w:val="00DB6DE8"/>
    <w:rsid w:val="00DB6F72"/>
    <w:rsid w:val="00DC785B"/>
    <w:rsid w:val="00DC78A9"/>
    <w:rsid w:val="00DC7BB6"/>
    <w:rsid w:val="00DD2532"/>
    <w:rsid w:val="00DD40EC"/>
    <w:rsid w:val="00DD4618"/>
    <w:rsid w:val="00DD4E3E"/>
    <w:rsid w:val="00DE04A3"/>
    <w:rsid w:val="00DE1111"/>
    <w:rsid w:val="00DE1FD9"/>
    <w:rsid w:val="00DE4F7D"/>
    <w:rsid w:val="00DE6287"/>
    <w:rsid w:val="00DF01D2"/>
    <w:rsid w:val="00DF0B60"/>
    <w:rsid w:val="00DF0C1E"/>
    <w:rsid w:val="00DF22F3"/>
    <w:rsid w:val="00DF29DE"/>
    <w:rsid w:val="00DF4701"/>
    <w:rsid w:val="00DF5A76"/>
    <w:rsid w:val="00DF64BF"/>
    <w:rsid w:val="00DF7C01"/>
    <w:rsid w:val="00E000D9"/>
    <w:rsid w:val="00E00933"/>
    <w:rsid w:val="00E01151"/>
    <w:rsid w:val="00E03F82"/>
    <w:rsid w:val="00E05198"/>
    <w:rsid w:val="00E05F14"/>
    <w:rsid w:val="00E076C2"/>
    <w:rsid w:val="00E10A48"/>
    <w:rsid w:val="00E11BF4"/>
    <w:rsid w:val="00E13E10"/>
    <w:rsid w:val="00E1400C"/>
    <w:rsid w:val="00E143AC"/>
    <w:rsid w:val="00E1627B"/>
    <w:rsid w:val="00E16819"/>
    <w:rsid w:val="00E20D82"/>
    <w:rsid w:val="00E21486"/>
    <w:rsid w:val="00E21E2F"/>
    <w:rsid w:val="00E221C9"/>
    <w:rsid w:val="00E236F8"/>
    <w:rsid w:val="00E26FA3"/>
    <w:rsid w:val="00E33BF2"/>
    <w:rsid w:val="00E3440B"/>
    <w:rsid w:val="00E353AD"/>
    <w:rsid w:val="00E406DF"/>
    <w:rsid w:val="00E40FEC"/>
    <w:rsid w:val="00E412E2"/>
    <w:rsid w:val="00E41D8C"/>
    <w:rsid w:val="00E42C20"/>
    <w:rsid w:val="00E42DA8"/>
    <w:rsid w:val="00E436C4"/>
    <w:rsid w:val="00E4491C"/>
    <w:rsid w:val="00E44A3D"/>
    <w:rsid w:val="00E47C5C"/>
    <w:rsid w:val="00E521D3"/>
    <w:rsid w:val="00E531A9"/>
    <w:rsid w:val="00E54676"/>
    <w:rsid w:val="00E55315"/>
    <w:rsid w:val="00E56FBE"/>
    <w:rsid w:val="00E578CC"/>
    <w:rsid w:val="00E60EE6"/>
    <w:rsid w:val="00E620BF"/>
    <w:rsid w:val="00E6715A"/>
    <w:rsid w:val="00E67ED5"/>
    <w:rsid w:val="00E71F38"/>
    <w:rsid w:val="00E74E0C"/>
    <w:rsid w:val="00E75BB4"/>
    <w:rsid w:val="00E764B5"/>
    <w:rsid w:val="00E76CD1"/>
    <w:rsid w:val="00E8070A"/>
    <w:rsid w:val="00E8216B"/>
    <w:rsid w:val="00E86025"/>
    <w:rsid w:val="00E87155"/>
    <w:rsid w:val="00E9085F"/>
    <w:rsid w:val="00E92E01"/>
    <w:rsid w:val="00E95E20"/>
    <w:rsid w:val="00E95FC6"/>
    <w:rsid w:val="00EA03C8"/>
    <w:rsid w:val="00EA0B67"/>
    <w:rsid w:val="00EA15BB"/>
    <w:rsid w:val="00EA31A1"/>
    <w:rsid w:val="00EA674A"/>
    <w:rsid w:val="00EB183C"/>
    <w:rsid w:val="00EB1897"/>
    <w:rsid w:val="00EB33AE"/>
    <w:rsid w:val="00EB704C"/>
    <w:rsid w:val="00EB7305"/>
    <w:rsid w:val="00EC01DB"/>
    <w:rsid w:val="00EC0B13"/>
    <w:rsid w:val="00EC36D2"/>
    <w:rsid w:val="00EC498A"/>
    <w:rsid w:val="00EC4EA2"/>
    <w:rsid w:val="00EC5A22"/>
    <w:rsid w:val="00EC6BB8"/>
    <w:rsid w:val="00EC75F9"/>
    <w:rsid w:val="00ED193A"/>
    <w:rsid w:val="00ED273F"/>
    <w:rsid w:val="00ED2C32"/>
    <w:rsid w:val="00ED31C0"/>
    <w:rsid w:val="00ED4995"/>
    <w:rsid w:val="00ED4C63"/>
    <w:rsid w:val="00ED4EDD"/>
    <w:rsid w:val="00EE0D61"/>
    <w:rsid w:val="00EE1B7A"/>
    <w:rsid w:val="00EE2554"/>
    <w:rsid w:val="00EE4F91"/>
    <w:rsid w:val="00EE528F"/>
    <w:rsid w:val="00EE5462"/>
    <w:rsid w:val="00EE55AC"/>
    <w:rsid w:val="00EE5CB2"/>
    <w:rsid w:val="00EE5CC4"/>
    <w:rsid w:val="00EE601D"/>
    <w:rsid w:val="00EF019B"/>
    <w:rsid w:val="00EF1E4A"/>
    <w:rsid w:val="00EF32E6"/>
    <w:rsid w:val="00EF3353"/>
    <w:rsid w:val="00EF5C71"/>
    <w:rsid w:val="00EF5D93"/>
    <w:rsid w:val="00EF6834"/>
    <w:rsid w:val="00EF731E"/>
    <w:rsid w:val="00F00D25"/>
    <w:rsid w:val="00F02452"/>
    <w:rsid w:val="00F02773"/>
    <w:rsid w:val="00F03FEF"/>
    <w:rsid w:val="00F04F91"/>
    <w:rsid w:val="00F05989"/>
    <w:rsid w:val="00F06F9D"/>
    <w:rsid w:val="00F07B05"/>
    <w:rsid w:val="00F1033F"/>
    <w:rsid w:val="00F134F4"/>
    <w:rsid w:val="00F14B44"/>
    <w:rsid w:val="00F16B05"/>
    <w:rsid w:val="00F17609"/>
    <w:rsid w:val="00F21E28"/>
    <w:rsid w:val="00F24A53"/>
    <w:rsid w:val="00F264C5"/>
    <w:rsid w:val="00F32911"/>
    <w:rsid w:val="00F32ADE"/>
    <w:rsid w:val="00F32D73"/>
    <w:rsid w:val="00F358A1"/>
    <w:rsid w:val="00F35991"/>
    <w:rsid w:val="00F36DE3"/>
    <w:rsid w:val="00F37E58"/>
    <w:rsid w:val="00F40A5B"/>
    <w:rsid w:val="00F42727"/>
    <w:rsid w:val="00F44E86"/>
    <w:rsid w:val="00F44ECF"/>
    <w:rsid w:val="00F4675F"/>
    <w:rsid w:val="00F47992"/>
    <w:rsid w:val="00F51A94"/>
    <w:rsid w:val="00F52168"/>
    <w:rsid w:val="00F53AC0"/>
    <w:rsid w:val="00F53E18"/>
    <w:rsid w:val="00F61FF6"/>
    <w:rsid w:val="00F62150"/>
    <w:rsid w:val="00F63F7D"/>
    <w:rsid w:val="00F645A4"/>
    <w:rsid w:val="00F647CD"/>
    <w:rsid w:val="00F64AC5"/>
    <w:rsid w:val="00F65C2A"/>
    <w:rsid w:val="00F665AB"/>
    <w:rsid w:val="00F66C14"/>
    <w:rsid w:val="00F675DF"/>
    <w:rsid w:val="00F70F56"/>
    <w:rsid w:val="00F72049"/>
    <w:rsid w:val="00F73E6B"/>
    <w:rsid w:val="00F74555"/>
    <w:rsid w:val="00F76D4A"/>
    <w:rsid w:val="00F824C1"/>
    <w:rsid w:val="00F83FAE"/>
    <w:rsid w:val="00F84196"/>
    <w:rsid w:val="00F84C22"/>
    <w:rsid w:val="00F91BA7"/>
    <w:rsid w:val="00F94942"/>
    <w:rsid w:val="00F94C9A"/>
    <w:rsid w:val="00F96978"/>
    <w:rsid w:val="00FA0A73"/>
    <w:rsid w:val="00FA3D62"/>
    <w:rsid w:val="00FA5EFE"/>
    <w:rsid w:val="00FA5F09"/>
    <w:rsid w:val="00FA666F"/>
    <w:rsid w:val="00FA6873"/>
    <w:rsid w:val="00FA791D"/>
    <w:rsid w:val="00FB4723"/>
    <w:rsid w:val="00FB4D12"/>
    <w:rsid w:val="00FB50B1"/>
    <w:rsid w:val="00FB6A23"/>
    <w:rsid w:val="00FC0E31"/>
    <w:rsid w:val="00FC2973"/>
    <w:rsid w:val="00FC6785"/>
    <w:rsid w:val="00FC74C9"/>
    <w:rsid w:val="00FD5D3A"/>
    <w:rsid w:val="00FE01C4"/>
    <w:rsid w:val="00FE1156"/>
    <w:rsid w:val="00FE1ED9"/>
    <w:rsid w:val="00FE30F3"/>
    <w:rsid w:val="00FE3580"/>
    <w:rsid w:val="00FE6D5A"/>
    <w:rsid w:val="00FE7074"/>
    <w:rsid w:val="00FF0D26"/>
    <w:rsid w:val="00FF13E3"/>
    <w:rsid w:val="00FF1E64"/>
    <w:rsid w:val="00FF2D83"/>
    <w:rsid w:val="00FF3288"/>
    <w:rsid w:val="00FF58F1"/>
    <w:rsid w:val="00FF6C2B"/>
    <w:rsid w:val="3C971C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CF2548"/>
  <w15:chartTrackingRefBased/>
  <w15:docId w15:val="{B02B86E2-5231-4055-8854-9D6A1D44F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uiPriority="0"/>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A4226"/>
    <w:rPr>
      <w:rFonts w:ascii="Times New Roman" w:eastAsia="Times New Roman" w:hAnsi="Times New Roman"/>
      <w:lang w:val="ru-RU" w:eastAsia="ru-RU"/>
    </w:rPr>
  </w:style>
  <w:style w:type="paragraph" w:styleId="1">
    <w:name w:val="heading 1"/>
    <w:basedOn w:val="a"/>
    <w:next w:val="a"/>
    <w:link w:val="10"/>
    <w:qFormat/>
    <w:pPr>
      <w:keepNext/>
      <w:outlineLvl w:val="0"/>
    </w:pPr>
    <w:rPr>
      <w:sz w:val="24"/>
      <w:szCs w:val="24"/>
    </w:rPr>
  </w:style>
  <w:style w:type="paragraph" w:styleId="2">
    <w:name w:val="heading 2"/>
    <w:basedOn w:val="a"/>
    <w:next w:val="a"/>
    <w:link w:val="20"/>
    <w:qFormat/>
    <w:pPr>
      <w:keepNext/>
      <w:outlineLvl w:val="1"/>
    </w:pPr>
    <w:rPr>
      <w:i/>
      <w:iCs/>
      <w:sz w:val="16"/>
      <w:szCs w:val="24"/>
    </w:rPr>
  </w:style>
  <w:style w:type="paragraph" w:styleId="3">
    <w:name w:val="heading 3"/>
    <w:basedOn w:val="a"/>
    <w:next w:val="a"/>
    <w:link w:val="30"/>
    <w:qFormat/>
    <w:pPr>
      <w:keepNext/>
      <w:ind w:left="720"/>
      <w:outlineLvl w:val="2"/>
    </w:pPr>
    <w:rPr>
      <w:bCs/>
      <w:i/>
      <w:iCs/>
      <w:sz w:val="24"/>
      <w:szCs w:val="24"/>
    </w:rPr>
  </w:style>
  <w:style w:type="paragraph" w:styleId="4">
    <w:name w:val="heading 4"/>
    <w:basedOn w:val="a"/>
    <w:next w:val="a"/>
    <w:link w:val="40"/>
    <w:qFormat/>
    <w:pPr>
      <w:keepNext/>
      <w:jc w:val="both"/>
      <w:outlineLvl w:val="3"/>
    </w:pPr>
    <w:rPr>
      <w:bCs/>
      <w:i/>
      <w:iCs/>
      <w:sz w:val="24"/>
      <w:szCs w:val="24"/>
    </w:rPr>
  </w:style>
  <w:style w:type="paragraph" w:styleId="5">
    <w:name w:val="heading 5"/>
    <w:basedOn w:val="a"/>
    <w:next w:val="a"/>
    <w:link w:val="50"/>
    <w:qFormat/>
    <w:pPr>
      <w:keepNext/>
      <w:tabs>
        <w:tab w:val="left" w:pos="3540"/>
      </w:tabs>
      <w:ind w:left="360"/>
      <w:jc w:val="both"/>
      <w:outlineLvl w:val="4"/>
    </w:pPr>
    <w:rPr>
      <w:i/>
      <w:sz w:val="24"/>
      <w:szCs w:val="24"/>
    </w:rPr>
  </w:style>
  <w:style w:type="paragraph" w:styleId="6">
    <w:name w:val="heading 6"/>
    <w:basedOn w:val="a"/>
    <w:next w:val="a"/>
    <w:link w:val="60"/>
    <w:qFormat/>
    <w:pPr>
      <w:keepNext/>
      <w:jc w:val="center"/>
      <w:outlineLvl w:val="5"/>
    </w:pPr>
    <w:rPr>
      <w:b/>
      <w:sz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customStyle="1" w:styleId="apple-converted-space">
    <w:name w:val="apple-converted-space"/>
    <w:basedOn w:val="a0"/>
  </w:style>
  <w:style w:type="character" w:customStyle="1" w:styleId="a4">
    <w:name w:val="Основной текст Знак"/>
    <w:link w:val="a5"/>
    <w:rPr>
      <w:rFonts w:ascii="Times New Roman" w:eastAsia="Times New Roman" w:hAnsi="Times New Roman" w:cs="Times New Roman"/>
      <w:i/>
      <w:iCs/>
      <w:sz w:val="24"/>
      <w:szCs w:val="24"/>
      <w:lang w:eastAsia="ru-RU"/>
    </w:rPr>
  </w:style>
  <w:style w:type="character" w:customStyle="1" w:styleId="a6">
    <w:name w:val="Нижний колонтитул Знак"/>
    <w:link w:val="a7"/>
    <w:uiPriority w:val="99"/>
    <w:rPr>
      <w:rFonts w:ascii="Times New Roman" w:eastAsia="Times New Roman" w:hAnsi="Times New Roman" w:cs="Times New Roman"/>
      <w:sz w:val="20"/>
      <w:szCs w:val="20"/>
      <w:lang w:eastAsia="ru-RU"/>
    </w:rPr>
  </w:style>
  <w:style w:type="character" w:styleId="a8">
    <w:name w:val="Strong"/>
    <w:qFormat/>
    <w:rPr>
      <w:b/>
      <w:bCs/>
    </w:rPr>
  </w:style>
  <w:style w:type="character" w:styleId="a9">
    <w:name w:val="Hyperlink"/>
    <w:uiPriority w:val="99"/>
    <w:unhideWhenUsed/>
    <w:rPr>
      <w:color w:val="0000FF"/>
      <w:u w:val="single"/>
    </w:rPr>
  </w:style>
  <w:style w:type="character" w:customStyle="1" w:styleId="aa">
    <w:name w:val="Схема документа Знак"/>
    <w:link w:val="ab"/>
    <w:uiPriority w:val="99"/>
    <w:semiHidden/>
    <w:rPr>
      <w:rFonts w:ascii="Tahoma" w:eastAsia="Times New Roman" w:hAnsi="Tahoma" w:cs="Tahoma"/>
      <w:sz w:val="16"/>
      <w:szCs w:val="16"/>
    </w:rPr>
  </w:style>
  <w:style w:type="character" w:customStyle="1" w:styleId="31">
    <w:name w:val="Основной текст с отступом 3 Знак"/>
    <w:link w:val="32"/>
    <w:rPr>
      <w:rFonts w:ascii="Times New Roman" w:eastAsia="Times New Roman" w:hAnsi="Times New Roman" w:cs="Times New Roman"/>
      <w:bCs/>
      <w:i/>
      <w:iCs/>
      <w:sz w:val="24"/>
      <w:szCs w:val="24"/>
      <w:lang w:eastAsia="ru-RU"/>
    </w:rPr>
  </w:style>
  <w:style w:type="character" w:customStyle="1" w:styleId="50">
    <w:name w:val="Заголовок 5 Знак"/>
    <w:link w:val="5"/>
    <w:rPr>
      <w:rFonts w:ascii="Times New Roman" w:eastAsia="Times New Roman" w:hAnsi="Times New Roman" w:cs="Times New Roman"/>
      <w:i/>
      <w:sz w:val="24"/>
      <w:szCs w:val="24"/>
      <w:lang w:eastAsia="ru-RU"/>
    </w:rPr>
  </w:style>
  <w:style w:type="character" w:customStyle="1" w:styleId="40">
    <w:name w:val="Заголовок 4 Знак"/>
    <w:link w:val="4"/>
    <w:rPr>
      <w:rFonts w:ascii="Times New Roman" w:eastAsia="Times New Roman" w:hAnsi="Times New Roman" w:cs="Times New Roman"/>
      <w:bCs/>
      <w:i/>
      <w:iCs/>
      <w:sz w:val="24"/>
      <w:szCs w:val="24"/>
      <w:lang w:eastAsia="ru-RU"/>
    </w:rPr>
  </w:style>
  <w:style w:type="character" w:customStyle="1" w:styleId="10">
    <w:name w:val="Заголовок 1 Знак"/>
    <w:link w:val="1"/>
    <w:rPr>
      <w:rFonts w:ascii="Times New Roman" w:eastAsia="Times New Roman" w:hAnsi="Times New Roman" w:cs="Times New Roman"/>
      <w:sz w:val="24"/>
      <w:szCs w:val="24"/>
      <w:lang w:eastAsia="ru-RU"/>
    </w:rPr>
  </w:style>
  <w:style w:type="character" w:customStyle="1" w:styleId="21">
    <w:name w:val="Основной текст с отступом 2 Знак"/>
    <w:link w:val="22"/>
    <w:rPr>
      <w:rFonts w:ascii="Times New Roman" w:eastAsia="Times New Roman" w:hAnsi="Times New Roman" w:cs="Times New Roman"/>
      <w:i/>
      <w:iCs/>
      <w:sz w:val="24"/>
      <w:szCs w:val="24"/>
      <w:lang w:eastAsia="ru-RU"/>
    </w:rPr>
  </w:style>
  <w:style w:type="character" w:customStyle="1" w:styleId="ac">
    <w:name w:val="Основной текст с отступом Знак"/>
    <w:link w:val="ad"/>
    <w:rPr>
      <w:rFonts w:ascii="Times New Roman" w:eastAsia="Times New Roman" w:hAnsi="Times New Roman" w:cs="Times New Roman"/>
      <w:b/>
      <w:sz w:val="28"/>
      <w:szCs w:val="20"/>
      <w:lang w:eastAsia="ru-RU"/>
    </w:rPr>
  </w:style>
  <w:style w:type="character" w:customStyle="1" w:styleId="60">
    <w:name w:val="Заголовок 6 Знак"/>
    <w:link w:val="6"/>
    <w:rPr>
      <w:rFonts w:ascii="Times New Roman" w:eastAsia="Times New Roman" w:hAnsi="Times New Roman" w:cs="Times New Roman"/>
      <w:b/>
      <w:sz w:val="28"/>
      <w:szCs w:val="20"/>
      <w:lang w:eastAsia="ru-RU"/>
    </w:rPr>
  </w:style>
  <w:style w:type="character" w:customStyle="1" w:styleId="20">
    <w:name w:val="Заголовок 2 Знак"/>
    <w:link w:val="2"/>
    <w:rPr>
      <w:rFonts w:ascii="Times New Roman" w:eastAsia="Times New Roman" w:hAnsi="Times New Roman" w:cs="Times New Roman"/>
      <w:i/>
      <w:iCs/>
      <w:sz w:val="16"/>
      <w:szCs w:val="24"/>
      <w:lang w:eastAsia="ru-RU"/>
    </w:rPr>
  </w:style>
  <w:style w:type="character" w:customStyle="1" w:styleId="ae">
    <w:name w:val="Верхний колонтитул Знак"/>
    <w:aliases w:val="HeaderPort Знак,Encabezado Linea 1 Знак,weekly 머리글 Знак,??????? ?????????? Знак,h Знак,Header 1+2 Знак,weekly 머리글 Char Знак,RNZ Header Line 0 Знак,ITTHEADER Знак,Daily events Знак,Content Знак, Знак Знак,Знак Знак"/>
    <w:link w:val="af"/>
    <w:uiPriority w:val="99"/>
    <w:rPr>
      <w:rFonts w:ascii="Times New Roman" w:eastAsia="Times New Roman" w:hAnsi="Times New Roman" w:cs="Times New Roman"/>
      <w:sz w:val="20"/>
      <w:szCs w:val="20"/>
      <w:lang w:eastAsia="ru-RU"/>
    </w:rPr>
  </w:style>
  <w:style w:type="character" w:customStyle="1" w:styleId="30">
    <w:name w:val="Заголовок 3 Знак"/>
    <w:link w:val="3"/>
    <w:rPr>
      <w:rFonts w:ascii="Times New Roman" w:eastAsia="Times New Roman" w:hAnsi="Times New Roman" w:cs="Times New Roman"/>
      <w:bCs/>
      <w:i/>
      <w:iCs/>
      <w:sz w:val="24"/>
      <w:szCs w:val="24"/>
      <w:lang w:eastAsia="ru-RU"/>
    </w:rPr>
  </w:style>
  <w:style w:type="paragraph" w:styleId="32">
    <w:name w:val="Body Text Indent 3"/>
    <w:basedOn w:val="a"/>
    <w:link w:val="31"/>
    <w:pPr>
      <w:ind w:left="720"/>
    </w:pPr>
    <w:rPr>
      <w:bCs/>
      <w:i/>
      <w:iCs/>
      <w:sz w:val="24"/>
      <w:szCs w:val="24"/>
    </w:rPr>
  </w:style>
  <w:style w:type="paragraph" w:styleId="af0">
    <w:name w:val="Normal (Web)"/>
    <w:basedOn w:val="a"/>
    <w:pPr>
      <w:spacing w:before="100" w:beforeAutospacing="1" w:after="100" w:afterAutospacing="1"/>
      <w:jc w:val="both"/>
    </w:pPr>
    <w:rPr>
      <w:rFonts w:ascii="Verdana" w:hAnsi="Verdana"/>
      <w:sz w:val="17"/>
      <w:szCs w:val="17"/>
    </w:rPr>
  </w:style>
  <w:style w:type="paragraph" w:styleId="ab">
    <w:name w:val="Document Map"/>
    <w:basedOn w:val="a"/>
    <w:link w:val="aa"/>
    <w:uiPriority w:val="99"/>
    <w:unhideWhenUsed/>
    <w:rPr>
      <w:rFonts w:ascii="Tahoma" w:hAnsi="Tahoma"/>
      <w:sz w:val="16"/>
      <w:szCs w:val="16"/>
    </w:rPr>
  </w:style>
  <w:style w:type="paragraph" w:styleId="a7">
    <w:name w:val="footer"/>
    <w:basedOn w:val="a"/>
    <w:link w:val="a6"/>
    <w:uiPriority w:val="99"/>
    <w:pPr>
      <w:tabs>
        <w:tab w:val="center" w:pos="4153"/>
        <w:tab w:val="right" w:pos="8306"/>
      </w:tabs>
    </w:pPr>
  </w:style>
  <w:style w:type="paragraph" w:styleId="a5">
    <w:name w:val="Body Text"/>
    <w:basedOn w:val="a"/>
    <w:link w:val="a4"/>
    <w:pPr>
      <w:jc w:val="both"/>
    </w:pPr>
    <w:rPr>
      <w:i/>
      <w:iCs/>
      <w:sz w:val="24"/>
      <w:szCs w:val="24"/>
    </w:rPr>
  </w:style>
  <w:style w:type="paragraph" w:styleId="af">
    <w:name w:val="header"/>
    <w:aliases w:val="HeaderPort,Encabezado Linea 1,weekly 머리글,??????? ??????????,h,Header 1+2,weekly 머리글 Char,RNZ Header Line 0,ITTHEADER,Daily events,Content, Знак,Знак"/>
    <w:basedOn w:val="a"/>
    <w:link w:val="ae"/>
    <w:uiPriority w:val="99"/>
    <w:pPr>
      <w:tabs>
        <w:tab w:val="center" w:pos="4153"/>
        <w:tab w:val="right" w:pos="8306"/>
      </w:tabs>
    </w:pPr>
  </w:style>
  <w:style w:type="paragraph" w:styleId="ad">
    <w:name w:val="Body Text Indent"/>
    <w:basedOn w:val="a"/>
    <w:link w:val="ac"/>
    <w:pPr>
      <w:tabs>
        <w:tab w:val="left" w:pos="1134"/>
        <w:tab w:val="left" w:pos="6237"/>
      </w:tabs>
      <w:spacing w:line="360" w:lineRule="auto"/>
      <w:jc w:val="right"/>
    </w:pPr>
    <w:rPr>
      <w:b/>
      <w:sz w:val="28"/>
    </w:rPr>
  </w:style>
  <w:style w:type="paragraph" w:styleId="22">
    <w:name w:val="Body Text Indent 2"/>
    <w:basedOn w:val="a"/>
    <w:link w:val="21"/>
    <w:pPr>
      <w:ind w:firstLine="720"/>
      <w:jc w:val="both"/>
    </w:pPr>
    <w:rPr>
      <w:i/>
      <w:iCs/>
      <w:sz w:val="24"/>
      <w:szCs w:val="24"/>
    </w:rPr>
  </w:style>
  <w:style w:type="paragraph" w:customStyle="1" w:styleId="11">
    <w:name w:val="Верхний колонтитул1"/>
    <w:basedOn w:val="a"/>
    <w:pPr>
      <w:tabs>
        <w:tab w:val="center" w:pos="4153"/>
        <w:tab w:val="right" w:pos="8306"/>
      </w:tabs>
    </w:pPr>
    <w:rPr>
      <w:rFonts w:ascii="Courier New" w:hAnsi="Courier New"/>
    </w:rPr>
  </w:style>
  <w:style w:type="paragraph" w:customStyle="1" w:styleId="af1">
    <w:name w:val="Заголовок_ненумер"/>
    <w:basedOn w:val="a"/>
    <w:next w:val="a"/>
    <w:pPr>
      <w:keepNext/>
      <w:spacing w:before="120" w:after="60"/>
    </w:pPr>
    <w:rPr>
      <w:b/>
      <w:smallCaps/>
      <w:sz w:val="24"/>
    </w:rPr>
  </w:style>
  <w:style w:type="table" w:styleId="af2">
    <w:name w:val="Table Grid"/>
    <w:basedOn w:val="a1"/>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3">
    <w:name w:val="No Spacing"/>
    <w:uiPriority w:val="1"/>
    <w:qFormat/>
    <w:rsid w:val="0011611A"/>
    <w:rPr>
      <w:rFonts w:ascii="Times New Roman" w:eastAsia="Times New Roman" w:hAnsi="Times New Roman"/>
      <w:lang w:val="ru-RU" w:eastAsia="ru-RU"/>
    </w:rPr>
  </w:style>
  <w:style w:type="paragraph" w:styleId="HTML">
    <w:name w:val="HTML Preformatted"/>
    <w:basedOn w:val="a"/>
    <w:link w:val="HTML0"/>
    <w:uiPriority w:val="99"/>
    <w:semiHidden/>
    <w:unhideWhenUsed/>
    <w:rsid w:val="00825045"/>
    <w:rPr>
      <w:rFonts w:ascii="Courier New" w:hAnsi="Courier New" w:cs="Courier New"/>
    </w:rPr>
  </w:style>
  <w:style w:type="character" w:customStyle="1" w:styleId="HTML0">
    <w:name w:val="Стандартный HTML Знак"/>
    <w:link w:val="HTML"/>
    <w:uiPriority w:val="99"/>
    <w:semiHidden/>
    <w:rsid w:val="00825045"/>
    <w:rPr>
      <w:rFonts w:ascii="Courier New" w:eastAsia="Times New Roman" w:hAnsi="Courier New" w:cs="Courier New"/>
    </w:rPr>
  </w:style>
  <w:style w:type="character" w:styleId="af4">
    <w:name w:val="Unresolved Mention"/>
    <w:uiPriority w:val="99"/>
    <w:semiHidden/>
    <w:unhideWhenUsed/>
    <w:rsid w:val="0077453F"/>
    <w:rPr>
      <w:color w:val="605E5C"/>
      <w:shd w:val="clear" w:color="auto" w:fill="E1DFDD"/>
    </w:rPr>
  </w:style>
  <w:style w:type="paragraph" w:styleId="af5">
    <w:name w:val="TOC Heading"/>
    <w:basedOn w:val="1"/>
    <w:next w:val="a"/>
    <w:uiPriority w:val="39"/>
    <w:unhideWhenUsed/>
    <w:qFormat/>
    <w:rsid w:val="00CF77B4"/>
    <w:pPr>
      <w:keepLines/>
      <w:spacing w:before="480" w:line="276" w:lineRule="auto"/>
      <w:outlineLvl w:val="9"/>
    </w:pPr>
    <w:rPr>
      <w:rFonts w:ascii="Cambria" w:hAnsi="Cambria"/>
      <w:b/>
      <w:bCs/>
      <w:color w:val="365F91"/>
      <w:sz w:val="28"/>
      <w:szCs w:val="28"/>
    </w:rPr>
  </w:style>
  <w:style w:type="paragraph" w:styleId="12">
    <w:name w:val="toc 1"/>
    <w:basedOn w:val="a"/>
    <w:next w:val="a"/>
    <w:autoRedefine/>
    <w:uiPriority w:val="39"/>
    <w:unhideWhenUsed/>
    <w:rsid w:val="00CF77B4"/>
  </w:style>
  <w:style w:type="paragraph" w:styleId="33">
    <w:name w:val="toc 3"/>
    <w:basedOn w:val="a"/>
    <w:next w:val="a"/>
    <w:autoRedefine/>
    <w:uiPriority w:val="39"/>
    <w:semiHidden/>
    <w:unhideWhenUsed/>
    <w:rsid w:val="00CF77B4"/>
    <w:pPr>
      <w:ind w:left="400"/>
    </w:pPr>
  </w:style>
  <w:style w:type="paragraph" w:styleId="23">
    <w:name w:val="toc 2"/>
    <w:basedOn w:val="a"/>
    <w:next w:val="a"/>
    <w:autoRedefine/>
    <w:uiPriority w:val="39"/>
    <w:unhideWhenUsed/>
    <w:rsid w:val="003F5DA5"/>
    <w:pPr>
      <w:tabs>
        <w:tab w:val="right" w:leader="dot" w:pos="9771"/>
      </w:tabs>
      <w:ind w:left="200"/>
    </w:pPr>
  </w:style>
  <w:style w:type="paragraph" w:styleId="af6">
    <w:name w:val="List"/>
    <w:basedOn w:val="a"/>
    <w:rsid w:val="00B66795"/>
    <w:pPr>
      <w:ind w:left="283" w:hanging="283"/>
    </w:pPr>
    <w:rPr>
      <w:lang w:val="en-US" w:eastAsia="en-US"/>
    </w:rPr>
  </w:style>
  <w:style w:type="paragraph" w:styleId="af7">
    <w:name w:val="List Paragraph"/>
    <w:aliases w:val="Johan bulletList Paragraph,Lvl 1 Bullet,Bullets,Liste 1,Report Para,List Paragraph1,List Paragraph11,LIST OF TABLES.,List Paragraph (numbered (a)),En tête 1,List Paragraph111,Number Bullets,List Paragraph1111,WinDForce-Letter"/>
    <w:basedOn w:val="a"/>
    <w:link w:val="af8"/>
    <w:uiPriority w:val="34"/>
    <w:qFormat/>
    <w:rsid w:val="001C6079"/>
    <w:pPr>
      <w:widowControl w:val="0"/>
    </w:pPr>
    <w:rPr>
      <w:rFonts w:asciiTheme="minorHAnsi" w:eastAsiaTheme="minorHAnsi" w:hAnsiTheme="minorHAnsi" w:cstheme="minorBidi"/>
      <w:sz w:val="22"/>
      <w:szCs w:val="22"/>
      <w:lang w:val="en-US" w:eastAsia="en-US"/>
    </w:rPr>
  </w:style>
  <w:style w:type="paragraph" w:customStyle="1" w:styleId="13">
    <w:name w:val="标题1"/>
    <w:basedOn w:val="af9"/>
    <w:uiPriority w:val="1"/>
    <w:qFormat/>
    <w:rsid w:val="001C6079"/>
    <w:pPr>
      <w:widowControl w:val="0"/>
      <w:spacing w:line="360" w:lineRule="auto"/>
      <w:contextualSpacing w:val="0"/>
      <w:outlineLvl w:val="0"/>
    </w:pPr>
    <w:rPr>
      <w:rFonts w:eastAsia="Times New Roman"/>
      <w:b/>
      <w:bCs/>
      <w:spacing w:val="0"/>
      <w:kern w:val="0"/>
      <w:sz w:val="24"/>
      <w:szCs w:val="32"/>
      <w:lang w:val="en-US" w:eastAsia="zh-CN"/>
    </w:rPr>
  </w:style>
  <w:style w:type="paragraph" w:styleId="af9">
    <w:name w:val="Title"/>
    <w:basedOn w:val="a"/>
    <w:next w:val="a"/>
    <w:link w:val="afa"/>
    <w:uiPriority w:val="10"/>
    <w:qFormat/>
    <w:rsid w:val="001C6079"/>
    <w:pPr>
      <w:contextualSpacing/>
    </w:pPr>
    <w:rPr>
      <w:rFonts w:asciiTheme="majorHAnsi" w:eastAsiaTheme="majorEastAsia" w:hAnsiTheme="majorHAnsi" w:cstheme="majorBidi"/>
      <w:spacing w:val="-10"/>
      <w:kern w:val="28"/>
      <w:sz w:val="56"/>
      <w:szCs w:val="56"/>
    </w:rPr>
  </w:style>
  <w:style w:type="character" w:customStyle="1" w:styleId="afa">
    <w:name w:val="Заголовок Знак"/>
    <w:basedOn w:val="a0"/>
    <w:link w:val="af9"/>
    <w:uiPriority w:val="10"/>
    <w:rsid w:val="001C6079"/>
    <w:rPr>
      <w:rFonts w:asciiTheme="majorHAnsi" w:eastAsiaTheme="majorEastAsia" w:hAnsiTheme="majorHAnsi" w:cstheme="majorBidi"/>
      <w:spacing w:val="-10"/>
      <w:kern w:val="28"/>
      <w:sz w:val="56"/>
      <w:szCs w:val="56"/>
      <w:lang w:val="ru-RU" w:eastAsia="ru-RU"/>
    </w:rPr>
  </w:style>
  <w:style w:type="character" w:styleId="afb">
    <w:name w:val="annotation reference"/>
    <w:basedOn w:val="a0"/>
    <w:semiHidden/>
    <w:rsid w:val="006E526B"/>
    <w:rPr>
      <w:sz w:val="16"/>
      <w:szCs w:val="16"/>
    </w:rPr>
  </w:style>
  <w:style w:type="paragraph" w:styleId="afc">
    <w:name w:val="annotation text"/>
    <w:basedOn w:val="a"/>
    <w:link w:val="afd"/>
    <w:qFormat/>
    <w:rsid w:val="006E526B"/>
    <w:pPr>
      <w:spacing w:line="260" w:lineRule="atLeast"/>
    </w:pPr>
    <w:rPr>
      <w:rFonts w:asciiTheme="minorHAnsi" w:eastAsiaTheme="minorEastAsia" w:hAnsiTheme="minorHAnsi" w:cstheme="minorBidi"/>
      <w:lang w:val="en-GB" w:eastAsia="en-US"/>
    </w:rPr>
  </w:style>
  <w:style w:type="character" w:customStyle="1" w:styleId="afd">
    <w:name w:val="Текст примечания Знак"/>
    <w:basedOn w:val="a0"/>
    <w:link w:val="afc"/>
    <w:qFormat/>
    <w:rsid w:val="006E526B"/>
    <w:rPr>
      <w:rFonts w:asciiTheme="minorHAnsi" w:eastAsiaTheme="minorEastAsia" w:hAnsiTheme="minorHAnsi" w:cstheme="minorBidi"/>
      <w:lang w:val="en-GB"/>
    </w:rPr>
  </w:style>
  <w:style w:type="paragraph" w:customStyle="1" w:styleId="Default">
    <w:name w:val="Default"/>
    <w:rsid w:val="006E526B"/>
    <w:pPr>
      <w:autoSpaceDE w:val="0"/>
      <w:autoSpaceDN w:val="0"/>
      <w:adjustRightInd w:val="0"/>
    </w:pPr>
    <w:rPr>
      <w:rFonts w:ascii="Century Gothic" w:eastAsiaTheme="minorEastAsia" w:hAnsi="Century Gothic" w:cs="Century Gothic"/>
      <w:color w:val="000000"/>
      <w:sz w:val="24"/>
      <w:szCs w:val="24"/>
      <w:lang w:val="en-IN"/>
    </w:rPr>
  </w:style>
  <w:style w:type="table" w:customStyle="1" w:styleId="ERMTablestyle">
    <w:name w:val="ERM Table style"/>
    <w:basedOn w:val="a1"/>
    <w:uiPriority w:val="99"/>
    <w:rsid w:val="00193021"/>
    <w:rPr>
      <w:rFonts w:asciiTheme="minorHAnsi" w:eastAsiaTheme="minorEastAsia" w:hAnsiTheme="minorHAnsi" w:cstheme="minorBidi"/>
      <w:sz w:val="18"/>
      <w:szCs w:val="18"/>
      <w:lang w:val="en-GB" w:eastAsia="zh-CN"/>
    </w:rPr>
    <w:tblPr>
      <w:tblBorders>
        <w:top w:val="single" w:sz="2" w:space="0" w:color="E7E6E6" w:themeColor="background2"/>
        <w:bottom w:val="single" w:sz="2" w:space="0" w:color="E7E6E6" w:themeColor="background2"/>
        <w:insideH w:val="single" w:sz="2" w:space="0" w:color="E7E6E6" w:themeColor="background2"/>
        <w:insideV w:val="single" w:sz="2" w:space="0" w:color="E7E6E6" w:themeColor="background2"/>
      </w:tblBorders>
      <w:tblCellMar>
        <w:top w:w="28" w:type="dxa"/>
        <w:left w:w="113" w:type="dxa"/>
        <w:bottom w:w="57" w:type="dxa"/>
        <w:right w:w="113" w:type="dxa"/>
      </w:tblCellMar>
    </w:tblPr>
    <w:tblStylePr w:type="firstRow">
      <w:rPr>
        <w:b w:val="0"/>
        <w:color w:val="44546A" w:themeColor="text2"/>
      </w:rPr>
      <w:tblPr/>
      <w:tcPr>
        <w:tcBorders>
          <w:top w:val="single" w:sz="8" w:space="0" w:color="44546A" w:themeColor="text2"/>
          <w:bottom w:val="single" w:sz="8" w:space="0" w:color="44546A" w:themeColor="text2"/>
        </w:tcBorders>
      </w:tcPr>
    </w:tblStylePr>
  </w:style>
  <w:style w:type="character" w:customStyle="1" w:styleId="af8">
    <w:name w:val="Абзац списка Знак"/>
    <w:aliases w:val="Johan bulletList Paragraph Знак,Lvl 1 Bullet Знак,Bullets Знак,Liste 1 Знак,Report Para Знак,List Paragraph1 Знак,List Paragraph11 Знак,LIST OF TABLES. Знак,List Paragraph (numbered (a)) Знак,En tête 1 Знак,List Paragraph111 Знак"/>
    <w:basedOn w:val="a0"/>
    <w:link w:val="af7"/>
    <w:uiPriority w:val="34"/>
    <w:locked/>
    <w:rsid w:val="00193021"/>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7679632">
      <w:bodyDiv w:val="1"/>
      <w:marLeft w:val="0"/>
      <w:marRight w:val="0"/>
      <w:marTop w:val="0"/>
      <w:marBottom w:val="0"/>
      <w:divBdr>
        <w:top w:val="none" w:sz="0" w:space="0" w:color="auto"/>
        <w:left w:val="none" w:sz="0" w:space="0" w:color="auto"/>
        <w:bottom w:val="none" w:sz="0" w:space="0" w:color="auto"/>
        <w:right w:val="none" w:sz="0" w:space="0" w:color="auto"/>
      </w:divBdr>
    </w:div>
    <w:div w:id="229197840">
      <w:bodyDiv w:val="1"/>
      <w:marLeft w:val="0"/>
      <w:marRight w:val="0"/>
      <w:marTop w:val="0"/>
      <w:marBottom w:val="0"/>
      <w:divBdr>
        <w:top w:val="none" w:sz="0" w:space="0" w:color="auto"/>
        <w:left w:val="none" w:sz="0" w:space="0" w:color="auto"/>
        <w:bottom w:val="none" w:sz="0" w:space="0" w:color="auto"/>
        <w:right w:val="none" w:sz="0" w:space="0" w:color="auto"/>
      </w:divBdr>
    </w:div>
    <w:div w:id="284426648">
      <w:bodyDiv w:val="1"/>
      <w:marLeft w:val="0"/>
      <w:marRight w:val="0"/>
      <w:marTop w:val="0"/>
      <w:marBottom w:val="0"/>
      <w:divBdr>
        <w:top w:val="none" w:sz="0" w:space="0" w:color="auto"/>
        <w:left w:val="none" w:sz="0" w:space="0" w:color="auto"/>
        <w:bottom w:val="none" w:sz="0" w:space="0" w:color="auto"/>
        <w:right w:val="none" w:sz="0" w:space="0" w:color="auto"/>
      </w:divBdr>
    </w:div>
    <w:div w:id="325059276">
      <w:bodyDiv w:val="1"/>
      <w:marLeft w:val="0"/>
      <w:marRight w:val="0"/>
      <w:marTop w:val="0"/>
      <w:marBottom w:val="0"/>
      <w:divBdr>
        <w:top w:val="none" w:sz="0" w:space="0" w:color="auto"/>
        <w:left w:val="none" w:sz="0" w:space="0" w:color="auto"/>
        <w:bottom w:val="none" w:sz="0" w:space="0" w:color="auto"/>
        <w:right w:val="none" w:sz="0" w:space="0" w:color="auto"/>
      </w:divBdr>
    </w:div>
    <w:div w:id="502622197">
      <w:bodyDiv w:val="1"/>
      <w:marLeft w:val="0"/>
      <w:marRight w:val="0"/>
      <w:marTop w:val="0"/>
      <w:marBottom w:val="0"/>
      <w:divBdr>
        <w:top w:val="none" w:sz="0" w:space="0" w:color="auto"/>
        <w:left w:val="none" w:sz="0" w:space="0" w:color="auto"/>
        <w:bottom w:val="none" w:sz="0" w:space="0" w:color="auto"/>
        <w:right w:val="none" w:sz="0" w:space="0" w:color="auto"/>
      </w:divBdr>
    </w:div>
    <w:div w:id="642388786">
      <w:bodyDiv w:val="1"/>
      <w:marLeft w:val="0"/>
      <w:marRight w:val="0"/>
      <w:marTop w:val="0"/>
      <w:marBottom w:val="0"/>
      <w:divBdr>
        <w:top w:val="none" w:sz="0" w:space="0" w:color="auto"/>
        <w:left w:val="none" w:sz="0" w:space="0" w:color="auto"/>
        <w:bottom w:val="none" w:sz="0" w:space="0" w:color="auto"/>
        <w:right w:val="none" w:sz="0" w:space="0" w:color="auto"/>
      </w:divBdr>
    </w:div>
    <w:div w:id="876964367">
      <w:bodyDiv w:val="1"/>
      <w:marLeft w:val="0"/>
      <w:marRight w:val="0"/>
      <w:marTop w:val="0"/>
      <w:marBottom w:val="0"/>
      <w:divBdr>
        <w:top w:val="none" w:sz="0" w:space="0" w:color="auto"/>
        <w:left w:val="none" w:sz="0" w:space="0" w:color="auto"/>
        <w:bottom w:val="none" w:sz="0" w:space="0" w:color="auto"/>
        <w:right w:val="none" w:sz="0" w:space="0" w:color="auto"/>
      </w:divBdr>
      <w:divsChild>
        <w:div w:id="1313680120">
          <w:marLeft w:val="0"/>
          <w:marRight w:val="0"/>
          <w:marTop w:val="0"/>
          <w:marBottom w:val="0"/>
          <w:divBdr>
            <w:top w:val="none" w:sz="0" w:space="0" w:color="auto"/>
            <w:left w:val="none" w:sz="0" w:space="0" w:color="auto"/>
            <w:bottom w:val="none" w:sz="0" w:space="0" w:color="auto"/>
            <w:right w:val="none" w:sz="0" w:space="0" w:color="auto"/>
          </w:divBdr>
          <w:divsChild>
            <w:div w:id="636490892">
              <w:marLeft w:val="0"/>
              <w:marRight w:val="0"/>
              <w:marTop w:val="0"/>
              <w:marBottom w:val="0"/>
              <w:divBdr>
                <w:top w:val="none" w:sz="0" w:space="0" w:color="auto"/>
                <w:left w:val="none" w:sz="0" w:space="0" w:color="auto"/>
                <w:bottom w:val="none" w:sz="0" w:space="0" w:color="auto"/>
                <w:right w:val="none" w:sz="0" w:space="0" w:color="auto"/>
              </w:divBdr>
            </w:div>
          </w:divsChild>
        </w:div>
        <w:div w:id="1432629500">
          <w:marLeft w:val="0"/>
          <w:marRight w:val="0"/>
          <w:marTop w:val="0"/>
          <w:marBottom w:val="0"/>
          <w:divBdr>
            <w:top w:val="none" w:sz="0" w:space="0" w:color="auto"/>
            <w:left w:val="none" w:sz="0" w:space="0" w:color="auto"/>
            <w:bottom w:val="none" w:sz="0" w:space="0" w:color="auto"/>
            <w:right w:val="none" w:sz="0" w:space="0" w:color="auto"/>
          </w:divBdr>
          <w:divsChild>
            <w:div w:id="856039338">
              <w:marLeft w:val="0"/>
              <w:marRight w:val="0"/>
              <w:marTop w:val="0"/>
              <w:marBottom w:val="0"/>
              <w:divBdr>
                <w:top w:val="none" w:sz="0" w:space="0" w:color="auto"/>
                <w:left w:val="none" w:sz="0" w:space="0" w:color="auto"/>
                <w:bottom w:val="none" w:sz="0" w:space="0" w:color="auto"/>
                <w:right w:val="none" w:sz="0" w:space="0" w:color="auto"/>
              </w:divBdr>
            </w:div>
          </w:divsChild>
        </w:div>
        <w:div w:id="1197694820">
          <w:marLeft w:val="0"/>
          <w:marRight w:val="0"/>
          <w:marTop w:val="0"/>
          <w:marBottom w:val="0"/>
          <w:divBdr>
            <w:top w:val="none" w:sz="0" w:space="0" w:color="auto"/>
            <w:left w:val="none" w:sz="0" w:space="0" w:color="auto"/>
            <w:bottom w:val="none" w:sz="0" w:space="0" w:color="auto"/>
            <w:right w:val="none" w:sz="0" w:space="0" w:color="auto"/>
          </w:divBdr>
          <w:divsChild>
            <w:div w:id="840320066">
              <w:marLeft w:val="0"/>
              <w:marRight w:val="0"/>
              <w:marTop w:val="0"/>
              <w:marBottom w:val="0"/>
              <w:divBdr>
                <w:top w:val="none" w:sz="0" w:space="0" w:color="auto"/>
                <w:left w:val="none" w:sz="0" w:space="0" w:color="auto"/>
                <w:bottom w:val="none" w:sz="0" w:space="0" w:color="auto"/>
                <w:right w:val="none" w:sz="0" w:space="0" w:color="auto"/>
              </w:divBdr>
            </w:div>
          </w:divsChild>
        </w:div>
        <w:div w:id="2041120870">
          <w:marLeft w:val="0"/>
          <w:marRight w:val="0"/>
          <w:marTop w:val="0"/>
          <w:marBottom w:val="0"/>
          <w:divBdr>
            <w:top w:val="none" w:sz="0" w:space="0" w:color="auto"/>
            <w:left w:val="none" w:sz="0" w:space="0" w:color="auto"/>
            <w:bottom w:val="none" w:sz="0" w:space="0" w:color="auto"/>
            <w:right w:val="none" w:sz="0" w:space="0" w:color="auto"/>
          </w:divBdr>
          <w:divsChild>
            <w:div w:id="83480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880721">
      <w:bodyDiv w:val="1"/>
      <w:marLeft w:val="0"/>
      <w:marRight w:val="0"/>
      <w:marTop w:val="0"/>
      <w:marBottom w:val="0"/>
      <w:divBdr>
        <w:top w:val="none" w:sz="0" w:space="0" w:color="auto"/>
        <w:left w:val="none" w:sz="0" w:space="0" w:color="auto"/>
        <w:bottom w:val="none" w:sz="0" w:space="0" w:color="auto"/>
        <w:right w:val="none" w:sz="0" w:space="0" w:color="auto"/>
      </w:divBdr>
    </w:div>
    <w:div w:id="981933946">
      <w:bodyDiv w:val="1"/>
      <w:marLeft w:val="0"/>
      <w:marRight w:val="0"/>
      <w:marTop w:val="0"/>
      <w:marBottom w:val="0"/>
      <w:divBdr>
        <w:top w:val="none" w:sz="0" w:space="0" w:color="auto"/>
        <w:left w:val="none" w:sz="0" w:space="0" w:color="auto"/>
        <w:bottom w:val="none" w:sz="0" w:space="0" w:color="auto"/>
        <w:right w:val="none" w:sz="0" w:space="0" w:color="auto"/>
      </w:divBdr>
    </w:div>
    <w:div w:id="1054819559">
      <w:bodyDiv w:val="1"/>
      <w:marLeft w:val="0"/>
      <w:marRight w:val="0"/>
      <w:marTop w:val="0"/>
      <w:marBottom w:val="0"/>
      <w:divBdr>
        <w:top w:val="none" w:sz="0" w:space="0" w:color="auto"/>
        <w:left w:val="none" w:sz="0" w:space="0" w:color="auto"/>
        <w:bottom w:val="none" w:sz="0" w:space="0" w:color="auto"/>
        <w:right w:val="none" w:sz="0" w:space="0" w:color="auto"/>
      </w:divBdr>
    </w:div>
    <w:div w:id="1135172882">
      <w:bodyDiv w:val="1"/>
      <w:marLeft w:val="0"/>
      <w:marRight w:val="0"/>
      <w:marTop w:val="0"/>
      <w:marBottom w:val="0"/>
      <w:divBdr>
        <w:top w:val="none" w:sz="0" w:space="0" w:color="auto"/>
        <w:left w:val="none" w:sz="0" w:space="0" w:color="auto"/>
        <w:bottom w:val="none" w:sz="0" w:space="0" w:color="auto"/>
        <w:right w:val="none" w:sz="0" w:space="0" w:color="auto"/>
      </w:divBdr>
      <w:divsChild>
        <w:div w:id="1824352263">
          <w:marLeft w:val="0"/>
          <w:marRight w:val="0"/>
          <w:marTop w:val="0"/>
          <w:marBottom w:val="0"/>
          <w:divBdr>
            <w:top w:val="none" w:sz="0" w:space="0" w:color="auto"/>
            <w:left w:val="none" w:sz="0" w:space="0" w:color="auto"/>
            <w:bottom w:val="none" w:sz="0" w:space="0" w:color="auto"/>
            <w:right w:val="none" w:sz="0" w:space="0" w:color="auto"/>
          </w:divBdr>
          <w:divsChild>
            <w:div w:id="1460149613">
              <w:marLeft w:val="0"/>
              <w:marRight w:val="0"/>
              <w:marTop w:val="0"/>
              <w:marBottom w:val="0"/>
              <w:divBdr>
                <w:top w:val="none" w:sz="0" w:space="0" w:color="auto"/>
                <w:left w:val="none" w:sz="0" w:space="0" w:color="auto"/>
                <w:bottom w:val="none" w:sz="0" w:space="0" w:color="auto"/>
                <w:right w:val="none" w:sz="0" w:space="0" w:color="auto"/>
              </w:divBdr>
            </w:div>
          </w:divsChild>
        </w:div>
        <w:div w:id="106313176">
          <w:marLeft w:val="0"/>
          <w:marRight w:val="0"/>
          <w:marTop w:val="0"/>
          <w:marBottom w:val="0"/>
          <w:divBdr>
            <w:top w:val="none" w:sz="0" w:space="0" w:color="auto"/>
            <w:left w:val="none" w:sz="0" w:space="0" w:color="auto"/>
            <w:bottom w:val="none" w:sz="0" w:space="0" w:color="auto"/>
            <w:right w:val="none" w:sz="0" w:space="0" w:color="auto"/>
          </w:divBdr>
          <w:divsChild>
            <w:div w:id="412240985">
              <w:marLeft w:val="0"/>
              <w:marRight w:val="0"/>
              <w:marTop w:val="0"/>
              <w:marBottom w:val="0"/>
              <w:divBdr>
                <w:top w:val="none" w:sz="0" w:space="0" w:color="auto"/>
                <w:left w:val="none" w:sz="0" w:space="0" w:color="auto"/>
                <w:bottom w:val="none" w:sz="0" w:space="0" w:color="auto"/>
                <w:right w:val="none" w:sz="0" w:space="0" w:color="auto"/>
              </w:divBdr>
            </w:div>
          </w:divsChild>
        </w:div>
        <w:div w:id="606162509">
          <w:marLeft w:val="0"/>
          <w:marRight w:val="0"/>
          <w:marTop w:val="0"/>
          <w:marBottom w:val="0"/>
          <w:divBdr>
            <w:top w:val="none" w:sz="0" w:space="0" w:color="auto"/>
            <w:left w:val="none" w:sz="0" w:space="0" w:color="auto"/>
            <w:bottom w:val="none" w:sz="0" w:space="0" w:color="auto"/>
            <w:right w:val="none" w:sz="0" w:space="0" w:color="auto"/>
          </w:divBdr>
          <w:divsChild>
            <w:div w:id="308828551">
              <w:marLeft w:val="0"/>
              <w:marRight w:val="0"/>
              <w:marTop w:val="0"/>
              <w:marBottom w:val="0"/>
              <w:divBdr>
                <w:top w:val="none" w:sz="0" w:space="0" w:color="auto"/>
                <w:left w:val="none" w:sz="0" w:space="0" w:color="auto"/>
                <w:bottom w:val="none" w:sz="0" w:space="0" w:color="auto"/>
                <w:right w:val="none" w:sz="0" w:space="0" w:color="auto"/>
              </w:divBdr>
            </w:div>
          </w:divsChild>
        </w:div>
        <w:div w:id="498350726">
          <w:marLeft w:val="0"/>
          <w:marRight w:val="0"/>
          <w:marTop w:val="0"/>
          <w:marBottom w:val="0"/>
          <w:divBdr>
            <w:top w:val="none" w:sz="0" w:space="0" w:color="auto"/>
            <w:left w:val="none" w:sz="0" w:space="0" w:color="auto"/>
            <w:bottom w:val="none" w:sz="0" w:space="0" w:color="auto"/>
            <w:right w:val="none" w:sz="0" w:space="0" w:color="auto"/>
          </w:divBdr>
          <w:divsChild>
            <w:div w:id="210037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815713">
      <w:bodyDiv w:val="1"/>
      <w:marLeft w:val="0"/>
      <w:marRight w:val="0"/>
      <w:marTop w:val="0"/>
      <w:marBottom w:val="0"/>
      <w:divBdr>
        <w:top w:val="none" w:sz="0" w:space="0" w:color="auto"/>
        <w:left w:val="none" w:sz="0" w:space="0" w:color="auto"/>
        <w:bottom w:val="none" w:sz="0" w:space="0" w:color="auto"/>
        <w:right w:val="none" w:sz="0" w:space="0" w:color="auto"/>
      </w:divBdr>
    </w:div>
    <w:div w:id="1382752781">
      <w:bodyDiv w:val="1"/>
      <w:marLeft w:val="0"/>
      <w:marRight w:val="0"/>
      <w:marTop w:val="0"/>
      <w:marBottom w:val="0"/>
      <w:divBdr>
        <w:top w:val="none" w:sz="0" w:space="0" w:color="auto"/>
        <w:left w:val="none" w:sz="0" w:space="0" w:color="auto"/>
        <w:bottom w:val="none" w:sz="0" w:space="0" w:color="auto"/>
        <w:right w:val="none" w:sz="0" w:space="0" w:color="auto"/>
      </w:divBdr>
    </w:div>
    <w:div w:id="1438527230">
      <w:bodyDiv w:val="1"/>
      <w:marLeft w:val="0"/>
      <w:marRight w:val="0"/>
      <w:marTop w:val="0"/>
      <w:marBottom w:val="0"/>
      <w:divBdr>
        <w:top w:val="none" w:sz="0" w:space="0" w:color="auto"/>
        <w:left w:val="none" w:sz="0" w:space="0" w:color="auto"/>
        <w:bottom w:val="none" w:sz="0" w:space="0" w:color="auto"/>
        <w:right w:val="none" w:sz="0" w:space="0" w:color="auto"/>
      </w:divBdr>
    </w:div>
    <w:div w:id="1445150937">
      <w:bodyDiv w:val="1"/>
      <w:marLeft w:val="0"/>
      <w:marRight w:val="0"/>
      <w:marTop w:val="0"/>
      <w:marBottom w:val="0"/>
      <w:divBdr>
        <w:top w:val="none" w:sz="0" w:space="0" w:color="auto"/>
        <w:left w:val="none" w:sz="0" w:space="0" w:color="auto"/>
        <w:bottom w:val="none" w:sz="0" w:space="0" w:color="auto"/>
        <w:right w:val="none" w:sz="0" w:space="0" w:color="auto"/>
      </w:divBdr>
    </w:div>
    <w:div w:id="1454442941">
      <w:bodyDiv w:val="1"/>
      <w:marLeft w:val="0"/>
      <w:marRight w:val="0"/>
      <w:marTop w:val="0"/>
      <w:marBottom w:val="0"/>
      <w:divBdr>
        <w:top w:val="none" w:sz="0" w:space="0" w:color="auto"/>
        <w:left w:val="none" w:sz="0" w:space="0" w:color="auto"/>
        <w:bottom w:val="none" w:sz="0" w:space="0" w:color="auto"/>
        <w:right w:val="none" w:sz="0" w:space="0" w:color="auto"/>
      </w:divBdr>
    </w:div>
    <w:div w:id="1483038287">
      <w:bodyDiv w:val="1"/>
      <w:marLeft w:val="0"/>
      <w:marRight w:val="0"/>
      <w:marTop w:val="0"/>
      <w:marBottom w:val="0"/>
      <w:divBdr>
        <w:top w:val="none" w:sz="0" w:space="0" w:color="auto"/>
        <w:left w:val="none" w:sz="0" w:space="0" w:color="auto"/>
        <w:bottom w:val="none" w:sz="0" w:space="0" w:color="auto"/>
        <w:right w:val="none" w:sz="0" w:space="0" w:color="auto"/>
      </w:divBdr>
      <w:divsChild>
        <w:div w:id="956447228">
          <w:marLeft w:val="0"/>
          <w:marRight w:val="0"/>
          <w:marTop w:val="0"/>
          <w:marBottom w:val="0"/>
          <w:divBdr>
            <w:top w:val="none" w:sz="0" w:space="0" w:color="auto"/>
            <w:left w:val="none" w:sz="0" w:space="0" w:color="auto"/>
            <w:bottom w:val="none" w:sz="0" w:space="0" w:color="auto"/>
            <w:right w:val="none" w:sz="0" w:space="0" w:color="auto"/>
          </w:divBdr>
          <w:divsChild>
            <w:div w:id="1850753570">
              <w:marLeft w:val="0"/>
              <w:marRight w:val="0"/>
              <w:marTop w:val="0"/>
              <w:marBottom w:val="0"/>
              <w:divBdr>
                <w:top w:val="none" w:sz="0" w:space="0" w:color="auto"/>
                <w:left w:val="none" w:sz="0" w:space="0" w:color="auto"/>
                <w:bottom w:val="none" w:sz="0" w:space="0" w:color="auto"/>
                <w:right w:val="none" w:sz="0" w:space="0" w:color="auto"/>
              </w:divBdr>
            </w:div>
          </w:divsChild>
        </w:div>
        <w:div w:id="1063482146">
          <w:marLeft w:val="0"/>
          <w:marRight w:val="0"/>
          <w:marTop w:val="0"/>
          <w:marBottom w:val="0"/>
          <w:divBdr>
            <w:top w:val="none" w:sz="0" w:space="0" w:color="auto"/>
            <w:left w:val="none" w:sz="0" w:space="0" w:color="auto"/>
            <w:bottom w:val="none" w:sz="0" w:space="0" w:color="auto"/>
            <w:right w:val="none" w:sz="0" w:space="0" w:color="auto"/>
          </w:divBdr>
          <w:divsChild>
            <w:div w:id="628895235">
              <w:marLeft w:val="0"/>
              <w:marRight w:val="0"/>
              <w:marTop w:val="0"/>
              <w:marBottom w:val="0"/>
              <w:divBdr>
                <w:top w:val="none" w:sz="0" w:space="0" w:color="auto"/>
                <w:left w:val="none" w:sz="0" w:space="0" w:color="auto"/>
                <w:bottom w:val="none" w:sz="0" w:space="0" w:color="auto"/>
                <w:right w:val="none" w:sz="0" w:space="0" w:color="auto"/>
              </w:divBdr>
            </w:div>
          </w:divsChild>
        </w:div>
        <w:div w:id="1899585476">
          <w:marLeft w:val="0"/>
          <w:marRight w:val="0"/>
          <w:marTop w:val="0"/>
          <w:marBottom w:val="0"/>
          <w:divBdr>
            <w:top w:val="none" w:sz="0" w:space="0" w:color="auto"/>
            <w:left w:val="none" w:sz="0" w:space="0" w:color="auto"/>
            <w:bottom w:val="none" w:sz="0" w:space="0" w:color="auto"/>
            <w:right w:val="none" w:sz="0" w:space="0" w:color="auto"/>
          </w:divBdr>
          <w:divsChild>
            <w:div w:id="1327131692">
              <w:marLeft w:val="0"/>
              <w:marRight w:val="0"/>
              <w:marTop w:val="0"/>
              <w:marBottom w:val="0"/>
              <w:divBdr>
                <w:top w:val="none" w:sz="0" w:space="0" w:color="auto"/>
                <w:left w:val="none" w:sz="0" w:space="0" w:color="auto"/>
                <w:bottom w:val="none" w:sz="0" w:space="0" w:color="auto"/>
                <w:right w:val="none" w:sz="0" w:space="0" w:color="auto"/>
              </w:divBdr>
            </w:div>
          </w:divsChild>
        </w:div>
        <w:div w:id="1924995359">
          <w:marLeft w:val="0"/>
          <w:marRight w:val="0"/>
          <w:marTop w:val="0"/>
          <w:marBottom w:val="0"/>
          <w:divBdr>
            <w:top w:val="none" w:sz="0" w:space="0" w:color="auto"/>
            <w:left w:val="none" w:sz="0" w:space="0" w:color="auto"/>
            <w:bottom w:val="none" w:sz="0" w:space="0" w:color="auto"/>
            <w:right w:val="none" w:sz="0" w:space="0" w:color="auto"/>
          </w:divBdr>
          <w:divsChild>
            <w:div w:id="57632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132193">
      <w:bodyDiv w:val="1"/>
      <w:marLeft w:val="0"/>
      <w:marRight w:val="0"/>
      <w:marTop w:val="0"/>
      <w:marBottom w:val="0"/>
      <w:divBdr>
        <w:top w:val="none" w:sz="0" w:space="0" w:color="auto"/>
        <w:left w:val="none" w:sz="0" w:space="0" w:color="auto"/>
        <w:bottom w:val="none" w:sz="0" w:space="0" w:color="auto"/>
        <w:right w:val="none" w:sz="0" w:space="0" w:color="auto"/>
      </w:divBdr>
      <w:divsChild>
        <w:div w:id="1426683503">
          <w:marLeft w:val="0"/>
          <w:marRight w:val="0"/>
          <w:marTop w:val="0"/>
          <w:marBottom w:val="0"/>
          <w:divBdr>
            <w:top w:val="none" w:sz="0" w:space="0" w:color="auto"/>
            <w:left w:val="none" w:sz="0" w:space="0" w:color="auto"/>
            <w:bottom w:val="none" w:sz="0" w:space="0" w:color="auto"/>
            <w:right w:val="none" w:sz="0" w:space="0" w:color="auto"/>
          </w:divBdr>
          <w:divsChild>
            <w:div w:id="1595482063">
              <w:marLeft w:val="0"/>
              <w:marRight w:val="0"/>
              <w:marTop w:val="0"/>
              <w:marBottom w:val="0"/>
              <w:divBdr>
                <w:top w:val="none" w:sz="0" w:space="0" w:color="auto"/>
                <w:left w:val="none" w:sz="0" w:space="0" w:color="auto"/>
                <w:bottom w:val="none" w:sz="0" w:space="0" w:color="auto"/>
                <w:right w:val="none" w:sz="0" w:space="0" w:color="auto"/>
              </w:divBdr>
            </w:div>
          </w:divsChild>
        </w:div>
        <w:div w:id="865170958">
          <w:marLeft w:val="0"/>
          <w:marRight w:val="0"/>
          <w:marTop w:val="0"/>
          <w:marBottom w:val="0"/>
          <w:divBdr>
            <w:top w:val="none" w:sz="0" w:space="0" w:color="auto"/>
            <w:left w:val="none" w:sz="0" w:space="0" w:color="auto"/>
            <w:bottom w:val="none" w:sz="0" w:space="0" w:color="auto"/>
            <w:right w:val="none" w:sz="0" w:space="0" w:color="auto"/>
          </w:divBdr>
          <w:divsChild>
            <w:div w:id="1754159485">
              <w:marLeft w:val="0"/>
              <w:marRight w:val="0"/>
              <w:marTop w:val="0"/>
              <w:marBottom w:val="0"/>
              <w:divBdr>
                <w:top w:val="none" w:sz="0" w:space="0" w:color="auto"/>
                <w:left w:val="none" w:sz="0" w:space="0" w:color="auto"/>
                <w:bottom w:val="none" w:sz="0" w:space="0" w:color="auto"/>
                <w:right w:val="none" w:sz="0" w:space="0" w:color="auto"/>
              </w:divBdr>
            </w:div>
          </w:divsChild>
        </w:div>
        <w:div w:id="2137719400">
          <w:marLeft w:val="0"/>
          <w:marRight w:val="0"/>
          <w:marTop w:val="0"/>
          <w:marBottom w:val="0"/>
          <w:divBdr>
            <w:top w:val="none" w:sz="0" w:space="0" w:color="auto"/>
            <w:left w:val="none" w:sz="0" w:space="0" w:color="auto"/>
            <w:bottom w:val="none" w:sz="0" w:space="0" w:color="auto"/>
            <w:right w:val="none" w:sz="0" w:space="0" w:color="auto"/>
          </w:divBdr>
          <w:divsChild>
            <w:div w:id="112211214">
              <w:marLeft w:val="0"/>
              <w:marRight w:val="0"/>
              <w:marTop w:val="0"/>
              <w:marBottom w:val="0"/>
              <w:divBdr>
                <w:top w:val="none" w:sz="0" w:space="0" w:color="auto"/>
                <w:left w:val="none" w:sz="0" w:space="0" w:color="auto"/>
                <w:bottom w:val="none" w:sz="0" w:space="0" w:color="auto"/>
                <w:right w:val="none" w:sz="0" w:space="0" w:color="auto"/>
              </w:divBdr>
            </w:div>
          </w:divsChild>
        </w:div>
        <w:div w:id="1266811496">
          <w:marLeft w:val="0"/>
          <w:marRight w:val="0"/>
          <w:marTop w:val="0"/>
          <w:marBottom w:val="0"/>
          <w:divBdr>
            <w:top w:val="none" w:sz="0" w:space="0" w:color="auto"/>
            <w:left w:val="none" w:sz="0" w:space="0" w:color="auto"/>
            <w:bottom w:val="none" w:sz="0" w:space="0" w:color="auto"/>
            <w:right w:val="none" w:sz="0" w:space="0" w:color="auto"/>
          </w:divBdr>
          <w:divsChild>
            <w:div w:id="701201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113450">
      <w:bodyDiv w:val="1"/>
      <w:marLeft w:val="0"/>
      <w:marRight w:val="0"/>
      <w:marTop w:val="0"/>
      <w:marBottom w:val="0"/>
      <w:divBdr>
        <w:top w:val="none" w:sz="0" w:space="0" w:color="auto"/>
        <w:left w:val="none" w:sz="0" w:space="0" w:color="auto"/>
        <w:bottom w:val="none" w:sz="0" w:space="0" w:color="auto"/>
        <w:right w:val="none" w:sz="0" w:space="0" w:color="auto"/>
      </w:divBdr>
    </w:div>
    <w:div w:id="1652249607">
      <w:bodyDiv w:val="1"/>
      <w:marLeft w:val="0"/>
      <w:marRight w:val="0"/>
      <w:marTop w:val="0"/>
      <w:marBottom w:val="0"/>
      <w:divBdr>
        <w:top w:val="none" w:sz="0" w:space="0" w:color="auto"/>
        <w:left w:val="none" w:sz="0" w:space="0" w:color="auto"/>
        <w:bottom w:val="none" w:sz="0" w:space="0" w:color="auto"/>
        <w:right w:val="none" w:sz="0" w:space="0" w:color="auto"/>
      </w:divBdr>
    </w:div>
    <w:div w:id="1772629577">
      <w:bodyDiv w:val="1"/>
      <w:marLeft w:val="0"/>
      <w:marRight w:val="0"/>
      <w:marTop w:val="0"/>
      <w:marBottom w:val="0"/>
      <w:divBdr>
        <w:top w:val="none" w:sz="0" w:space="0" w:color="auto"/>
        <w:left w:val="none" w:sz="0" w:space="0" w:color="auto"/>
        <w:bottom w:val="none" w:sz="0" w:space="0" w:color="auto"/>
        <w:right w:val="none" w:sz="0" w:space="0" w:color="auto"/>
      </w:divBdr>
    </w:div>
    <w:div w:id="1834907281">
      <w:bodyDiv w:val="1"/>
      <w:marLeft w:val="0"/>
      <w:marRight w:val="0"/>
      <w:marTop w:val="0"/>
      <w:marBottom w:val="0"/>
      <w:divBdr>
        <w:top w:val="none" w:sz="0" w:space="0" w:color="auto"/>
        <w:left w:val="none" w:sz="0" w:space="0" w:color="auto"/>
        <w:bottom w:val="none" w:sz="0" w:space="0" w:color="auto"/>
        <w:right w:val="none" w:sz="0" w:space="0" w:color="auto"/>
      </w:divBdr>
    </w:div>
    <w:div w:id="1965260752">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C21945-0938-4A87-98E6-15F0ED6DF2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2439</TotalTime>
  <Pages>17</Pages>
  <Words>5247</Words>
  <Characters>29913</Characters>
  <Application>Microsoft Office Word</Application>
  <DocSecurity>0</DocSecurity>
  <PresentationFormat/>
  <Lines>249</Lines>
  <Paragraphs>70</Paragraphs>
  <Slides>0</Slides>
  <Notes>0</Notes>
  <HiddenSlides>0</HiddenSlides>
  <MMClips>0</MMClips>
  <ScaleCrop>false</ScaleCrop>
  <HeadingPairs>
    <vt:vector size="2" baseType="variant">
      <vt:variant>
        <vt:lpstr>Название</vt:lpstr>
      </vt:variant>
      <vt:variant>
        <vt:i4>1</vt:i4>
      </vt:variant>
    </vt:vector>
  </HeadingPairs>
  <TitlesOfParts>
    <vt:vector size="1" baseType="lpstr">
      <vt:lpstr/>
    </vt:vector>
  </TitlesOfParts>
  <Manager/>
  <Company/>
  <LinksUpToDate>false</LinksUpToDate>
  <CharactersWithSpaces>35090</CharactersWithSpaces>
  <SharedDoc>false</SharedDoc>
  <HLinks>
    <vt:vector size="132" baseType="variant">
      <vt:variant>
        <vt:i4>2162769</vt:i4>
      </vt:variant>
      <vt:variant>
        <vt:i4>129</vt:i4>
      </vt:variant>
      <vt:variant>
        <vt:i4>0</vt:i4>
      </vt:variant>
      <vt:variant>
        <vt:i4>5</vt:i4>
      </vt:variant>
      <vt:variant>
        <vt:lpwstr/>
      </vt:variant>
      <vt:variant>
        <vt:lpwstr>_bookmark36</vt:lpwstr>
      </vt:variant>
      <vt:variant>
        <vt:i4>1900607</vt:i4>
      </vt:variant>
      <vt:variant>
        <vt:i4>122</vt:i4>
      </vt:variant>
      <vt:variant>
        <vt:i4>0</vt:i4>
      </vt:variant>
      <vt:variant>
        <vt:i4>5</vt:i4>
      </vt:variant>
      <vt:variant>
        <vt:lpwstr/>
      </vt:variant>
      <vt:variant>
        <vt:lpwstr>_Toc199167154</vt:lpwstr>
      </vt:variant>
      <vt:variant>
        <vt:i4>1900607</vt:i4>
      </vt:variant>
      <vt:variant>
        <vt:i4>116</vt:i4>
      </vt:variant>
      <vt:variant>
        <vt:i4>0</vt:i4>
      </vt:variant>
      <vt:variant>
        <vt:i4>5</vt:i4>
      </vt:variant>
      <vt:variant>
        <vt:lpwstr/>
      </vt:variant>
      <vt:variant>
        <vt:lpwstr>_Toc199167153</vt:lpwstr>
      </vt:variant>
      <vt:variant>
        <vt:i4>1900607</vt:i4>
      </vt:variant>
      <vt:variant>
        <vt:i4>110</vt:i4>
      </vt:variant>
      <vt:variant>
        <vt:i4>0</vt:i4>
      </vt:variant>
      <vt:variant>
        <vt:i4>5</vt:i4>
      </vt:variant>
      <vt:variant>
        <vt:lpwstr/>
      </vt:variant>
      <vt:variant>
        <vt:lpwstr>_Toc199167152</vt:lpwstr>
      </vt:variant>
      <vt:variant>
        <vt:i4>1900607</vt:i4>
      </vt:variant>
      <vt:variant>
        <vt:i4>104</vt:i4>
      </vt:variant>
      <vt:variant>
        <vt:i4>0</vt:i4>
      </vt:variant>
      <vt:variant>
        <vt:i4>5</vt:i4>
      </vt:variant>
      <vt:variant>
        <vt:lpwstr/>
      </vt:variant>
      <vt:variant>
        <vt:lpwstr>_Toc199167151</vt:lpwstr>
      </vt:variant>
      <vt:variant>
        <vt:i4>1900607</vt:i4>
      </vt:variant>
      <vt:variant>
        <vt:i4>98</vt:i4>
      </vt:variant>
      <vt:variant>
        <vt:i4>0</vt:i4>
      </vt:variant>
      <vt:variant>
        <vt:i4>5</vt:i4>
      </vt:variant>
      <vt:variant>
        <vt:lpwstr/>
      </vt:variant>
      <vt:variant>
        <vt:lpwstr>_Toc199167150</vt:lpwstr>
      </vt:variant>
      <vt:variant>
        <vt:i4>1835071</vt:i4>
      </vt:variant>
      <vt:variant>
        <vt:i4>92</vt:i4>
      </vt:variant>
      <vt:variant>
        <vt:i4>0</vt:i4>
      </vt:variant>
      <vt:variant>
        <vt:i4>5</vt:i4>
      </vt:variant>
      <vt:variant>
        <vt:lpwstr/>
      </vt:variant>
      <vt:variant>
        <vt:lpwstr>_Toc199167149</vt:lpwstr>
      </vt:variant>
      <vt:variant>
        <vt:i4>1835071</vt:i4>
      </vt:variant>
      <vt:variant>
        <vt:i4>86</vt:i4>
      </vt:variant>
      <vt:variant>
        <vt:i4>0</vt:i4>
      </vt:variant>
      <vt:variant>
        <vt:i4>5</vt:i4>
      </vt:variant>
      <vt:variant>
        <vt:lpwstr/>
      </vt:variant>
      <vt:variant>
        <vt:lpwstr>_Toc199167148</vt:lpwstr>
      </vt:variant>
      <vt:variant>
        <vt:i4>1835071</vt:i4>
      </vt:variant>
      <vt:variant>
        <vt:i4>80</vt:i4>
      </vt:variant>
      <vt:variant>
        <vt:i4>0</vt:i4>
      </vt:variant>
      <vt:variant>
        <vt:i4>5</vt:i4>
      </vt:variant>
      <vt:variant>
        <vt:lpwstr/>
      </vt:variant>
      <vt:variant>
        <vt:lpwstr>_Toc199167147</vt:lpwstr>
      </vt:variant>
      <vt:variant>
        <vt:i4>1835071</vt:i4>
      </vt:variant>
      <vt:variant>
        <vt:i4>74</vt:i4>
      </vt:variant>
      <vt:variant>
        <vt:i4>0</vt:i4>
      </vt:variant>
      <vt:variant>
        <vt:i4>5</vt:i4>
      </vt:variant>
      <vt:variant>
        <vt:lpwstr/>
      </vt:variant>
      <vt:variant>
        <vt:lpwstr>_Toc199167146</vt:lpwstr>
      </vt:variant>
      <vt:variant>
        <vt:i4>1835071</vt:i4>
      </vt:variant>
      <vt:variant>
        <vt:i4>68</vt:i4>
      </vt:variant>
      <vt:variant>
        <vt:i4>0</vt:i4>
      </vt:variant>
      <vt:variant>
        <vt:i4>5</vt:i4>
      </vt:variant>
      <vt:variant>
        <vt:lpwstr/>
      </vt:variant>
      <vt:variant>
        <vt:lpwstr>_Toc199167145</vt:lpwstr>
      </vt:variant>
      <vt:variant>
        <vt:i4>1835071</vt:i4>
      </vt:variant>
      <vt:variant>
        <vt:i4>62</vt:i4>
      </vt:variant>
      <vt:variant>
        <vt:i4>0</vt:i4>
      </vt:variant>
      <vt:variant>
        <vt:i4>5</vt:i4>
      </vt:variant>
      <vt:variant>
        <vt:lpwstr/>
      </vt:variant>
      <vt:variant>
        <vt:lpwstr>_Toc199167144</vt:lpwstr>
      </vt:variant>
      <vt:variant>
        <vt:i4>1835071</vt:i4>
      </vt:variant>
      <vt:variant>
        <vt:i4>56</vt:i4>
      </vt:variant>
      <vt:variant>
        <vt:i4>0</vt:i4>
      </vt:variant>
      <vt:variant>
        <vt:i4>5</vt:i4>
      </vt:variant>
      <vt:variant>
        <vt:lpwstr/>
      </vt:variant>
      <vt:variant>
        <vt:lpwstr>_Toc199167143</vt:lpwstr>
      </vt:variant>
      <vt:variant>
        <vt:i4>1835071</vt:i4>
      </vt:variant>
      <vt:variant>
        <vt:i4>50</vt:i4>
      </vt:variant>
      <vt:variant>
        <vt:i4>0</vt:i4>
      </vt:variant>
      <vt:variant>
        <vt:i4>5</vt:i4>
      </vt:variant>
      <vt:variant>
        <vt:lpwstr/>
      </vt:variant>
      <vt:variant>
        <vt:lpwstr>_Toc199167142</vt:lpwstr>
      </vt:variant>
      <vt:variant>
        <vt:i4>1835071</vt:i4>
      </vt:variant>
      <vt:variant>
        <vt:i4>44</vt:i4>
      </vt:variant>
      <vt:variant>
        <vt:i4>0</vt:i4>
      </vt:variant>
      <vt:variant>
        <vt:i4>5</vt:i4>
      </vt:variant>
      <vt:variant>
        <vt:lpwstr/>
      </vt:variant>
      <vt:variant>
        <vt:lpwstr>_Toc199167141</vt:lpwstr>
      </vt:variant>
      <vt:variant>
        <vt:i4>1835071</vt:i4>
      </vt:variant>
      <vt:variant>
        <vt:i4>38</vt:i4>
      </vt:variant>
      <vt:variant>
        <vt:i4>0</vt:i4>
      </vt:variant>
      <vt:variant>
        <vt:i4>5</vt:i4>
      </vt:variant>
      <vt:variant>
        <vt:lpwstr/>
      </vt:variant>
      <vt:variant>
        <vt:lpwstr>_Toc199167140</vt:lpwstr>
      </vt:variant>
      <vt:variant>
        <vt:i4>1769535</vt:i4>
      </vt:variant>
      <vt:variant>
        <vt:i4>32</vt:i4>
      </vt:variant>
      <vt:variant>
        <vt:i4>0</vt:i4>
      </vt:variant>
      <vt:variant>
        <vt:i4>5</vt:i4>
      </vt:variant>
      <vt:variant>
        <vt:lpwstr/>
      </vt:variant>
      <vt:variant>
        <vt:lpwstr>_Toc199167139</vt:lpwstr>
      </vt:variant>
      <vt:variant>
        <vt:i4>1769535</vt:i4>
      </vt:variant>
      <vt:variant>
        <vt:i4>26</vt:i4>
      </vt:variant>
      <vt:variant>
        <vt:i4>0</vt:i4>
      </vt:variant>
      <vt:variant>
        <vt:i4>5</vt:i4>
      </vt:variant>
      <vt:variant>
        <vt:lpwstr/>
      </vt:variant>
      <vt:variant>
        <vt:lpwstr>_Toc199167138</vt:lpwstr>
      </vt:variant>
      <vt:variant>
        <vt:i4>1769535</vt:i4>
      </vt:variant>
      <vt:variant>
        <vt:i4>20</vt:i4>
      </vt:variant>
      <vt:variant>
        <vt:i4>0</vt:i4>
      </vt:variant>
      <vt:variant>
        <vt:i4>5</vt:i4>
      </vt:variant>
      <vt:variant>
        <vt:lpwstr/>
      </vt:variant>
      <vt:variant>
        <vt:lpwstr>_Toc199167137</vt:lpwstr>
      </vt:variant>
      <vt:variant>
        <vt:i4>1769535</vt:i4>
      </vt:variant>
      <vt:variant>
        <vt:i4>14</vt:i4>
      </vt:variant>
      <vt:variant>
        <vt:i4>0</vt:i4>
      </vt:variant>
      <vt:variant>
        <vt:i4>5</vt:i4>
      </vt:variant>
      <vt:variant>
        <vt:lpwstr/>
      </vt:variant>
      <vt:variant>
        <vt:lpwstr>_Toc199167136</vt:lpwstr>
      </vt:variant>
      <vt:variant>
        <vt:i4>1769535</vt:i4>
      </vt:variant>
      <vt:variant>
        <vt:i4>8</vt:i4>
      </vt:variant>
      <vt:variant>
        <vt:i4>0</vt:i4>
      </vt:variant>
      <vt:variant>
        <vt:i4>5</vt:i4>
      </vt:variant>
      <vt:variant>
        <vt:lpwstr/>
      </vt:variant>
      <vt:variant>
        <vt:lpwstr>_Toc199167135</vt:lpwstr>
      </vt:variant>
      <vt:variant>
        <vt:i4>1769535</vt:i4>
      </vt:variant>
      <vt:variant>
        <vt:i4>2</vt:i4>
      </vt:variant>
      <vt:variant>
        <vt:i4>0</vt:i4>
      </vt:variant>
      <vt:variant>
        <vt:i4>5</vt:i4>
      </vt:variant>
      <vt:variant>
        <vt:lpwstr/>
      </vt:variant>
      <vt:variant>
        <vt:lpwstr>_Toc199167134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Bekhzod Zaripov</dc:creator>
  <cp:keywords/>
  <dc:description/>
  <cp:lastModifiedBy>Bekhzod Zaripov</cp:lastModifiedBy>
  <cp:revision>375</cp:revision>
  <cp:lastPrinted>2010-08-28T10:34:00Z</cp:lastPrinted>
  <dcterms:created xsi:type="dcterms:W3CDTF">2025-05-30T11:52:00Z</dcterms:created>
  <dcterms:modified xsi:type="dcterms:W3CDTF">2025-12-16T13:13:00Z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1049-10.1.0.5671</vt:lpwstr>
  </property>
</Properties>
</file>